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0EAD7" w14:textId="517AD3A4" w:rsidR="004016B1" w:rsidRPr="00213DB8" w:rsidRDefault="47526326" w:rsidP="00050035">
      <w:pPr>
        <w:widowControl w:val="0"/>
        <w:contextualSpacing/>
        <w:jc w:val="center"/>
        <w:rPr>
          <w:rFonts w:cs="Times New Roman"/>
          <w:b/>
          <w:bCs/>
          <w:color w:val="000000" w:themeColor="text1"/>
          <w:lang w:eastAsia="en-US"/>
        </w:rPr>
      </w:pPr>
      <w:r w:rsidRPr="00213DB8">
        <w:rPr>
          <w:rFonts w:cs="Times New Roman"/>
          <w:b/>
          <w:bCs/>
          <w:lang w:eastAsia="en-US"/>
        </w:rPr>
        <w:t xml:space="preserve">Development </w:t>
      </w:r>
      <w:r w:rsidR="007B64B8" w:rsidRPr="00213DB8">
        <w:rPr>
          <w:rFonts w:cs="Times New Roman"/>
          <w:b/>
          <w:bCs/>
          <w:lang w:eastAsia="en-US"/>
        </w:rPr>
        <w:t>of</w:t>
      </w:r>
      <w:r w:rsidR="007175C3" w:rsidRPr="00213DB8">
        <w:rPr>
          <w:rFonts w:cs="Times New Roman"/>
          <w:b/>
          <w:bCs/>
          <w:lang w:eastAsia="en-US"/>
        </w:rPr>
        <w:t xml:space="preserve"> </w:t>
      </w:r>
      <w:r w:rsidR="44913C4F" w:rsidRPr="00213DB8">
        <w:rPr>
          <w:rFonts w:cs="Times New Roman"/>
          <w:b/>
          <w:bCs/>
          <w:lang w:eastAsia="en-US"/>
        </w:rPr>
        <w:t xml:space="preserve">a Situational Judgment Test </w:t>
      </w:r>
    </w:p>
    <w:p w14:paraId="64D1BC6F" w14:textId="2B5A4F05" w:rsidR="00894EBF" w:rsidRPr="00213DB8" w:rsidRDefault="45F4046C" w:rsidP="0057697A">
      <w:pPr>
        <w:widowControl w:val="0"/>
        <w:contextualSpacing/>
        <w:jc w:val="center"/>
        <w:rPr>
          <w:rFonts w:cs="Times New Roman"/>
          <w:b/>
          <w:bCs/>
          <w:lang w:eastAsia="en-US"/>
        </w:rPr>
      </w:pPr>
      <w:r w:rsidRPr="00213DB8">
        <w:rPr>
          <w:rFonts w:cs="Times New Roman"/>
          <w:b/>
          <w:bCs/>
          <w:lang w:eastAsia="en-US"/>
        </w:rPr>
        <w:t xml:space="preserve">for </w:t>
      </w:r>
      <w:r w:rsidR="00A71CFD" w:rsidRPr="00213DB8">
        <w:rPr>
          <w:rFonts w:cs="Times New Roman"/>
          <w:b/>
          <w:bCs/>
          <w:lang w:eastAsia="en-US"/>
        </w:rPr>
        <w:t>Teaching</w:t>
      </w:r>
      <w:r w:rsidR="007175C3" w:rsidRPr="00213DB8">
        <w:rPr>
          <w:rFonts w:cs="Times New Roman"/>
          <w:b/>
          <w:bCs/>
          <w:lang w:eastAsia="en-US"/>
        </w:rPr>
        <w:t xml:space="preserve"> </w:t>
      </w:r>
      <w:r w:rsidR="6A79266C" w:rsidRPr="00213DB8">
        <w:rPr>
          <w:rFonts w:cs="Times New Roman"/>
          <w:b/>
          <w:bCs/>
          <w:lang w:eastAsia="en-US"/>
        </w:rPr>
        <w:t>Effectiv</w:t>
      </w:r>
      <w:r w:rsidR="00DC275D" w:rsidRPr="00213DB8">
        <w:rPr>
          <w:rFonts w:cs="Times New Roman"/>
          <w:b/>
          <w:bCs/>
          <w:lang w:eastAsia="en-US"/>
        </w:rPr>
        <w:t>e</w:t>
      </w:r>
      <w:r w:rsidR="6A79266C" w:rsidRPr="00213DB8">
        <w:rPr>
          <w:rFonts w:cs="Times New Roman"/>
          <w:b/>
          <w:bCs/>
          <w:lang w:eastAsia="en-US"/>
        </w:rPr>
        <w:t xml:space="preserve">ness in </w:t>
      </w:r>
      <w:r w:rsidR="00A71CFD" w:rsidRPr="00213DB8">
        <w:rPr>
          <w:rFonts w:cs="Times New Roman"/>
          <w:b/>
          <w:bCs/>
          <w:lang w:eastAsia="en-US"/>
        </w:rPr>
        <w:t>School</w:t>
      </w:r>
      <w:r w:rsidR="1DC54CEF" w:rsidRPr="00213DB8">
        <w:rPr>
          <w:rFonts w:cs="Times New Roman"/>
          <w:b/>
          <w:bCs/>
          <w:lang w:eastAsia="en-US"/>
        </w:rPr>
        <w:t>-</w:t>
      </w:r>
      <w:r w:rsidR="00A71CFD" w:rsidRPr="00213DB8">
        <w:rPr>
          <w:rFonts w:cs="Times New Roman"/>
          <w:b/>
          <w:bCs/>
          <w:lang w:eastAsia="en-US"/>
        </w:rPr>
        <w:t>Based</w:t>
      </w:r>
      <w:r w:rsidR="007175C3" w:rsidRPr="00213DB8">
        <w:rPr>
          <w:rFonts w:cs="Times New Roman"/>
          <w:b/>
          <w:bCs/>
          <w:lang w:eastAsia="en-US"/>
        </w:rPr>
        <w:t xml:space="preserve"> </w:t>
      </w:r>
      <w:r w:rsidR="00A71CFD" w:rsidRPr="00213DB8">
        <w:rPr>
          <w:rFonts w:cs="Times New Roman"/>
          <w:b/>
          <w:bCs/>
          <w:lang w:eastAsia="en-US"/>
        </w:rPr>
        <w:t>Agricultural</w:t>
      </w:r>
      <w:r w:rsidR="007175C3" w:rsidRPr="00213DB8">
        <w:rPr>
          <w:rFonts w:cs="Times New Roman"/>
          <w:b/>
          <w:bCs/>
          <w:lang w:eastAsia="en-US"/>
        </w:rPr>
        <w:t xml:space="preserve"> </w:t>
      </w:r>
      <w:r w:rsidR="00A71CFD" w:rsidRPr="00213DB8">
        <w:rPr>
          <w:rFonts w:cs="Times New Roman"/>
          <w:b/>
          <w:bCs/>
          <w:lang w:eastAsia="en-US"/>
        </w:rPr>
        <w:t>Education</w:t>
      </w:r>
    </w:p>
    <w:p w14:paraId="162ED5BD" w14:textId="42964AC8" w:rsidR="00167BA3" w:rsidRPr="0057697A" w:rsidRDefault="00213DB8" w:rsidP="001175AB">
      <w:pPr>
        <w:pStyle w:val="NormalWeb"/>
        <w:ind w:firstLine="720"/>
        <w:rPr>
          <w:i/>
          <w:iCs/>
          <w:color w:val="000000"/>
        </w:rPr>
      </w:pPr>
      <w:r w:rsidRPr="00213DB8">
        <w:rPr>
          <w:i/>
          <w:iCs/>
        </w:rPr>
        <w:t>The value of any evaluation approach depends on the validity and reliability of the instruments measure, which becomes more complex when considering the use of self-report instruments due to individuals’ ability to reflect on and self-evaluate their knowledge, competence, and self-efficacy. A potential metric to overcome some of these pitfalls is a performance-based test. The purpose of this study was to develop a performance-based evaluation instrument to measure teaching effectiveness of SBAE teachers. This study used a situational judgment test methodology to develop job-based situations aligned with essential criteria of effective SBAE teaching. The systematic development and validation of the ETI_SBAE_SJT instrument was segmented into three Phases (Peus et al., 2013). Phase One of operationalized the ETI_SBAE framework (Eck et al., 2021) to develop situations and responses aimed to establish job-based situations. Phase Two aimed to establish situational consensus and item response development, which employed cognitive interviews with subject matter experts. In Phase Three, the situations were evaluated by expert SBAE supporters. The establishment of the ETI_SBAE_SJT provides initial validity for evaluating effective SBAE teaching based on content alignment to a previously validated instrument and the SJT development process.</w:t>
      </w:r>
    </w:p>
    <w:p w14:paraId="287DE60D" w14:textId="266F9247" w:rsidR="004016B1" w:rsidRPr="00213DB8" w:rsidRDefault="00972B45" w:rsidP="00050035">
      <w:pPr>
        <w:widowControl w:val="0"/>
        <w:contextualSpacing/>
        <w:jc w:val="center"/>
        <w:rPr>
          <w:rFonts w:cs="Times New Roman"/>
          <w:color w:val="000000"/>
          <w:lang w:eastAsia="en-US"/>
        </w:rPr>
      </w:pPr>
      <w:r w:rsidRPr="00213DB8">
        <w:rPr>
          <w:rFonts w:cs="Times New Roman"/>
          <w:b/>
          <w:color w:val="000000" w:themeColor="text1"/>
          <w:lang w:eastAsia="en-US"/>
        </w:rPr>
        <w:t>Introduction</w:t>
      </w:r>
      <w:r w:rsidR="007175C3" w:rsidRPr="00213DB8">
        <w:rPr>
          <w:rFonts w:cs="Times New Roman"/>
          <w:b/>
          <w:color w:val="000000" w:themeColor="text1"/>
          <w:lang w:eastAsia="en-US"/>
        </w:rPr>
        <w:t xml:space="preserve"> </w:t>
      </w:r>
      <w:r w:rsidRPr="00213DB8">
        <w:rPr>
          <w:rFonts w:cs="Times New Roman"/>
        </w:rPr>
        <w:br/>
      </w:r>
    </w:p>
    <w:p w14:paraId="57CB7191" w14:textId="4EAE9E92" w:rsidR="00E946C9" w:rsidRPr="00213DB8" w:rsidRDefault="00507643" w:rsidP="00050035">
      <w:pPr>
        <w:ind w:firstLine="720"/>
        <w:rPr>
          <w:rFonts w:cs="Times New Roman"/>
        </w:rPr>
      </w:pPr>
      <w:r w:rsidRPr="00213DB8">
        <w:rPr>
          <w:rFonts w:cs="Times New Roman"/>
        </w:rPr>
        <w:t>The</w:t>
      </w:r>
      <w:r w:rsidR="007175C3" w:rsidRPr="00213DB8">
        <w:rPr>
          <w:rFonts w:cs="Times New Roman"/>
        </w:rPr>
        <w:t xml:space="preserve"> </w:t>
      </w:r>
      <w:r w:rsidRPr="00213DB8">
        <w:rPr>
          <w:rFonts w:cs="Times New Roman"/>
        </w:rPr>
        <w:t>sentiment</w:t>
      </w:r>
      <w:r w:rsidR="007175C3" w:rsidRPr="00213DB8">
        <w:rPr>
          <w:rFonts w:cs="Times New Roman"/>
        </w:rPr>
        <w:t xml:space="preserve"> </w:t>
      </w:r>
      <w:r w:rsidR="00F268A3" w:rsidRPr="00213DB8">
        <w:rPr>
          <w:rFonts w:cs="Times New Roman"/>
        </w:rPr>
        <w:t>“</w:t>
      </w:r>
      <w:r w:rsidRPr="00213DB8">
        <w:rPr>
          <w:rFonts w:cs="Times New Roman"/>
        </w:rPr>
        <w:t>you</w:t>
      </w:r>
      <w:r w:rsidR="007175C3" w:rsidRPr="00213DB8">
        <w:rPr>
          <w:rFonts w:cs="Times New Roman"/>
        </w:rPr>
        <w:t xml:space="preserve"> </w:t>
      </w:r>
      <w:r w:rsidRPr="00213DB8">
        <w:rPr>
          <w:rFonts w:cs="Times New Roman"/>
        </w:rPr>
        <w:t>don’t</w:t>
      </w:r>
      <w:r w:rsidR="007175C3" w:rsidRPr="00213DB8">
        <w:rPr>
          <w:rFonts w:cs="Times New Roman"/>
        </w:rPr>
        <w:t xml:space="preserve"> </w:t>
      </w:r>
      <w:r w:rsidRPr="00213DB8">
        <w:rPr>
          <w:rFonts w:cs="Times New Roman"/>
        </w:rPr>
        <w:t>know</w:t>
      </w:r>
      <w:r w:rsidR="007175C3" w:rsidRPr="00213DB8">
        <w:rPr>
          <w:rFonts w:cs="Times New Roman"/>
        </w:rPr>
        <w:t xml:space="preserve"> </w:t>
      </w:r>
      <w:r w:rsidRPr="00213DB8">
        <w:rPr>
          <w:rFonts w:cs="Times New Roman"/>
        </w:rPr>
        <w:t>what</w:t>
      </w:r>
      <w:r w:rsidR="007175C3" w:rsidRPr="00213DB8">
        <w:rPr>
          <w:rFonts w:cs="Times New Roman"/>
        </w:rPr>
        <w:t xml:space="preserve"> </w:t>
      </w:r>
      <w:r w:rsidRPr="00213DB8">
        <w:rPr>
          <w:rFonts w:cs="Times New Roman"/>
        </w:rPr>
        <w:t>you</w:t>
      </w:r>
      <w:r w:rsidR="007175C3" w:rsidRPr="00213DB8">
        <w:rPr>
          <w:rFonts w:cs="Times New Roman"/>
        </w:rPr>
        <w:t xml:space="preserve"> </w:t>
      </w:r>
      <w:r w:rsidRPr="00213DB8">
        <w:rPr>
          <w:rFonts w:cs="Times New Roman"/>
        </w:rPr>
        <w:t>don’t</w:t>
      </w:r>
      <w:r w:rsidR="007175C3" w:rsidRPr="00213DB8">
        <w:rPr>
          <w:rFonts w:cs="Times New Roman"/>
        </w:rPr>
        <w:t xml:space="preserve"> </w:t>
      </w:r>
      <w:r w:rsidRPr="00213DB8">
        <w:rPr>
          <w:rFonts w:cs="Times New Roman"/>
        </w:rPr>
        <w:t>know</w:t>
      </w:r>
      <w:r w:rsidR="00F268A3" w:rsidRPr="00213DB8">
        <w:rPr>
          <w:rFonts w:cs="Times New Roman"/>
        </w:rPr>
        <w:t>”</w:t>
      </w:r>
      <w:r w:rsidR="007175C3" w:rsidRPr="00213DB8">
        <w:rPr>
          <w:rFonts w:cs="Times New Roman"/>
        </w:rPr>
        <w:t xml:space="preserve"> </w:t>
      </w:r>
      <w:r w:rsidRPr="00213DB8">
        <w:rPr>
          <w:rFonts w:cs="Times New Roman"/>
        </w:rPr>
        <w:t>is</w:t>
      </w:r>
      <w:r w:rsidR="007175C3" w:rsidRPr="00213DB8">
        <w:rPr>
          <w:rFonts w:cs="Times New Roman"/>
        </w:rPr>
        <w:t xml:space="preserve"> </w:t>
      </w:r>
      <w:r w:rsidRPr="00213DB8">
        <w:rPr>
          <w:rFonts w:cs="Times New Roman"/>
        </w:rPr>
        <w:t>often</w:t>
      </w:r>
      <w:r w:rsidR="007175C3" w:rsidRPr="00213DB8">
        <w:rPr>
          <w:rFonts w:cs="Times New Roman"/>
        </w:rPr>
        <w:t xml:space="preserve"> </w:t>
      </w:r>
      <w:r w:rsidRPr="00213DB8">
        <w:rPr>
          <w:rFonts w:cs="Times New Roman"/>
        </w:rPr>
        <w:t>credited</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Socrates</w:t>
      </w:r>
      <w:r w:rsidR="00B9562F" w:rsidRPr="00213DB8">
        <w:rPr>
          <w:rFonts w:cs="Times New Roman"/>
        </w:rPr>
        <w:t xml:space="preserve"> and </w:t>
      </w:r>
      <w:r w:rsidR="008545C7" w:rsidRPr="00213DB8">
        <w:rPr>
          <w:rFonts w:cs="Times New Roman"/>
        </w:rPr>
        <w:t>is used to illustrate limits in</w:t>
      </w:r>
      <w:r w:rsidR="007175C3" w:rsidRPr="00213DB8">
        <w:rPr>
          <w:rFonts w:cs="Times New Roman"/>
        </w:rPr>
        <w:t xml:space="preserve"> </w:t>
      </w:r>
      <w:r w:rsidRPr="00213DB8">
        <w:rPr>
          <w:rFonts w:cs="Times New Roman"/>
        </w:rPr>
        <w:t>self-awareness</w:t>
      </w:r>
      <w:r w:rsidR="007175C3" w:rsidRPr="00213DB8">
        <w:rPr>
          <w:rFonts w:cs="Times New Roman"/>
        </w:rPr>
        <w:t xml:space="preserve"> </w:t>
      </w:r>
      <w:r w:rsidR="008545C7" w:rsidRPr="00213DB8">
        <w:rPr>
          <w:rFonts w:cs="Times New Roman"/>
        </w:rPr>
        <w:t>and self-assessment</w:t>
      </w:r>
      <w:r w:rsidR="007175C3" w:rsidRPr="00213DB8">
        <w:rPr>
          <w:rFonts w:cs="Times New Roman"/>
        </w:rPr>
        <w:t xml:space="preserve"> </w:t>
      </w:r>
      <w:r w:rsidRPr="00213DB8">
        <w:rPr>
          <w:rFonts w:cs="Times New Roman"/>
        </w:rPr>
        <w:t>(Plato,</w:t>
      </w:r>
      <w:r w:rsidR="007175C3" w:rsidRPr="00213DB8">
        <w:rPr>
          <w:rFonts w:cs="Times New Roman"/>
        </w:rPr>
        <w:t xml:space="preserve"> </w:t>
      </w:r>
      <w:r w:rsidRPr="00213DB8">
        <w:rPr>
          <w:rFonts w:cs="Times New Roman"/>
        </w:rPr>
        <w:t>n.d.).</w:t>
      </w:r>
      <w:r w:rsidR="007175C3" w:rsidRPr="00213DB8">
        <w:rPr>
          <w:rFonts w:cs="Times New Roman"/>
        </w:rPr>
        <w:t xml:space="preserve"> </w:t>
      </w:r>
      <w:r w:rsidR="0088030C" w:rsidRPr="00213DB8">
        <w:rPr>
          <w:rFonts w:cs="Times New Roman"/>
        </w:rPr>
        <w:t>This</w:t>
      </w:r>
      <w:r w:rsidR="007175C3" w:rsidRPr="00213DB8">
        <w:rPr>
          <w:rFonts w:cs="Times New Roman"/>
        </w:rPr>
        <w:t xml:space="preserve"> </w:t>
      </w:r>
      <w:r w:rsidR="0088030C" w:rsidRPr="00213DB8">
        <w:rPr>
          <w:rFonts w:cs="Times New Roman"/>
        </w:rPr>
        <w:t>sentiment</w:t>
      </w:r>
      <w:r w:rsidR="007175C3" w:rsidRPr="00213DB8">
        <w:rPr>
          <w:rFonts w:cs="Times New Roman"/>
        </w:rPr>
        <w:t xml:space="preserve"> </w:t>
      </w:r>
      <w:r w:rsidR="0088030C" w:rsidRPr="00213DB8">
        <w:rPr>
          <w:rFonts w:cs="Times New Roman"/>
        </w:rPr>
        <w:t>is</w:t>
      </w:r>
      <w:r w:rsidR="007175C3" w:rsidRPr="00213DB8">
        <w:rPr>
          <w:rFonts w:cs="Times New Roman"/>
        </w:rPr>
        <w:t xml:space="preserve"> </w:t>
      </w:r>
      <w:r w:rsidR="0088030C" w:rsidRPr="00213DB8">
        <w:rPr>
          <w:rFonts w:cs="Times New Roman"/>
        </w:rPr>
        <w:t>echoed</w:t>
      </w:r>
      <w:r w:rsidR="007175C3" w:rsidRPr="00213DB8">
        <w:rPr>
          <w:rFonts w:cs="Times New Roman"/>
        </w:rPr>
        <w:t xml:space="preserve"> </w:t>
      </w:r>
      <w:r w:rsidR="0088030C" w:rsidRPr="00213DB8">
        <w:rPr>
          <w:rFonts w:cs="Times New Roman"/>
        </w:rPr>
        <w:t>by</w:t>
      </w:r>
      <w:r w:rsidR="007175C3" w:rsidRPr="00213DB8">
        <w:rPr>
          <w:rFonts w:cs="Times New Roman"/>
        </w:rPr>
        <w:t xml:space="preserve"> </w:t>
      </w:r>
      <w:r w:rsidR="0088030C" w:rsidRPr="00213DB8">
        <w:rPr>
          <w:rFonts w:cs="Times New Roman"/>
        </w:rPr>
        <w:t>educational</w:t>
      </w:r>
      <w:r w:rsidR="007175C3" w:rsidRPr="00213DB8">
        <w:rPr>
          <w:rFonts w:cs="Times New Roman"/>
        </w:rPr>
        <w:t xml:space="preserve"> </w:t>
      </w:r>
      <w:r w:rsidR="0088030C" w:rsidRPr="00213DB8">
        <w:rPr>
          <w:rFonts w:cs="Times New Roman"/>
        </w:rPr>
        <w:t>evaluation</w:t>
      </w:r>
      <w:r w:rsidR="007175C3" w:rsidRPr="00213DB8">
        <w:rPr>
          <w:rFonts w:cs="Times New Roman"/>
        </w:rPr>
        <w:t xml:space="preserve"> </w:t>
      </w:r>
      <w:r w:rsidR="0088030C" w:rsidRPr="00213DB8">
        <w:rPr>
          <w:rFonts w:cs="Times New Roman"/>
        </w:rPr>
        <w:t>specialists</w:t>
      </w:r>
      <w:r w:rsidR="007175C3" w:rsidRPr="00213DB8">
        <w:rPr>
          <w:rFonts w:cs="Times New Roman"/>
        </w:rPr>
        <w:t xml:space="preserve"> </w:t>
      </w:r>
      <w:r w:rsidR="0088030C" w:rsidRPr="00213DB8">
        <w:rPr>
          <w:rFonts w:cs="Times New Roman"/>
        </w:rPr>
        <w:t>today,</w:t>
      </w:r>
      <w:r w:rsidR="007175C3" w:rsidRPr="00213DB8">
        <w:rPr>
          <w:rFonts w:cs="Times New Roman"/>
        </w:rPr>
        <w:t xml:space="preserve"> </w:t>
      </w:r>
      <w:r w:rsidR="0088030C" w:rsidRPr="00213DB8">
        <w:rPr>
          <w:rFonts w:cs="Times New Roman"/>
        </w:rPr>
        <w:t>who</w:t>
      </w:r>
      <w:r w:rsidR="007175C3" w:rsidRPr="00213DB8">
        <w:rPr>
          <w:rFonts w:cs="Times New Roman"/>
        </w:rPr>
        <w:t xml:space="preserve"> </w:t>
      </w:r>
      <w:r w:rsidR="0088030C" w:rsidRPr="00213DB8">
        <w:rPr>
          <w:rFonts w:cs="Times New Roman"/>
        </w:rPr>
        <w:t>advocate</w:t>
      </w:r>
      <w:r w:rsidR="007175C3" w:rsidRPr="00213DB8">
        <w:rPr>
          <w:rFonts w:cs="Times New Roman"/>
        </w:rPr>
        <w:t xml:space="preserve"> </w:t>
      </w:r>
      <w:r w:rsidR="0088030C" w:rsidRPr="00213DB8">
        <w:rPr>
          <w:rFonts w:cs="Times New Roman"/>
        </w:rPr>
        <w:t>for</w:t>
      </w:r>
      <w:r w:rsidR="007175C3" w:rsidRPr="00213DB8">
        <w:rPr>
          <w:rFonts w:cs="Times New Roman"/>
        </w:rPr>
        <w:t xml:space="preserve"> </w:t>
      </w:r>
      <w:r w:rsidR="0088030C" w:rsidRPr="00213DB8">
        <w:rPr>
          <w:rFonts w:cs="Times New Roman"/>
        </w:rPr>
        <w:t>a</w:t>
      </w:r>
      <w:r w:rsidR="007175C3" w:rsidRPr="00213DB8">
        <w:rPr>
          <w:rFonts w:cs="Times New Roman"/>
        </w:rPr>
        <w:t xml:space="preserve"> </w:t>
      </w:r>
      <w:r w:rsidR="0088030C" w:rsidRPr="00213DB8">
        <w:rPr>
          <w:rFonts w:cs="Times New Roman"/>
        </w:rPr>
        <w:t>more</w:t>
      </w:r>
      <w:r w:rsidR="007175C3" w:rsidRPr="00213DB8">
        <w:rPr>
          <w:rFonts w:cs="Times New Roman"/>
        </w:rPr>
        <w:t xml:space="preserve"> </w:t>
      </w:r>
      <w:r w:rsidR="0088030C" w:rsidRPr="00213DB8">
        <w:rPr>
          <w:rFonts w:cs="Times New Roman"/>
        </w:rPr>
        <w:t>comprehensive</w:t>
      </w:r>
      <w:r w:rsidR="007175C3" w:rsidRPr="00213DB8">
        <w:rPr>
          <w:rFonts w:cs="Times New Roman"/>
        </w:rPr>
        <w:t xml:space="preserve"> </w:t>
      </w:r>
      <w:r w:rsidR="0088030C" w:rsidRPr="00213DB8">
        <w:rPr>
          <w:rFonts w:cs="Times New Roman"/>
        </w:rPr>
        <w:t>teacher</w:t>
      </w:r>
      <w:r w:rsidR="007175C3" w:rsidRPr="00213DB8">
        <w:rPr>
          <w:rFonts w:cs="Times New Roman"/>
        </w:rPr>
        <w:t xml:space="preserve"> </w:t>
      </w:r>
      <w:r w:rsidR="0088030C" w:rsidRPr="00213DB8">
        <w:rPr>
          <w:rFonts w:cs="Times New Roman"/>
        </w:rPr>
        <w:t>evaluation</w:t>
      </w:r>
      <w:r w:rsidR="007175C3" w:rsidRPr="00213DB8">
        <w:rPr>
          <w:rFonts w:cs="Times New Roman"/>
        </w:rPr>
        <w:t xml:space="preserve"> </w:t>
      </w:r>
      <w:r w:rsidR="0088030C" w:rsidRPr="00213DB8">
        <w:rPr>
          <w:rFonts w:cs="Times New Roman"/>
        </w:rPr>
        <w:t>method</w:t>
      </w:r>
      <w:r w:rsidR="007175C3" w:rsidRPr="00213DB8">
        <w:rPr>
          <w:rFonts w:cs="Times New Roman"/>
        </w:rPr>
        <w:t xml:space="preserve"> </w:t>
      </w:r>
      <w:r w:rsidR="0088030C" w:rsidRPr="00213DB8">
        <w:rPr>
          <w:rFonts w:cs="Times New Roman"/>
        </w:rPr>
        <w:t>(Goe</w:t>
      </w:r>
      <w:r w:rsidR="007175C3" w:rsidRPr="00213DB8">
        <w:rPr>
          <w:rFonts w:cs="Times New Roman"/>
        </w:rPr>
        <w:t xml:space="preserve"> </w:t>
      </w:r>
      <w:r w:rsidR="0088030C" w:rsidRPr="00213DB8">
        <w:rPr>
          <w:rFonts w:cs="Times New Roman"/>
        </w:rPr>
        <w:t>et</w:t>
      </w:r>
      <w:r w:rsidR="007175C3" w:rsidRPr="00213DB8">
        <w:rPr>
          <w:rFonts w:cs="Times New Roman"/>
        </w:rPr>
        <w:t xml:space="preserve"> </w:t>
      </w:r>
      <w:r w:rsidR="0088030C" w:rsidRPr="00213DB8">
        <w:rPr>
          <w:rFonts w:cs="Times New Roman"/>
        </w:rPr>
        <w:t>al.,</w:t>
      </w:r>
      <w:r w:rsidR="007175C3" w:rsidRPr="00213DB8">
        <w:rPr>
          <w:rFonts w:cs="Times New Roman"/>
        </w:rPr>
        <w:t xml:space="preserve"> </w:t>
      </w:r>
      <w:r w:rsidR="0088030C" w:rsidRPr="00213DB8">
        <w:rPr>
          <w:rFonts w:cs="Times New Roman"/>
        </w:rPr>
        <w:t>2008;</w:t>
      </w:r>
      <w:r w:rsidR="007175C3" w:rsidRPr="00213DB8">
        <w:rPr>
          <w:rFonts w:cs="Times New Roman"/>
        </w:rPr>
        <w:t xml:space="preserve"> </w:t>
      </w:r>
      <w:r w:rsidR="0088030C" w:rsidRPr="00213DB8">
        <w:rPr>
          <w:rFonts w:cs="Times New Roman"/>
        </w:rPr>
        <w:t>Little</w:t>
      </w:r>
      <w:r w:rsidR="007175C3" w:rsidRPr="00213DB8">
        <w:rPr>
          <w:rFonts w:cs="Times New Roman"/>
        </w:rPr>
        <w:t xml:space="preserve"> </w:t>
      </w:r>
      <w:r w:rsidR="0088030C" w:rsidRPr="00213DB8">
        <w:rPr>
          <w:rFonts w:cs="Times New Roman"/>
        </w:rPr>
        <w:t>et</w:t>
      </w:r>
      <w:r w:rsidR="007175C3" w:rsidRPr="00213DB8">
        <w:rPr>
          <w:rFonts w:cs="Times New Roman"/>
        </w:rPr>
        <w:t xml:space="preserve"> </w:t>
      </w:r>
      <w:r w:rsidR="0088030C" w:rsidRPr="00213DB8">
        <w:rPr>
          <w:rFonts w:cs="Times New Roman"/>
        </w:rPr>
        <w:t>al.,</w:t>
      </w:r>
      <w:r w:rsidR="007175C3" w:rsidRPr="00213DB8">
        <w:rPr>
          <w:rFonts w:cs="Times New Roman"/>
        </w:rPr>
        <w:t xml:space="preserve"> </w:t>
      </w:r>
      <w:r w:rsidR="0088030C" w:rsidRPr="00213DB8">
        <w:rPr>
          <w:rFonts w:cs="Times New Roman"/>
        </w:rPr>
        <w:t>2009).</w:t>
      </w:r>
      <w:r w:rsidR="007175C3" w:rsidRPr="00213DB8">
        <w:rPr>
          <w:rFonts w:cs="Times New Roman"/>
        </w:rPr>
        <w:t xml:space="preserve"> </w:t>
      </w:r>
      <w:r w:rsidR="0088030C" w:rsidRPr="00213DB8">
        <w:rPr>
          <w:rFonts w:cs="Times New Roman"/>
        </w:rPr>
        <w:t>The</w:t>
      </w:r>
      <w:r w:rsidR="007175C3" w:rsidRPr="00213DB8">
        <w:rPr>
          <w:rFonts w:cs="Times New Roman"/>
        </w:rPr>
        <w:t xml:space="preserve"> </w:t>
      </w:r>
      <w:r w:rsidR="0088030C" w:rsidRPr="00213DB8">
        <w:rPr>
          <w:rFonts w:cs="Times New Roman"/>
        </w:rPr>
        <w:t>value</w:t>
      </w:r>
      <w:r w:rsidR="007175C3" w:rsidRPr="00213DB8">
        <w:rPr>
          <w:rFonts w:cs="Times New Roman"/>
        </w:rPr>
        <w:t xml:space="preserve"> </w:t>
      </w:r>
      <w:r w:rsidR="00E570B6" w:rsidRPr="00213DB8">
        <w:rPr>
          <w:rFonts w:cs="Times New Roman"/>
        </w:rPr>
        <w:t>of any evaluation appr</w:t>
      </w:r>
      <w:r w:rsidR="00A53238" w:rsidRPr="00213DB8">
        <w:rPr>
          <w:rFonts w:cs="Times New Roman"/>
        </w:rPr>
        <w:t>oach depends on</w:t>
      </w:r>
      <w:r w:rsidR="007175C3" w:rsidRPr="00213DB8">
        <w:rPr>
          <w:rFonts w:cs="Times New Roman"/>
        </w:rPr>
        <w:t xml:space="preserve"> </w:t>
      </w:r>
      <w:r w:rsidR="0088030C" w:rsidRPr="00213DB8">
        <w:rPr>
          <w:rFonts w:cs="Times New Roman"/>
        </w:rPr>
        <w:t>the</w:t>
      </w:r>
      <w:r w:rsidR="007175C3" w:rsidRPr="00213DB8">
        <w:rPr>
          <w:rFonts w:cs="Times New Roman"/>
        </w:rPr>
        <w:t xml:space="preserve"> </w:t>
      </w:r>
      <w:r w:rsidR="0088030C" w:rsidRPr="00213DB8">
        <w:rPr>
          <w:rFonts w:cs="Times New Roman"/>
        </w:rPr>
        <w:t>validity</w:t>
      </w:r>
      <w:r w:rsidR="007175C3" w:rsidRPr="00213DB8">
        <w:rPr>
          <w:rFonts w:cs="Times New Roman"/>
        </w:rPr>
        <w:t xml:space="preserve"> </w:t>
      </w:r>
      <w:r w:rsidR="0088030C" w:rsidRPr="00213DB8">
        <w:rPr>
          <w:rFonts w:cs="Times New Roman"/>
        </w:rPr>
        <w:t>and</w:t>
      </w:r>
      <w:r w:rsidR="007175C3" w:rsidRPr="00213DB8">
        <w:rPr>
          <w:rFonts w:cs="Times New Roman"/>
        </w:rPr>
        <w:t xml:space="preserve"> </w:t>
      </w:r>
      <w:r w:rsidR="0088030C" w:rsidRPr="00213DB8">
        <w:rPr>
          <w:rFonts w:cs="Times New Roman"/>
        </w:rPr>
        <w:t>reliability</w:t>
      </w:r>
      <w:r w:rsidR="007175C3" w:rsidRPr="00213DB8">
        <w:rPr>
          <w:rFonts w:cs="Times New Roman"/>
        </w:rPr>
        <w:t xml:space="preserve"> </w:t>
      </w:r>
      <w:r w:rsidR="003F5DC3" w:rsidRPr="00213DB8">
        <w:rPr>
          <w:rFonts w:cs="Times New Roman"/>
        </w:rPr>
        <w:t>o</w:t>
      </w:r>
      <w:r w:rsidR="002B746D" w:rsidRPr="00213DB8">
        <w:rPr>
          <w:rFonts w:cs="Times New Roman"/>
        </w:rPr>
        <w:t xml:space="preserve">f </w:t>
      </w:r>
      <w:r w:rsidR="00675248" w:rsidRPr="00213DB8">
        <w:rPr>
          <w:rFonts w:cs="Times New Roman"/>
        </w:rPr>
        <w:t xml:space="preserve">the instruments measure, which </w:t>
      </w:r>
      <w:r w:rsidR="000012D1" w:rsidRPr="00213DB8">
        <w:rPr>
          <w:rFonts w:cs="Times New Roman"/>
        </w:rPr>
        <w:t xml:space="preserve">becomes </w:t>
      </w:r>
      <w:r w:rsidR="006F187C" w:rsidRPr="00213DB8">
        <w:rPr>
          <w:rFonts w:cs="Times New Roman"/>
        </w:rPr>
        <w:t>more complex when considering the use of</w:t>
      </w:r>
      <w:r w:rsidR="007175C3" w:rsidRPr="00213DB8">
        <w:rPr>
          <w:rFonts w:cs="Times New Roman"/>
        </w:rPr>
        <w:t xml:space="preserve"> </w:t>
      </w:r>
      <w:r w:rsidRPr="00213DB8">
        <w:rPr>
          <w:rFonts w:cs="Times New Roman"/>
        </w:rPr>
        <w:t>self-report</w:t>
      </w:r>
      <w:r w:rsidR="007175C3" w:rsidRPr="00213DB8">
        <w:rPr>
          <w:rFonts w:cs="Times New Roman"/>
        </w:rPr>
        <w:t xml:space="preserve"> </w:t>
      </w:r>
      <w:r w:rsidRPr="00213DB8">
        <w:rPr>
          <w:rFonts w:cs="Times New Roman"/>
        </w:rPr>
        <w:t>instruments</w:t>
      </w:r>
      <w:r w:rsidR="007175C3" w:rsidRPr="00213DB8">
        <w:rPr>
          <w:rFonts w:cs="Times New Roman"/>
        </w:rPr>
        <w:t xml:space="preserve"> </w:t>
      </w:r>
      <w:r w:rsidRPr="00213DB8">
        <w:rPr>
          <w:rFonts w:cs="Times New Roman"/>
        </w:rPr>
        <w:t>due</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individuals’</w:t>
      </w:r>
      <w:r w:rsidR="007175C3" w:rsidRPr="00213DB8">
        <w:rPr>
          <w:rFonts w:cs="Times New Roman"/>
        </w:rPr>
        <w:t xml:space="preserve"> </w:t>
      </w:r>
      <w:r w:rsidRPr="00213DB8">
        <w:rPr>
          <w:rFonts w:cs="Times New Roman"/>
        </w:rPr>
        <w:t>ability</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reflect</w:t>
      </w:r>
      <w:r w:rsidR="007175C3" w:rsidRPr="00213DB8">
        <w:rPr>
          <w:rFonts w:cs="Times New Roman"/>
        </w:rPr>
        <w:t xml:space="preserve"> </w:t>
      </w:r>
      <w:r w:rsidRPr="00213DB8">
        <w:rPr>
          <w:rFonts w:cs="Times New Roman"/>
        </w:rPr>
        <w:t>on</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self-evaluate</w:t>
      </w:r>
      <w:r w:rsidR="007175C3" w:rsidRPr="00213DB8">
        <w:rPr>
          <w:rFonts w:cs="Times New Roman"/>
        </w:rPr>
        <w:t xml:space="preserve"> </w:t>
      </w:r>
      <w:r w:rsidRPr="00213DB8">
        <w:rPr>
          <w:rFonts w:cs="Times New Roman"/>
        </w:rPr>
        <w:t>their</w:t>
      </w:r>
      <w:r w:rsidR="007175C3" w:rsidRPr="00213DB8">
        <w:rPr>
          <w:rFonts w:cs="Times New Roman"/>
        </w:rPr>
        <w:t xml:space="preserve"> </w:t>
      </w:r>
      <w:r w:rsidRPr="00213DB8">
        <w:rPr>
          <w:rFonts w:cs="Times New Roman"/>
        </w:rPr>
        <w:t>knowledge,</w:t>
      </w:r>
      <w:r w:rsidR="007175C3" w:rsidRPr="00213DB8">
        <w:rPr>
          <w:rFonts w:cs="Times New Roman"/>
        </w:rPr>
        <w:t xml:space="preserve"> </w:t>
      </w:r>
      <w:r w:rsidRPr="00213DB8">
        <w:rPr>
          <w:rFonts w:cs="Times New Roman"/>
        </w:rPr>
        <w:t>competence,</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self-efficacy</w:t>
      </w:r>
      <w:r w:rsidR="007175C3" w:rsidRPr="00213DB8">
        <w:rPr>
          <w:rFonts w:cs="Times New Roman"/>
        </w:rPr>
        <w:t xml:space="preserve"> </w:t>
      </w:r>
      <w:r w:rsidRPr="00213DB8">
        <w:rPr>
          <w:rFonts w:cs="Times New Roman"/>
        </w:rPr>
        <w:t>(Little</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t>2009;</w:t>
      </w:r>
      <w:r w:rsidR="007175C3" w:rsidRPr="00213DB8">
        <w:rPr>
          <w:rFonts w:cs="Times New Roman"/>
        </w:rPr>
        <w:t xml:space="preserve"> </w:t>
      </w:r>
      <w:r w:rsidRPr="00213DB8">
        <w:rPr>
          <w:rFonts w:cs="Times New Roman"/>
        </w:rPr>
        <w:t>Privitera,</w:t>
      </w:r>
      <w:r w:rsidR="007175C3" w:rsidRPr="00213DB8">
        <w:rPr>
          <w:rFonts w:cs="Times New Roman"/>
        </w:rPr>
        <w:t xml:space="preserve"> </w:t>
      </w:r>
      <w:r w:rsidRPr="00213DB8">
        <w:rPr>
          <w:rFonts w:cs="Times New Roman"/>
        </w:rPr>
        <w:t>2020).</w:t>
      </w:r>
      <w:r w:rsidR="007175C3" w:rsidRPr="00213DB8">
        <w:rPr>
          <w:rFonts w:cs="Times New Roman"/>
        </w:rPr>
        <w:t xml:space="preserve"> </w:t>
      </w:r>
      <w:r w:rsidRPr="00213DB8">
        <w:rPr>
          <w:rFonts w:cs="Times New Roman"/>
        </w:rPr>
        <w:t>Thus,</w:t>
      </w:r>
      <w:r w:rsidR="007175C3" w:rsidRPr="00213DB8">
        <w:rPr>
          <w:rFonts w:cs="Times New Roman"/>
        </w:rPr>
        <w:t xml:space="preserve"> </w:t>
      </w:r>
      <w:r w:rsidRPr="00213DB8">
        <w:rPr>
          <w:rFonts w:cs="Times New Roman"/>
        </w:rPr>
        <w:t>establishing</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potential</w:t>
      </w:r>
      <w:r w:rsidR="007175C3" w:rsidRPr="00213DB8">
        <w:rPr>
          <w:rFonts w:cs="Times New Roman"/>
        </w:rPr>
        <w:t xml:space="preserve"> </w:t>
      </w:r>
      <w:r w:rsidRPr="00213DB8">
        <w:rPr>
          <w:rFonts w:cs="Times New Roman"/>
        </w:rPr>
        <w:t>for</w:t>
      </w:r>
      <w:r w:rsidR="007175C3" w:rsidRPr="00213DB8">
        <w:rPr>
          <w:rFonts w:cs="Times New Roman"/>
        </w:rPr>
        <w:t xml:space="preserve"> </w:t>
      </w:r>
      <w:r w:rsidRPr="00213DB8">
        <w:rPr>
          <w:rFonts w:cs="Times New Roman"/>
        </w:rPr>
        <w:t>overconfidence</w:t>
      </w:r>
      <w:r w:rsidR="007175C3" w:rsidRPr="00213DB8">
        <w:rPr>
          <w:rFonts w:cs="Times New Roman"/>
        </w:rPr>
        <w:t xml:space="preserve"> </w:t>
      </w:r>
      <w:r w:rsidRPr="00213DB8">
        <w:rPr>
          <w:rFonts w:cs="Times New Roman"/>
        </w:rPr>
        <w:t>or</w:t>
      </w:r>
      <w:r w:rsidR="007175C3" w:rsidRPr="00213DB8">
        <w:rPr>
          <w:rFonts w:cs="Times New Roman"/>
        </w:rPr>
        <w:t xml:space="preserve"> </w:t>
      </w:r>
      <w:r w:rsidR="55AEE79D" w:rsidRPr="00213DB8">
        <w:rPr>
          <w:rFonts w:cs="Times New Roman"/>
        </w:rPr>
        <w:t>under confidence</w:t>
      </w:r>
      <w:r w:rsidR="007175C3" w:rsidRPr="00213DB8">
        <w:rPr>
          <w:rFonts w:cs="Times New Roman"/>
        </w:rPr>
        <w:t xml:space="preserve"> </w:t>
      </w:r>
      <w:r w:rsidRPr="00213DB8">
        <w:rPr>
          <w:rFonts w:cs="Times New Roman"/>
        </w:rPr>
        <w:t>in</w:t>
      </w:r>
      <w:r w:rsidR="007175C3" w:rsidRPr="00213DB8">
        <w:rPr>
          <w:rFonts w:cs="Times New Roman"/>
        </w:rPr>
        <w:t xml:space="preserve"> </w:t>
      </w:r>
      <w:r w:rsidRPr="00213DB8">
        <w:rPr>
          <w:rFonts w:cs="Times New Roman"/>
        </w:rPr>
        <w:t>knowledge,</w:t>
      </w:r>
      <w:r w:rsidR="007175C3" w:rsidRPr="00213DB8">
        <w:rPr>
          <w:rFonts w:cs="Times New Roman"/>
        </w:rPr>
        <w:t xml:space="preserve"> </w:t>
      </w:r>
      <w:r w:rsidRPr="00213DB8">
        <w:rPr>
          <w:rFonts w:cs="Times New Roman"/>
        </w:rPr>
        <w:t>competencies,</w:t>
      </w:r>
      <w:r w:rsidR="007175C3" w:rsidRPr="00213DB8">
        <w:rPr>
          <w:rFonts w:cs="Times New Roman"/>
        </w:rPr>
        <w:t xml:space="preserve"> </w:t>
      </w:r>
      <w:r w:rsidRPr="00213DB8">
        <w:rPr>
          <w:rFonts w:cs="Times New Roman"/>
        </w:rPr>
        <w:t>skills,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self-efficacy</w:t>
      </w:r>
      <w:r w:rsidR="007175C3" w:rsidRPr="00213DB8">
        <w:rPr>
          <w:rFonts w:cs="Times New Roman"/>
        </w:rPr>
        <w:t xml:space="preserve"> </w:t>
      </w:r>
      <w:r w:rsidRPr="00213DB8">
        <w:rPr>
          <w:rFonts w:cs="Times New Roman"/>
        </w:rPr>
        <w:t>(</w:t>
      </w:r>
      <w:proofErr w:type="spellStart"/>
      <w:r w:rsidRPr="00213DB8">
        <w:rPr>
          <w:rFonts w:cs="Times New Roman"/>
        </w:rPr>
        <w:t>Moores</w:t>
      </w:r>
      <w:proofErr w:type="spellEnd"/>
      <w:r w:rsidR="007175C3" w:rsidRPr="00213DB8">
        <w:rPr>
          <w:rFonts w:cs="Times New Roman"/>
        </w:rPr>
        <w:t xml:space="preserve"> </w:t>
      </w:r>
      <w:r w:rsidRPr="00213DB8">
        <w:rPr>
          <w:rFonts w:cs="Times New Roman"/>
        </w:rPr>
        <w:t>&amp;</w:t>
      </w:r>
      <w:r w:rsidR="007175C3" w:rsidRPr="00213DB8">
        <w:rPr>
          <w:rFonts w:cs="Times New Roman"/>
        </w:rPr>
        <w:t xml:space="preserve"> </w:t>
      </w:r>
      <w:r w:rsidRPr="00213DB8">
        <w:rPr>
          <w:rFonts w:cs="Times New Roman"/>
        </w:rPr>
        <w:t>Chang,</w:t>
      </w:r>
      <w:r w:rsidR="007175C3" w:rsidRPr="00213DB8">
        <w:rPr>
          <w:rFonts w:cs="Times New Roman"/>
        </w:rPr>
        <w:t xml:space="preserve"> </w:t>
      </w:r>
      <w:r w:rsidRPr="00213DB8">
        <w:rPr>
          <w:rFonts w:cs="Times New Roman"/>
        </w:rPr>
        <w:t>2009).</w:t>
      </w:r>
      <w:r w:rsidR="007175C3" w:rsidRPr="00213DB8">
        <w:rPr>
          <w:rFonts w:cs="Times New Roman"/>
        </w:rPr>
        <w:t xml:space="preserve"> </w:t>
      </w:r>
    </w:p>
    <w:p w14:paraId="3CE48F36" w14:textId="5F002516" w:rsidR="00B16DF1" w:rsidRPr="00213DB8" w:rsidRDefault="001F7F03" w:rsidP="00BE5B77">
      <w:pPr>
        <w:ind w:firstLine="720"/>
        <w:rPr>
          <w:rFonts w:cs="Times New Roman"/>
        </w:rPr>
      </w:pPr>
      <w:r w:rsidRPr="00213DB8">
        <w:rPr>
          <w:rFonts w:cs="Times New Roman"/>
        </w:rPr>
        <w:t>A</w:t>
      </w:r>
      <w:r w:rsidR="007175C3" w:rsidRPr="00213DB8">
        <w:rPr>
          <w:rFonts w:cs="Times New Roman"/>
        </w:rPr>
        <w:t xml:space="preserve"> </w:t>
      </w:r>
      <w:r w:rsidR="00507643" w:rsidRPr="00213DB8">
        <w:rPr>
          <w:rFonts w:cs="Times New Roman"/>
        </w:rPr>
        <w:t>potential</w:t>
      </w:r>
      <w:r w:rsidR="007175C3" w:rsidRPr="00213DB8">
        <w:rPr>
          <w:rFonts w:cs="Times New Roman"/>
        </w:rPr>
        <w:t xml:space="preserve"> </w:t>
      </w:r>
      <w:r w:rsidR="00507643" w:rsidRPr="00213DB8">
        <w:rPr>
          <w:rFonts w:cs="Times New Roman"/>
        </w:rPr>
        <w:t>metric</w:t>
      </w:r>
      <w:r w:rsidR="007175C3" w:rsidRPr="00213DB8">
        <w:rPr>
          <w:rFonts w:cs="Times New Roman"/>
        </w:rPr>
        <w:t xml:space="preserve"> </w:t>
      </w:r>
      <w:r w:rsidR="00507643" w:rsidRPr="00213DB8">
        <w:rPr>
          <w:rFonts w:cs="Times New Roman"/>
        </w:rPr>
        <w:t>to</w:t>
      </w:r>
      <w:r w:rsidR="007175C3" w:rsidRPr="00213DB8">
        <w:rPr>
          <w:rFonts w:cs="Times New Roman"/>
        </w:rPr>
        <w:t xml:space="preserve"> </w:t>
      </w:r>
      <w:r w:rsidR="00507643" w:rsidRPr="00213DB8">
        <w:rPr>
          <w:rFonts w:cs="Times New Roman"/>
        </w:rPr>
        <w:t>overcome</w:t>
      </w:r>
      <w:r w:rsidR="007175C3" w:rsidRPr="00213DB8">
        <w:rPr>
          <w:rFonts w:cs="Times New Roman"/>
        </w:rPr>
        <w:t xml:space="preserve"> </w:t>
      </w:r>
      <w:r w:rsidR="00507643" w:rsidRPr="00213DB8">
        <w:rPr>
          <w:rFonts w:cs="Times New Roman"/>
        </w:rPr>
        <w:t>some</w:t>
      </w:r>
      <w:r w:rsidR="007175C3" w:rsidRPr="00213DB8">
        <w:rPr>
          <w:rFonts w:cs="Times New Roman"/>
        </w:rPr>
        <w:t xml:space="preserve"> </w:t>
      </w:r>
      <w:r w:rsidR="00507643" w:rsidRPr="00213DB8">
        <w:rPr>
          <w:rFonts w:cs="Times New Roman"/>
        </w:rPr>
        <w:t>of</w:t>
      </w:r>
      <w:r w:rsidR="007175C3" w:rsidRPr="00213DB8">
        <w:rPr>
          <w:rFonts w:cs="Times New Roman"/>
        </w:rPr>
        <w:t xml:space="preserve"> </w:t>
      </w:r>
      <w:r w:rsidR="00507643" w:rsidRPr="00213DB8">
        <w:rPr>
          <w:rFonts w:cs="Times New Roman"/>
        </w:rPr>
        <w:t>these</w:t>
      </w:r>
      <w:r w:rsidR="007175C3" w:rsidRPr="00213DB8">
        <w:rPr>
          <w:rFonts w:cs="Times New Roman"/>
        </w:rPr>
        <w:t xml:space="preserve"> </w:t>
      </w:r>
      <w:r w:rsidR="00507643" w:rsidRPr="00213DB8">
        <w:rPr>
          <w:rFonts w:cs="Times New Roman"/>
        </w:rPr>
        <w:t>pitfalls</w:t>
      </w:r>
      <w:r w:rsidR="007175C3" w:rsidRPr="00213DB8">
        <w:rPr>
          <w:rFonts w:cs="Times New Roman"/>
        </w:rPr>
        <w:t xml:space="preserve"> </w:t>
      </w:r>
      <w:r w:rsidR="00507643" w:rsidRPr="00213DB8">
        <w:rPr>
          <w:rFonts w:cs="Times New Roman"/>
        </w:rPr>
        <w:t>is</w:t>
      </w:r>
      <w:r w:rsidR="007175C3" w:rsidRPr="00213DB8">
        <w:rPr>
          <w:rFonts w:cs="Times New Roman"/>
        </w:rPr>
        <w:t xml:space="preserve"> </w:t>
      </w:r>
      <w:r w:rsidR="00507643" w:rsidRPr="00213DB8">
        <w:rPr>
          <w:rFonts w:cs="Times New Roman"/>
        </w:rPr>
        <w:t>a</w:t>
      </w:r>
      <w:r w:rsidR="007175C3" w:rsidRPr="00213DB8">
        <w:rPr>
          <w:rFonts w:cs="Times New Roman"/>
        </w:rPr>
        <w:t xml:space="preserve"> </w:t>
      </w:r>
      <w:r w:rsidR="00507643" w:rsidRPr="00213DB8">
        <w:rPr>
          <w:rFonts w:cs="Times New Roman"/>
        </w:rPr>
        <w:t>performance-based</w:t>
      </w:r>
      <w:r w:rsidR="007175C3" w:rsidRPr="00213DB8">
        <w:rPr>
          <w:rFonts w:cs="Times New Roman"/>
        </w:rPr>
        <w:t xml:space="preserve"> </w:t>
      </w:r>
      <w:r w:rsidR="00507643" w:rsidRPr="00213DB8">
        <w:rPr>
          <w:rFonts w:cs="Times New Roman"/>
        </w:rPr>
        <w:t>test,</w:t>
      </w:r>
      <w:r w:rsidR="007175C3" w:rsidRPr="00213DB8">
        <w:rPr>
          <w:rFonts w:cs="Times New Roman"/>
        </w:rPr>
        <w:t xml:space="preserve"> </w:t>
      </w:r>
      <w:r w:rsidR="00507643" w:rsidRPr="00213DB8">
        <w:rPr>
          <w:rFonts w:cs="Times New Roman"/>
        </w:rPr>
        <w:t>which</w:t>
      </w:r>
      <w:r w:rsidR="007175C3" w:rsidRPr="00213DB8">
        <w:rPr>
          <w:rFonts w:cs="Times New Roman"/>
        </w:rPr>
        <w:t xml:space="preserve"> </w:t>
      </w:r>
      <w:r w:rsidR="00507643" w:rsidRPr="00213DB8">
        <w:rPr>
          <w:rFonts w:cs="Times New Roman"/>
        </w:rPr>
        <w:t>is</w:t>
      </w:r>
      <w:r w:rsidR="007175C3" w:rsidRPr="00213DB8">
        <w:rPr>
          <w:rFonts w:cs="Times New Roman"/>
        </w:rPr>
        <w:t xml:space="preserve"> </w:t>
      </w:r>
      <w:r w:rsidR="00507643" w:rsidRPr="00213DB8">
        <w:rPr>
          <w:rFonts w:cs="Times New Roman"/>
        </w:rPr>
        <w:t>a</w:t>
      </w:r>
      <w:r w:rsidR="007175C3" w:rsidRPr="00213DB8">
        <w:rPr>
          <w:rFonts w:cs="Times New Roman"/>
        </w:rPr>
        <w:t xml:space="preserve"> </w:t>
      </w:r>
      <w:r w:rsidR="00507643" w:rsidRPr="00213DB8">
        <w:rPr>
          <w:rFonts w:cs="Times New Roman"/>
        </w:rPr>
        <w:t>common</w:t>
      </w:r>
      <w:r w:rsidR="007175C3" w:rsidRPr="00213DB8">
        <w:rPr>
          <w:rFonts w:cs="Times New Roman"/>
        </w:rPr>
        <w:t xml:space="preserve"> </w:t>
      </w:r>
      <w:r w:rsidR="00507643" w:rsidRPr="00213DB8">
        <w:rPr>
          <w:rFonts w:cs="Times New Roman"/>
        </w:rPr>
        <w:t>method</w:t>
      </w:r>
      <w:r w:rsidR="007175C3" w:rsidRPr="00213DB8">
        <w:rPr>
          <w:rFonts w:cs="Times New Roman"/>
        </w:rPr>
        <w:t xml:space="preserve"> </w:t>
      </w:r>
      <w:r w:rsidR="00507643" w:rsidRPr="00213DB8">
        <w:rPr>
          <w:rFonts w:cs="Times New Roman"/>
        </w:rPr>
        <w:t>of</w:t>
      </w:r>
      <w:r w:rsidR="007175C3" w:rsidRPr="00213DB8">
        <w:rPr>
          <w:rFonts w:cs="Times New Roman"/>
        </w:rPr>
        <w:t xml:space="preserve"> </w:t>
      </w:r>
      <w:r w:rsidR="00507643" w:rsidRPr="00213DB8">
        <w:rPr>
          <w:rFonts w:cs="Times New Roman"/>
        </w:rPr>
        <w:t>selection</w:t>
      </w:r>
      <w:r w:rsidR="007175C3" w:rsidRPr="00213DB8">
        <w:rPr>
          <w:rFonts w:cs="Times New Roman"/>
        </w:rPr>
        <w:t xml:space="preserve"> </w:t>
      </w:r>
      <w:r w:rsidR="00507643" w:rsidRPr="00213DB8">
        <w:rPr>
          <w:rFonts w:cs="Times New Roman"/>
        </w:rPr>
        <w:t>within</w:t>
      </w:r>
      <w:r w:rsidR="007175C3" w:rsidRPr="00213DB8">
        <w:rPr>
          <w:rFonts w:cs="Times New Roman"/>
        </w:rPr>
        <w:t xml:space="preserve"> </w:t>
      </w:r>
      <w:r w:rsidR="00507643" w:rsidRPr="00213DB8">
        <w:rPr>
          <w:rFonts w:cs="Times New Roman"/>
        </w:rPr>
        <w:t>human</w:t>
      </w:r>
      <w:r w:rsidR="007175C3" w:rsidRPr="00213DB8">
        <w:rPr>
          <w:rFonts w:cs="Times New Roman"/>
        </w:rPr>
        <w:t xml:space="preserve"> </w:t>
      </w:r>
      <w:r w:rsidR="00507643" w:rsidRPr="00213DB8">
        <w:rPr>
          <w:rFonts w:cs="Times New Roman"/>
        </w:rPr>
        <w:t>resource</w:t>
      </w:r>
      <w:r w:rsidR="007175C3" w:rsidRPr="00213DB8">
        <w:rPr>
          <w:rFonts w:cs="Times New Roman"/>
        </w:rPr>
        <w:t xml:space="preserve"> </w:t>
      </w:r>
      <w:r w:rsidR="00507643" w:rsidRPr="00213DB8">
        <w:rPr>
          <w:rFonts w:cs="Times New Roman"/>
        </w:rPr>
        <w:t>management,</w:t>
      </w:r>
      <w:r w:rsidR="007175C3" w:rsidRPr="00213DB8">
        <w:rPr>
          <w:rFonts w:cs="Times New Roman"/>
        </w:rPr>
        <w:t xml:space="preserve"> </w:t>
      </w:r>
      <w:r w:rsidR="00507643" w:rsidRPr="00213DB8">
        <w:rPr>
          <w:rFonts w:cs="Times New Roman"/>
        </w:rPr>
        <w:t>personnel</w:t>
      </w:r>
      <w:r w:rsidR="007175C3" w:rsidRPr="00213DB8">
        <w:rPr>
          <w:rFonts w:cs="Times New Roman"/>
        </w:rPr>
        <w:t xml:space="preserve"> </w:t>
      </w:r>
      <w:r w:rsidR="00507643" w:rsidRPr="00213DB8">
        <w:rPr>
          <w:rFonts w:cs="Times New Roman"/>
        </w:rPr>
        <w:t>psychology,</w:t>
      </w:r>
      <w:r w:rsidR="007175C3" w:rsidRPr="00213DB8">
        <w:rPr>
          <w:rFonts w:cs="Times New Roman"/>
        </w:rPr>
        <w:t xml:space="preserve"> </w:t>
      </w:r>
      <w:r w:rsidR="00507643" w:rsidRPr="00213DB8">
        <w:rPr>
          <w:rFonts w:cs="Times New Roman"/>
        </w:rPr>
        <w:t>organizational</w:t>
      </w:r>
      <w:r w:rsidR="007175C3" w:rsidRPr="00213DB8">
        <w:rPr>
          <w:rFonts w:cs="Times New Roman"/>
        </w:rPr>
        <w:t xml:space="preserve"> </w:t>
      </w:r>
      <w:r w:rsidR="00507643" w:rsidRPr="00213DB8">
        <w:rPr>
          <w:rFonts w:cs="Times New Roman"/>
        </w:rPr>
        <w:t>leadership,</w:t>
      </w:r>
      <w:r w:rsidR="007175C3" w:rsidRPr="00213DB8">
        <w:rPr>
          <w:rFonts w:cs="Times New Roman"/>
        </w:rPr>
        <w:t xml:space="preserve"> </w:t>
      </w:r>
      <w:r w:rsidR="00507643" w:rsidRPr="00213DB8">
        <w:rPr>
          <w:rFonts w:cs="Times New Roman"/>
        </w:rPr>
        <w:t>and</w:t>
      </w:r>
      <w:r w:rsidR="007175C3" w:rsidRPr="00213DB8">
        <w:rPr>
          <w:rFonts w:cs="Times New Roman"/>
        </w:rPr>
        <w:t xml:space="preserve"> </w:t>
      </w:r>
      <w:r w:rsidR="00507643" w:rsidRPr="00213DB8">
        <w:rPr>
          <w:rFonts w:cs="Times New Roman"/>
        </w:rPr>
        <w:t>applied</w:t>
      </w:r>
      <w:r w:rsidR="007175C3" w:rsidRPr="00213DB8">
        <w:rPr>
          <w:rFonts w:cs="Times New Roman"/>
        </w:rPr>
        <w:t xml:space="preserve"> </w:t>
      </w:r>
      <w:r w:rsidR="00507643" w:rsidRPr="00213DB8">
        <w:rPr>
          <w:rFonts w:cs="Times New Roman"/>
        </w:rPr>
        <w:t>psychology</w:t>
      </w:r>
      <w:r w:rsidR="007175C3" w:rsidRPr="00213DB8">
        <w:rPr>
          <w:rFonts w:cs="Times New Roman"/>
        </w:rPr>
        <w:t xml:space="preserve"> </w:t>
      </w:r>
      <w:r w:rsidR="00507643" w:rsidRPr="00213DB8">
        <w:rPr>
          <w:rFonts w:cs="Times New Roman"/>
        </w:rPr>
        <w:t>disciplines</w:t>
      </w:r>
      <w:r w:rsidR="007175C3" w:rsidRPr="00213DB8">
        <w:rPr>
          <w:rFonts w:cs="Times New Roman"/>
        </w:rPr>
        <w:t xml:space="preserve"> </w:t>
      </w:r>
      <w:r w:rsidR="00507643" w:rsidRPr="00213DB8">
        <w:rPr>
          <w:rFonts w:cs="Times New Roman"/>
        </w:rPr>
        <w:t>for</w:t>
      </w:r>
      <w:r w:rsidR="007175C3" w:rsidRPr="00213DB8">
        <w:rPr>
          <w:rFonts w:cs="Times New Roman"/>
        </w:rPr>
        <w:t xml:space="preserve"> </w:t>
      </w:r>
      <w:r w:rsidR="00507643" w:rsidRPr="00213DB8">
        <w:rPr>
          <w:rFonts w:cs="Times New Roman"/>
        </w:rPr>
        <w:t>evaluating</w:t>
      </w:r>
      <w:r w:rsidR="007175C3" w:rsidRPr="00213DB8">
        <w:rPr>
          <w:rFonts w:cs="Times New Roman"/>
        </w:rPr>
        <w:t xml:space="preserve"> </w:t>
      </w:r>
      <w:r w:rsidR="00507643" w:rsidRPr="00213DB8">
        <w:rPr>
          <w:rFonts w:cs="Times New Roman"/>
        </w:rPr>
        <w:t>job-related</w:t>
      </w:r>
      <w:r w:rsidR="007175C3" w:rsidRPr="00213DB8">
        <w:rPr>
          <w:rFonts w:cs="Times New Roman"/>
        </w:rPr>
        <w:t xml:space="preserve"> </w:t>
      </w:r>
      <w:r w:rsidR="00507643" w:rsidRPr="00213DB8">
        <w:rPr>
          <w:rFonts w:cs="Times New Roman"/>
        </w:rPr>
        <w:t>criteria</w:t>
      </w:r>
      <w:r w:rsidR="007175C3" w:rsidRPr="00213DB8">
        <w:rPr>
          <w:rFonts w:cs="Times New Roman"/>
        </w:rPr>
        <w:t xml:space="preserve"> </w:t>
      </w:r>
      <w:r w:rsidR="00507643" w:rsidRPr="00213DB8">
        <w:rPr>
          <w:rFonts w:cs="Times New Roman"/>
        </w:rPr>
        <w:t>(Campion</w:t>
      </w:r>
      <w:r w:rsidR="007175C3" w:rsidRPr="00213DB8">
        <w:rPr>
          <w:rFonts w:cs="Times New Roman"/>
        </w:rPr>
        <w:t xml:space="preserve"> </w:t>
      </w:r>
      <w:r w:rsidR="00507643" w:rsidRPr="00213DB8">
        <w:rPr>
          <w:rFonts w:cs="Times New Roman"/>
        </w:rPr>
        <w:t>et</w:t>
      </w:r>
      <w:r w:rsidR="007175C3" w:rsidRPr="00213DB8">
        <w:rPr>
          <w:rFonts w:cs="Times New Roman"/>
        </w:rPr>
        <w:t xml:space="preserve"> </w:t>
      </w:r>
      <w:r w:rsidR="00507643" w:rsidRPr="00213DB8">
        <w:rPr>
          <w:rFonts w:cs="Times New Roman"/>
        </w:rPr>
        <w:t>al.,</w:t>
      </w:r>
      <w:r w:rsidR="007175C3" w:rsidRPr="00213DB8">
        <w:rPr>
          <w:rFonts w:cs="Times New Roman"/>
        </w:rPr>
        <w:t xml:space="preserve"> </w:t>
      </w:r>
      <w:r w:rsidR="00507643" w:rsidRPr="00213DB8">
        <w:rPr>
          <w:rFonts w:cs="Times New Roman"/>
        </w:rPr>
        <w:t>2014;</w:t>
      </w:r>
      <w:r w:rsidR="007175C3" w:rsidRPr="00213DB8">
        <w:rPr>
          <w:rFonts w:cs="Times New Roman"/>
        </w:rPr>
        <w:t xml:space="preserve"> </w:t>
      </w:r>
      <w:r w:rsidR="00507643" w:rsidRPr="00213DB8">
        <w:rPr>
          <w:rFonts w:cs="Times New Roman"/>
        </w:rPr>
        <w:t>Christian</w:t>
      </w:r>
      <w:r w:rsidR="007175C3" w:rsidRPr="00213DB8">
        <w:rPr>
          <w:rFonts w:cs="Times New Roman"/>
        </w:rPr>
        <w:t xml:space="preserve"> </w:t>
      </w:r>
      <w:r w:rsidR="00507643" w:rsidRPr="00213DB8">
        <w:rPr>
          <w:rFonts w:cs="Times New Roman"/>
        </w:rPr>
        <w:t>et</w:t>
      </w:r>
      <w:r w:rsidR="007175C3" w:rsidRPr="00213DB8">
        <w:rPr>
          <w:rFonts w:cs="Times New Roman"/>
        </w:rPr>
        <w:t xml:space="preserve"> </w:t>
      </w:r>
      <w:r w:rsidR="00507643" w:rsidRPr="00213DB8">
        <w:rPr>
          <w:rFonts w:cs="Times New Roman"/>
        </w:rPr>
        <w:t>al.,</w:t>
      </w:r>
      <w:r w:rsidR="007175C3" w:rsidRPr="00213DB8">
        <w:rPr>
          <w:rFonts w:cs="Times New Roman"/>
        </w:rPr>
        <w:t xml:space="preserve"> </w:t>
      </w:r>
      <w:r w:rsidR="00507643" w:rsidRPr="00213DB8">
        <w:rPr>
          <w:rFonts w:cs="Times New Roman"/>
        </w:rPr>
        <w:t>2010;</w:t>
      </w:r>
      <w:r w:rsidR="007175C3" w:rsidRPr="00213DB8">
        <w:rPr>
          <w:rFonts w:cs="Times New Roman"/>
        </w:rPr>
        <w:t xml:space="preserve"> </w:t>
      </w:r>
      <w:r w:rsidR="00507643" w:rsidRPr="00213DB8">
        <w:rPr>
          <w:rFonts w:cs="Times New Roman"/>
        </w:rPr>
        <w:t>Peus</w:t>
      </w:r>
      <w:r w:rsidR="007175C3" w:rsidRPr="00213DB8">
        <w:rPr>
          <w:rFonts w:cs="Times New Roman"/>
        </w:rPr>
        <w:t xml:space="preserve"> </w:t>
      </w:r>
      <w:r w:rsidR="00507643" w:rsidRPr="00213DB8">
        <w:rPr>
          <w:rFonts w:cs="Times New Roman"/>
        </w:rPr>
        <w:t>et</w:t>
      </w:r>
      <w:r w:rsidR="007175C3" w:rsidRPr="00213DB8">
        <w:rPr>
          <w:rFonts w:cs="Times New Roman"/>
        </w:rPr>
        <w:t xml:space="preserve"> </w:t>
      </w:r>
      <w:r w:rsidR="00507643" w:rsidRPr="00213DB8">
        <w:rPr>
          <w:rFonts w:cs="Times New Roman"/>
        </w:rPr>
        <w:t>al.,</w:t>
      </w:r>
      <w:r w:rsidR="007175C3" w:rsidRPr="00213DB8">
        <w:rPr>
          <w:rFonts w:cs="Times New Roman"/>
        </w:rPr>
        <w:t xml:space="preserve"> </w:t>
      </w:r>
      <w:r w:rsidR="00507643" w:rsidRPr="00213DB8">
        <w:rPr>
          <w:rFonts w:cs="Times New Roman"/>
        </w:rPr>
        <w:t>2013).</w:t>
      </w:r>
      <w:r w:rsidR="007175C3" w:rsidRPr="00213DB8">
        <w:rPr>
          <w:rFonts w:cs="Times New Roman"/>
        </w:rPr>
        <w:t xml:space="preserve"> </w:t>
      </w:r>
      <w:r w:rsidR="00507643" w:rsidRPr="00213DB8">
        <w:rPr>
          <w:rFonts w:cs="Times New Roman"/>
        </w:rPr>
        <w:t>Performance-based</w:t>
      </w:r>
      <w:r w:rsidR="007175C3" w:rsidRPr="00213DB8">
        <w:rPr>
          <w:rFonts w:cs="Times New Roman"/>
        </w:rPr>
        <w:t xml:space="preserve"> </w:t>
      </w:r>
      <w:r w:rsidR="00507643" w:rsidRPr="00213DB8">
        <w:rPr>
          <w:rFonts w:cs="Times New Roman"/>
        </w:rPr>
        <w:t>tests</w:t>
      </w:r>
      <w:r w:rsidR="007175C3" w:rsidRPr="00213DB8">
        <w:rPr>
          <w:rFonts w:cs="Times New Roman"/>
        </w:rPr>
        <w:t xml:space="preserve"> </w:t>
      </w:r>
      <w:r w:rsidR="00507643" w:rsidRPr="00213DB8">
        <w:rPr>
          <w:rFonts w:cs="Times New Roman"/>
        </w:rPr>
        <w:t>can</w:t>
      </w:r>
      <w:r w:rsidR="007175C3" w:rsidRPr="00213DB8">
        <w:rPr>
          <w:rFonts w:cs="Times New Roman"/>
        </w:rPr>
        <w:t xml:space="preserve"> </w:t>
      </w:r>
      <w:r w:rsidR="00507643" w:rsidRPr="00213DB8">
        <w:rPr>
          <w:rFonts w:cs="Times New Roman"/>
        </w:rPr>
        <w:t>assess</w:t>
      </w:r>
      <w:r w:rsidR="007175C3" w:rsidRPr="00213DB8">
        <w:rPr>
          <w:rFonts w:cs="Times New Roman"/>
        </w:rPr>
        <w:t xml:space="preserve"> </w:t>
      </w:r>
      <w:r w:rsidR="00507643" w:rsidRPr="00213DB8">
        <w:rPr>
          <w:rFonts w:cs="Times New Roman"/>
        </w:rPr>
        <w:t>an</w:t>
      </w:r>
      <w:r w:rsidR="007175C3" w:rsidRPr="00213DB8">
        <w:rPr>
          <w:rFonts w:cs="Times New Roman"/>
        </w:rPr>
        <w:t xml:space="preserve"> </w:t>
      </w:r>
      <w:r w:rsidR="00507643" w:rsidRPr="00213DB8">
        <w:rPr>
          <w:rFonts w:cs="Times New Roman"/>
        </w:rPr>
        <w:t>individual’s</w:t>
      </w:r>
      <w:r w:rsidR="007175C3" w:rsidRPr="00213DB8">
        <w:rPr>
          <w:rFonts w:cs="Times New Roman"/>
        </w:rPr>
        <w:t xml:space="preserve"> </w:t>
      </w:r>
      <w:r w:rsidR="00507643" w:rsidRPr="00213DB8">
        <w:rPr>
          <w:rFonts w:cs="Times New Roman"/>
        </w:rPr>
        <w:t>ability</w:t>
      </w:r>
      <w:r w:rsidR="007175C3" w:rsidRPr="00213DB8">
        <w:rPr>
          <w:rFonts w:cs="Times New Roman"/>
        </w:rPr>
        <w:t xml:space="preserve"> </w:t>
      </w:r>
      <w:r w:rsidR="00507643" w:rsidRPr="00213DB8">
        <w:rPr>
          <w:rFonts w:cs="Times New Roman"/>
        </w:rPr>
        <w:t>to</w:t>
      </w:r>
      <w:r w:rsidR="007175C3" w:rsidRPr="00213DB8">
        <w:rPr>
          <w:rFonts w:cs="Times New Roman"/>
        </w:rPr>
        <w:t xml:space="preserve"> </w:t>
      </w:r>
      <w:r w:rsidR="00507643" w:rsidRPr="00213DB8">
        <w:rPr>
          <w:rFonts w:cs="Times New Roman"/>
        </w:rPr>
        <w:t>perform</w:t>
      </w:r>
      <w:r w:rsidR="007175C3" w:rsidRPr="00213DB8">
        <w:rPr>
          <w:rFonts w:cs="Times New Roman"/>
        </w:rPr>
        <w:t xml:space="preserve"> </w:t>
      </w:r>
      <w:r w:rsidR="00507643" w:rsidRPr="00213DB8">
        <w:rPr>
          <w:rFonts w:cs="Times New Roman"/>
        </w:rPr>
        <w:t>real-world</w:t>
      </w:r>
      <w:r w:rsidR="007175C3" w:rsidRPr="00213DB8">
        <w:rPr>
          <w:rFonts w:cs="Times New Roman"/>
        </w:rPr>
        <w:t xml:space="preserve"> </w:t>
      </w:r>
      <w:r w:rsidR="00507643" w:rsidRPr="00213DB8">
        <w:rPr>
          <w:rFonts w:cs="Times New Roman"/>
        </w:rPr>
        <w:t>tasks</w:t>
      </w:r>
      <w:r w:rsidR="007175C3" w:rsidRPr="00213DB8">
        <w:rPr>
          <w:rFonts w:cs="Times New Roman"/>
        </w:rPr>
        <w:t xml:space="preserve"> </w:t>
      </w:r>
      <w:r w:rsidR="00507643" w:rsidRPr="00213DB8">
        <w:rPr>
          <w:rFonts w:cs="Times New Roman"/>
        </w:rPr>
        <w:t>and</w:t>
      </w:r>
      <w:r w:rsidR="007175C3" w:rsidRPr="00213DB8">
        <w:rPr>
          <w:rFonts w:cs="Times New Roman"/>
        </w:rPr>
        <w:t xml:space="preserve"> </w:t>
      </w:r>
      <w:r w:rsidR="00507643" w:rsidRPr="00213DB8">
        <w:rPr>
          <w:rFonts w:cs="Times New Roman"/>
        </w:rPr>
        <w:t>are</w:t>
      </w:r>
      <w:r w:rsidR="007175C3" w:rsidRPr="00213DB8">
        <w:rPr>
          <w:rFonts w:cs="Times New Roman"/>
        </w:rPr>
        <w:t xml:space="preserve"> </w:t>
      </w:r>
      <w:r w:rsidR="00507643" w:rsidRPr="00213DB8">
        <w:rPr>
          <w:rFonts w:cs="Times New Roman"/>
        </w:rPr>
        <w:t>a</w:t>
      </w:r>
      <w:r w:rsidR="007175C3" w:rsidRPr="00213DB8">
        <w:rPr>
          <w:rFonts w:cs="Times New Roman"/>
        </w:rPr>
        <w:t xml:space="preserve"> </w:t>
      </w:r>
      <w:r w:rsidR="00507643" w:rsidRPr="00213DB8">
        <w:rPr>
          <w:rFonts w:cs="Times New Roman"/>
        </w:rPr>
        <w:t>common</w:t>
      </w:r>
      <w:r w:rsidR="007175C3" w:rsidRPr="00213DB8">
        <w:rPr>
          <w:rFonts w:cs="Times New Roman"/>
        </w:rPr>
        <w:t xml:space="preserve"> </w:t>
      </w:r>
      <w:r w:rsidR="00507643" w:rsidRPr="00213DB8">
        <w:rPr>
          <w:rFonts w:cs="Times New Roman"/>
        </w:rPr>
        <w:t>requirement</w:t>
      </w:r>
      <w:r w:rsidR="007175C3" w:rsidRPr="00213DB8">
        <w:rPr>
          <w:rFonts w:cs="Times New Roman"/>
        </w:rPr>
        <w:t xml:space="preserve"> </w:t>
      </w:r>
      <w:r w:rsidR="00507643" w:rsidRPr="00213DB8">
        <w:rPr>
          <w:rFonts w:cs="Times New Roman"/>
        </w:rPr>
        <w:t>for</w:t>
      </w:r>
      <w:r w:rsidR="007175C3" w:rsidRPr="00213DB8">
        <w:rPr>
          <w:rFonts w:cs="Times New Roman"/>
        </w:rPr>
        <w:t xml:space="preserve"> </w:t>
      </w:r>
      <w:r w:rsidR="001F0F52" w:rsidRPr="00213DB8">
        <w:rPr>
          <w:rFonts w:cs="Times New Roman"/>
        </w:rPr>
        <w:t xml:space="preserve">completion of </w:t>
      </w:r>
      <w:r w:rsidR="00507643" w:rsidRPr="00213DB8">
        <w:rPr>
          <w:rFonts w:cs="Times New Roman"/>
        </w:rPr>
        <w:t>vocational</w:t>
      </w:r>
      <w:r w:rsidR="007175C3" w:rsidRPr="00213DB8">
        <w:rPr>
          <w:rFonts w:cs="Times New Roman"/>
        </w:rPr>
        <w:t xml:space="preserve"> </w:t>
      </w:r>
      <w:r w:rsidR="00507643" w:rsidRPr="00213DB8">
        <w:rPr>
          <w:rFonts w:cs="Times New Roman"/>
        </w:rPr>
        <w:t>training</w:t>
      </w:r>
      <w:r w:rsidR="007175C3" w:rsidRPr="00213DB8">
        <w:rPr>
          <w:rFonts w:cs="Times New Roman"/>
        </w:rPr>
        <w:t xml:space="preserve"> </w:t>
      </w:r>
      <w:r w:rsidR="00507643" w:rsidRPr="00213DB8">
        <w:rPr>
          <w:rFonts w:cs="Times New Roman"/>
        </w:rPr>
        <w:t>programs</w:t>
      </w:r>
      <w:r w:rsidR="007175C3" w:rsidRPr="00213DB8">
        <w:rPr>
          <w:rFonts w:cs="Times New Roman"/>
        </w:rPr>
        <w:t xml:space="preserve"> </w:t>
      </w:r>
      <w:r w:rsidR="00507643" w:rsidRPr="00213DB8">
        <w:rPr>
          <w:rFonts w:cs="Times New Roman"/>
        </w:rPr>
        <w:t>(Darling-Hammond,</w:t>
      </w:r>
      <w:r w:rsidR="007175C3" w:rsidRPr="00213DB8">
        <w:rPr>
          <w:rFonts w:cs="Times New Roman"/>
        </w:rPr>
        <w:t xml:space="preserve"> </w:t>
      </w:r>
      <w:r w:rsidR="008574C8" w:rsidRPr="00213DB8">
        <w:rPr>
          <w:rFonts w:cs="Times New Roman"/>
        </w:rPr>
        <w:t>2010</w:t>
      </w:r>
      <w:r w:rsidR="00507643" w:rsidRPr="00213DB8">
        <w:rPr>
          <w:rFonts w:cs="Times New Roman"/>
        </w:rPr>
        <w:t>;</w:t>
      </w:r>
      <w:r w:rsidR="007175C3" w:rsidRPr="00213DB8">
        <w:rPr>
          <w:rFonts w:cs="Times New Roman"/>
        </w:rPr>
        <w:t xml:space="preserve"> </w:t>
      </w:r>
      <w:r w:rsidR="00507643" w:rsidRPr="00213DB8">
        <w:rPr>
          <w:rFonts w:cs="Times New Roman"/>
        </w:rPr>
        <w:t>Jones,</w:t>
      </w:r>
      <w:r w:rsidR="007175C3" w:rsidRPr="00213DB8">
        <w:rPr>
          <w:rFonts w:cs="Times New Roman"/>
        </w:rPr>
        <w:t xml:space="preserve"> </w:t>
      </w:r>
      <w:r w:rsidR="00507643" w:rsidRPr="00213DB8">
        <w:rPr>
          <w:rFonts w:cs="Times New Roman"/>
        </w:rPr>
        <w:t>1979;</w:t>
      </w:r>
      <w:r w:rsidR="007175C3" w:rsidRPr="00213DB8">
        <w:rPr>
          <w:rFonts w:cs="Times New Roman"/>
        </w:rPr>
        <w:t xml:space="preserve"> </w:t>
      </w:r>
      <w:r w:rsidR="00507643" w:rsidRPr="00213DB8">
        <w:rPr>
          <w:rFonts w:cs="Times New Roman"/>
        </w:rPr>
        <w:t>Mohammadpour</w:t>
      </w:r>
      <w:r w:rsidR="007175C3" w:rsidRPr="00213DB8">
        <w:rPr>
          <w:rFonts w:cs="Times New Roman"/>
        </w:rPr>
        <w:t xml:space="preserve"> </w:t>
      </w:r>
      <w:r w:rsidR="00507643" w:rsidRPr="00213DB8">
        <w:rPr>
          <w:rFonts w:cs="Times New Roman"/>
        </w:rPr>
        <w:t>&amp;</w:t>
      </w:r>
      <w:r w:rsidR="007175C3" w:rsidRPr="00213DB8">
        <w:rPr>
          <w:rFonts w:cs="Times New Roman"/>
        </w:rPr>
        <w:t xml:space="preserve"> </w:t>
      </w:r>
      <w:proofErr w:type="spellStart"/>
      <w:r w:rsidR="00507643" w:rsidRPr="00213DB8">
        <w:rPr>
          <w:rFonts w:cs="Times New Roman"/>
        </w:rPr>
        <w:t>Maroofi</w:t>
      </w:r>
      <w:proofErr w:type="spellEnd"/>
      <w:r w:rsidR="00507643" w:rsidRPr="00213DB8">
        <w:rPr>
          <w:rFonts w:cs="Times New Roman"/>
        </w:rPr>
        <w:t>,</w:t>
      </w:r>
      <w:r w:rsidR="007175C3" w:rsidRPr="00213DB8">
        <w:rPr>
          <w:rFonts w:cs="Times New Roman"/>
        </w:rPr>
        <w:t xml:space="preserve"> </w:t>
      </w:r>
      <w:r w:rsidR="00507643" w:rsidRPr="00213DB8">
        <w:rPr>
          <w:rFonts w:cs="Times New Roman"/>
        </w:rPr>
        <w:t>2023).</w:t>
      </w:r>
      <w:r w:rsidR="007175C3" w:rsidRPr="00213DB8">
        <w:rPr>
          <w:rFonts w:cs="Times New Roman"/>
        </w:rPr>
        <w:t xml:space="preserve"> </w:t>
      </w:r>
      <w:r w:rsidR="00507643" w:rsidRPr="00213DB8">
        <w:rPr>
          <w:rFonts w:cs="Times New Roman"/>
        </w:rPr>
        <w:t>Specifically,</w:t>
      </w:r>
      <w:r w:rsidR="007175C3" w:rsidRPr="00213DB8">
        <w:rPr>
          <w:rFonts w:cs="Times New Roman"/>
        </w:rPr>
        <w:t xml:space="preserve"> </w:t>
      </w:r>
      <w:r w:rsidR="00507643" w:rsidRPr="00213DB8">
        <w:rPr>
          <w:rFonts w:cs="Times New Roman"/>
        </w:rPr>
        <w:t>performance-based</w:t>
      </w:r>
      <w:r w:rsidR="007175C3" w:rsidRPr="00213DB8">
        <w:rPr>
          <w:rFonts w:cs="Times New Roman"/>
        </w:rPr>
        <w:t xml:space="preserve"> </w:t>
      </w:r>
      <w:r w:rsidR="00507643" w:rsidRPr="00213DB8">
        <w:rPr>
          <w:rFonts w:cs="Times New Roman"/>
        </w:rPr>
        <w:t>tests</w:t>
      </w:r>
      <w:r w:rsidR="007175C3" w:rsidRPr="00213DB8">
        <w:rPr>
          <w:rFonts w:cs="Times New Roman"/>
        </w:rPr>
        <w:t xml:space="preserve"> </w:t>
      </w:r>
      <w:r w:rsidR="00507643" w:rsidRPr="00213DB8">
        <w:rPr>
          <w:rFonts w:cs="Times New Roman"/>
        </w:rPr>
        <w:t>are</w:t>
      </w:r>
      <w:r w:rsidR="007175C3" w:rsidRPr="00213DB8">
        <w:rPr>
          <w:rFonts w:cs="Times New Roman"/>
        </w:rPr>
        <w:t xml:space="preserve"> </w:t>
      </w:r>
      <w:r w:rsidR="00507643" w:rsidRPr="00213DB8">
        <w:rPr>
          <w:rFonts w:cs="Times New Roman"/>
        </w:rPr>
        <w:t>a</w:t>
      </w:r>
      <w:r w:rsidR="007175C3" w:rsidRPr="00213DB8">
        <w:rPr>
          <w:rFonts w:cs="Times New Roman"/>
        </w:rPr>
        <w:t xml:space="preserve"> </w:t>
      </w:r>
      <w:r w:rsidR="00507643" w:rsidRPr="00213DB8">
        <w:rPr>
          <w:rFonts w:cs="Times New Roman"/>
        </w:rPr>
        <w:t>method</w:t>
      </w:r>
      <w:r w:rsidR="007175C3" w:rsidRPr="00213DB8">
        <w:rPr>
          <w:rFonts w:cs="Times New Roman"/>
        </w:rPr>
        <w:t xml:space="preserve"> </w:t>
      </w:r>
      <w:r w:rsidR="00507643" w:rsidRPr="00213DB8">
        <w:rPr>
          <w:rFonts w:cs="Times New Roman"/>
        </w:rPr>
        <w:t>of</w:t>
      </w:r>
      <w:r w:rsidR="007175C3" w:rsidRPr="00213DB8">
        <w:rPr>
          <w:rFonts w:cs="Times New Roman"/>
        </w:rPr>
        <w:t xml:space="preserve"> </w:t>
      </w:r>
      <w:r w:rsidR="00507643" w:rsidRPr="00213DB8">
        <w:rPr>
          <w:rFonts w:cs="Times New Roman"/>
        </w:rPr>
        <w:t>measurement</w:t>
      </w:r>
      <w:r w:rsidR="007175C3" w:rsidRPr="00213DB8">
        <w:rPr>
          <w:rFonts w:cs="Times New Roman"/>
        </w:rPr>
        <w:t xml:space="preserve"> </w:t>
      </w:r>
      <w:r w:rsidR="00507643" w:rsidRPr="00213DB8">
        <w:rPr>
          <w:rFonts w:cs="Times New Roman"/>
        </w:rPr>
        <w:t>that</w:t>
      </w:r>
      <w:r w:rsidR="007175C3" w:rsidRPr="00213DB8">
        <w:rPr>
          <w:rFonts w:cs="Times New Roman"/>
        </w:rPr>
        <w:t xml:space="preserve"> </w:t>
      </w:r>
      <w:r w:rsidR="00507643" w:rsidRPr="00213DB8">
        <w:rPr>
          <w:rFonts w:cs="Times New Roman"/>
        </w:rPr>
        <w:t>uses</w:t>
      </w:r>
      <w:r w:rsidR="007175C3" w:rsidRPr="00213DB8">
        <w:rPr>
          <w:rFonts w:cs="Times New Roman"/>
        </w:rPr>
        <w:t xml:space="preserve"> </w:t>
      </w:r>
      <w:r w:rsidR="00507643" w:rsidRPr="00213DB8">
        <w:rPr>
          <w:rFonts w:cs="Times New Roman"/>
        </w:rPr>
        <w:t>job-related</w:t>
      </w:r>
      <w:r w:rsidR="007175C3" w:rsidRPr="00213DB8">
        <w:rPr>
          <w:rFonts w:cs="Times New Roman"/>
        </w:rPr>
        <w:t xml:space="preserve"> </w:t>
      </w:r>
      <w:r w:rsidR="00507643" w:rsidRPr="00213DB8">
        <w:rPr>
          <w:rFonts w:cs="Times New Roman"/>
        </w:rPr>
        <w:t>situations</w:t>
      </w:r>
      <w:r w:rsidR="007175C3" w:rsidRPr="00213DB8">
        <w:rPr>
          <w:rFonts w:cs="Times New Roman"/>
        </w:rPr>
        <w:t xml:space="preserve"> </w:t>
      </w:r>
      <w:r w:rsidR="00507643" w:rsidRPr="00213DB8">
        <w:rPr>
          <w:rFonts w:cs="Times New Roman"/>
        </w:rPr>
        <w:t>representing</w:t>
      </w:r>
      <w:r w:rsidR="007175C3" w:rsidRPr="00213DB8">
        <w:rPr>
          <w:rFonts w:cs="Times New Roman"/>
        </w:rPr>
        <w:t xml:space="preserve"> </w:t>
      </w:r>
      <w:r w:rsidR="00507643" w:rsidRPr="00213DB8">
        <w:rPr>
          <w:rFonts w:cs="Times New Roman"/>
        </w:rPr>
        <w:t>realistic</w:t>
      </w:r>
      <w:r w:rsidR="007175C3" w:rsidRPr="00213DB8">
        <w:rPr>
          <w:rFonts w:cs="Times New Roman"/>
        </w:rPr>
        <w:t xml:space="preserve"> </w:t>
      </w:r>
      <w:r w:rsidR="00507643" w:rsidRPr="00213DB8">
        <w:rPr>
          <w:rFonts w:cs="Times New Roman"/>
        </w:rPr>
        <w:t>problems</w:t>
      </w:r>
      <w:r w:rsidR="007175C3" w:rsidRPr="00213DB8">
        <w:rPr>
          <w:rFonts w:cs="Times New Roman"/>
        </w:rPr>
        <w:t xml:space="preserve"> </w:t>
      </w:r>
      <w:r w:rsidR="00507643" w:rsidRPr="00213DB8">
        <w:rPr>
          <w:rFonts w:cs="Times New Roman"/>
        </w:rPr>
        <w:t>or</w:t>
      </w:r>
      <w:r w:rsidR="007175C3" w:rsidRPr="00213DB8">
        <w:rPr>
          <w:rFonts w:cs="Times New Roman"/>
        </w:rPr>
        <w:t xml:space="preserve"> </w:t>
      </w:r>
      <w:r w:rsidR="00507643" w:rsidRPr="00213DB8">
        <w:rPr>
          <w:rFonts w:cs="Times New Roman"/>
        </w:rPr>
        <w:t>challenges</w:t>
      </w:r>
      <w:r w:rsidR="007175C3" w:rsidRPr="00213DB8">
        <w:rPr>
          <w:rFonts w:cs="Times New Roman"/>
        </w:rPr>
        <w:t xml:space="preserve"> </w:t>
      </w:r>
      <w:r w:rsidR="00507643" w:rsidRPr="00213DB8">
        <w:rPr>
          <w:rFonts w:cs="Times New Roman"/>
        </w:rPr>
        <w:t>that</w:t>
      </w:r>
      <w:r w:rsidR="007175C3" w:rsidRPr="00213DB8">
        <w:rPr>
          <w:rFonts w:cs="Times New Roman"/>
        </w:rPr>
        <w:t xml:space="preserve"> </w:t>
      </w:r>
      <w:r w:rsidR="00507643" w:rsidRPr="00213DB8">
        <w:rPr>
          <w:rFonts w:cs="Times New Roman"/>
        </w:rPr>
        <w:t>require</w:t>
      </w:r>
      <w:r w:rsidR="007175C3" w:rsidRPr="00213DB8">
        <w:rPr>
          <w:rFonts w:cs="Times New Roman"/>
        </w:rPr>
        <w:t xml:space="preserve"> </w:t>
      </w:r>
      <w:r w:rsidR="00507643" w:rsidRPr="00213DB8">
        <w:rPr>
          <w:rFonts w:cs="Times New Roman"/>
        </w:rPr>
        <w:t>specialized</w:t>
      </w:r>
      <w:r w:rsidR="007175C3" w:rsidRPr="00213DB8">
        <w:rPr>
          <w:rFonts w:cs="Times New Roman"/>
        </w:rPr>
        <w:t xml:space="preserve"> </w:t>
      </w:r>
      <w:r w:rsidR="00507643" w:rsidRPr="00213DB8">
        <w:rPr>
          <w:rFonts w:cs="Times New Roman"/>
        </w:rPr>
        <w:t>knowledge,</w:t>
      </w:r>
      <w:r w:rsidR="007175C3" w:rsidRPr="00213DB8">
        <w:rPr>
          <w:rFonts w:cs="Times New Roman"/>
        </w:rPr>
        <w:t xml:space="preserve"> </w:t>
      </w:r>
      <w:r w:rsidR="00507643" w:rsidRPr="00213DB8">
        <w:rPr>
          <w:rFonts w:cs="Times New Roman"/>
        </w:rPr>
        <w:t>skills,</w:t>
      </w:r>
      <w:r w:rsidR="007175C3" w:rsidRPr="00213DB8">
        <w:rPr>
          <w:rFonts w:cs="Times New Roman"/>
        </w:rPr>
        <w:t xml:space="preserve"> </w:t>
      </w:r>
      <w:r w:rsidR="00507643" w:rsidRPr="00213DB8">
        <w:rPr>
          <w:rFonts w:cs="Times New Roman"/>
        </w:rPr>
        <w:t>attitudes,</w:t>
      </w:r>
      <w:r w:rsidR="007175C3" w:rsidRPr="00213DB8">
        <w:rPr>
          <w:rFonts w:cs="Times New Roman"/>
        </w:rPr>
        <w:t xml:space="preserve"> </w:t>
      </w:r>
      <w:r w:rsidR="00507643" w:rsidRPr="00213DB8">
        <w:rPr>
          <w:rFonts w:cs="Times New Roman"/>
        </w:rPr>
        <w:t>or</w:t>
      </w:r>
      <w:r w:rsidR="007175C3" w:rsidRPr="00213DB8">
        <w:rPr>
          <w:rFonts w:cs="Times New Roman"/>
        </w:rPr>
        <w:t xml:space="preserve"> </w:t>
      </w:r>
      <w:r w:rsidR="00507643" w:rsidRPr="00213DB8">
        <w:rPr>
          <w:rFonts w:cs="Times New Roman"/>
        </w:rPr>
        <w:t>behaviors</w:t>
      </w:r>
      <w:r w:rsidR="007175C3" w:rsidRPr="00213DB8">
        <w:rPr>
          <w:rFonts w:cs="Times New Roman"/>
        </w:rPr>
        <w:t xml:space="preserve"> </w:t>
      </w:r>
      <w:r w:rsidR="00507643" w:rsidRPr="00213DB8">
        <w:rPr>
          <w:rFonts w:cs="Times New Roman"/>
        </w:rPr>
        <w:t>to</w:t>
      </w:r>
      <w:r w:rsidR="007175C3" w:rsidRPr="00213DB8">
        <w:rPr>
          <w:rFonts w:cs="Times New Roman"/>
        </w:rPr>
        <w:t xml:space="preserve"> </w:t>
      </w:r>
      <w:r w:rsidR="00507643" w:rsidRPr="00213DB8">
        <w:rPr>
          <w:rFonts w:cs="Times New Roman"/>
        </w:rPr>
        <w:t>address</w:t>
      </w:r>
      <w:r w:rsidR="007175C3" w:rsidRPr="00213DB8">
        <w:rPr>
          <w:rFonts w:cs="Times New Roman"/>
        </w:rPr>
        <w:t xml:space="preserve"> </w:t>
      </w:r>
      <w:r w:rsidR="00507643" w:rsidRPr="00213DB8">
        <w:rPr>
          <w:rFonts w:cs="Times New Roman"/>
        </w:rPr>
        <w:t>effectively</w:t>
      </w:r>
      <w:r w:rsidR="007175C3" w:rsidRPr="00213DB8">
        <w:rPr>
          <w:rFonts w:cs="Times New Roman"/>
        </w:rPr>
        <w:t xml:space="preserve"> </w:t>
      </w:r>
      <w:r w:rsidR="00507643" w:rsidRPr="00213DB8">
        <w:rPr>
          <w:rFonts w:cs="Times New Roman"/>
        </w:rPr>
        <w:t>(Campion</w:t>
      </w:r>
      <w:r w:rsidR="007175C3" w:rsidRPr="00213DB8">
        <w:rPr>
          <w:rFonts w:cs="Times New Roman"/>
        </w:rPr>
        <w:t xml:space="preserve"> </w:t>
      </w:r>
      <w:r w:rsidR="00507643" w:rsidRPr="00213DB8">
        <w:rPr>
          <w:rFonts w:cs="Times New Roman"/>
        </w:rPr>
        <w:t>et</w:t>
      </w:r>
      <w:r w:rsidR="007175C3" w:rsidRPr="00213DB8">
        <w:rPr>
          <w:rFonts w:cs="Times New Roman"/>
        </w:rPr>
        <w:t xml:space="preserve"> </w:t>
      </w:r>
      <w:r w:rsidR="00507643" w:rsidRPr="00213DB8">
        <w:rPr>
          <w:rFonts w:cs="Times New Roman"/>
        </w:rPr>
        <w:t>al.,</w:t>
      </w:r>
      <w:r w:rsidR="007175C3" w:rsidRPr="00213DB8">
        <w:rPr>
          <w:rFonts w:cs="Times New Roman"/>
        </w:rPr>
        <w:t xml:space="preserve"> </w:t>
      </w:r>
      <w:r w:rsidR="00507643" w:rsidRPr="00213DB8">
        <w:rPr>
          <w:rFonts w:cs="Times New Roman"/>
        </w:rPr>
        <w:t>2014;</w:t>
      </w:r>
      <w:r w:rsidR="007175C3" w:rsidRPr="00213DB8">
        <w:rPr>
          <w:rFonts w:cs="Times New Roman"/>
        </w:rPr>
        <w:t xml:space="preserve"> </w:t>
      </w:r>
      <w:r w:rsidR="00507643" w:rsidRPr="00213DB8">
        <w:rPr>
          <w:rFonts w:cs="Times New Roman"/>
        </w:rPr>
        <w:t>McDaniel</w:t>
      </w:r>
      <w:r w:rsidR="007175C3" w:rsidRPr="00213DB8">
        <w:rPr>
          <w:rFonts w:cs="Times New Roman"/>
        </w:rPr>
        <w:t xml:space="preserve"> </w:t>
      </w:r>
      <w:r w:rsidR="007F3155">
        <w:rPr>
          <w:rFonts w:cs="Times New Roman"/>
        </w:rPr>
        <w:t>et al., 2001</w:t>
      </w:r>
      <w:r w:rsidR="00507643" w:rsidRPr="00213DB8">
        <w:rPr>
          <w:rFonts w:cs="Times New Roman"/>
        </w:rPr>
        <w:t>;</w:t>
      </w:r>
      <w:r w:rsidR="007175C3" w:rsidRPr="00213DB8">
        <w:rPr>
          <w:rFonts w:cs="Times New Roman"/>
        </w:rPr>
        <w:t xml:space="preserve"> </w:t>
      </w:r>
      <w:r w:rsidR="00507643" w:rsidRPr="00213DB8">
        <w:rPr>
          <w:rFonts w:cs="Times New Roman"/>
        </w:rPr>
        <w:t>Mohammadpour</w:t>
      </w:r>
      <w:r w:rsidR="007175C3" w:rsidRPr="00213DB8">
        <w:rPr>
          <w:rFonts w:cs="Times New Roman"/>
        </w:rPr>
        <w:t xml:space="preserve"> </w:t>
      </w:r>
      <w:r w:rsidR="00507643" w:rsidRPr="00213DB8">
        <w:rPr>
          <w:rFonts w:cs="Times New Roman"/>
        </w:rPr>
        <w:t>&amp;</w:t>
      </w:r>
      <w:r w:rsidR="007175C3" w:rsidRPr="00213DB8">
        <w:rPr>
          <w:rFonts w:cs="Times New Roman"/>
        </w:rPr>
        <w:t xml:space="preserve"> </w:t>
      </w:r>
      <w:proofErr w:type="spellStart"/>
      <w:r w:rsidR="00507643" w:rsidRPr="00213DB8">
        <w:rPr>
          <w:rFonts w:cs="Times New Roman"/>
        </w:rPr>
        <w:t>Maroofi</w:t>
      </w:r>
      <w:proofErr w:type="spellEnd"/>
      <w:r w:rsidR="00507643" w:rsidRPr="00213DB8">
        <w:rPr>
          <w:rFonts w:cs="Times New Roman"/>
        </w:rPr>
        <w:t>,</w:t>
      </w:r>
      <w:r w:rsidR="007175C3" w:rsidRPr="00213DB8">
        <w:rPr>
          <w:rFonts w:cs="Times New Roman"/>
        </w:rPr>
        <w:t xml:space="preserve"> </w:t>
      </w:r>
      <w:r w:rsidR="00507643" w:rsidRPr="00213DB8">
        <w:rPr>
          <w:rFonts w:cs="Times New Roman"/>
        </w:rPr>
        <w:t>2023;</w:t>
      </w:r>
      <w:r w:rsidR="007175C3" w:rsidRPr="00213DB8">
        <w:rPr>
          <w:rFonts w:cs="Times New Roman"/>
        </w:rPr>
        <w:t xml:space="preserve"> </w:t>
      </w:r>
      <w:proofErr w:type="spellStart"/>
      <w:r w:rsidR="00507643" w:rsidRPr="00213DB8">
        <w:rPr>
          <w:rFonts w:cs="Times New Roman"/>
        </w:rPr>
        <w:t>Motowidlo</w:t>
      </w:r>
      <w:proofErr w:type="spellEnd"/>
      <w:r w:rsidR="007175C3" w:rsidRPr="00213DB8">
        <w:rPr>
          <w:rFonts w:cs="Times New Roman"/>
        </w:rPr>
        <w:t xml:space="preserve"> </w:t>
      </w:r>
      <w:r w:rsidR="00507643" w:rsidRPr="00213DB8">
        <w:rPr>
          <w:rFonts w:cs="Times New Roman"/>
        </w:rPr>
        <w:t>et</w:t>
      </w:r>
      <w:r w:rsidR="007175C3" w:rsidRPr="00213DB8">
        <w:rPr>
          <w:rFonts w:cs="Times New Roman"/>
        </w:rPr>
        <w:t xml:space="preserve"> </w:t>
      </w:r>
      <w:r w:rsidR="00507643" w:rsidRPr="00213DB8">
        <w:rPr>
          <w:rFonts w:cs="Times New Roman"/>
        </w:rPr>
        <w:t>al.,</w:t>
      </w:r>
      <w:r w:rsidR="007175C3" w:rsidRPr="00213DB8">
        <w:rPr>
          <w:rFonts w:cs="Times New Roman"/>
        </w:rPr>
        <w:t xml:space="preserve"> </w:t>
      </w:r>
      <w:r w:rsidR="00507643" w:rsidRPr="00213DB8">
        <w:rPr>
          <w:rFonts w:cs="Times New Roman"/>
        </w:rPr>
        <w:t>1990;</w:t>
      </w:r>
      <w:r w:rsidR="007175C3" w:rsidRPr="00213DB8">
        <w:rPr>
          <w:rFonts w:cs="Times New Roman"/>
        </w:rPr>
        <w:t xml:space="preserve"> </w:t>
      </w:r>
      <w:r w:rsidR="00507643" w:rsidRPr="00213DB8">
        <w:rPr>
          <w:rFonts w:cs="Times New Roman"/>
        </w:rPr>
        <w:t>Weekl</w:t>
      </w:r>
      <w:r w:rsidR="0092337E">
        <w:rPr>
          <w:rFonts w:cs="Times New Roman"/>
        </w:rPr>
        <w:t>e</w:t>
      </w:r>
      <w:r w:rsidR="00507643" w:rsidRPr="00213DB8">
        <w:rPr>
          <w:rFonts w:cs="Times New Roman"/>
        </w:rPr>
        <w:t>y</w:t>
      </w:r>
      <w:r w:rsidR="007175C3" w:rsidRPr="00213DB8">
        <w:rPr>
          <w:rFonts w:cs="Times New Roman"/>
        </w:rPr>
        <w:t xml:space="preserve"> </w:t>
      </w:r>
      <w:r w:rsidR="00507643" w:rsidRPr="00213DB8">
        <w:rPr>
          <w:rFonts w:cs="Times New Roman"/>
        </w:rPr>
        <w:t>&amp;</w:t>
      </w:r>
      <w:r w:rsidR="007175C3" w:rsidRPr="00213DB8">
        <w:rPr>
          <w:rFonts w:cs="Times New Roman"/>
        </w:rPr>
        <w:t xml:space="preserve"> </w:t>
      </w:r>
      <w:r w:rsidR="00507643" w:rsidRPr="00213DB8">
        <w:rPr>
          <w:rFonts w:cs="Times New Roman"/>
        </w:rPr>
        <w:t>Jones,</w:t>
      </w:r>
      <w:r w:rsidR="007175C3" w:rsidRPr="00213DB8">
        <w:rPr>
          <w:rFonts w:cs="Times New Roman"/>
        </w:rPr>
        <w:t xml:space="preserve"> </w:t>
      </w:r>
      <w:r w:rsidR="00507643" w:rsidRPr="00213DB8">
        <w:rPr>
          <w:rFonts w:cs="Times New Roman"/>
        </w:rPr>
        <w:t>1999).</w:t>
      </w:r>
      <w:r w:rsidR="007175C3" w:rsidRPr="00213DB8">
        <w:rPr>
          <w:rFonts w:cs="Times New Roman"/>
        </w:rPr>
        <w:t xml:space="preserve"> </w:t>
      </w:r>
      <w:r w:rsidR="00507643" w:rsidRPr="00213DB8">
        <w:rPr>
          <w:rFonts w:cs="Times New Roman"/>
        </w:rPr>
        <w:t>Due</w:t>
      </w:r>
      <w:r w:rsidR="007175C3" w:rsidRPr="00213DB8">
        <w:rPr>
          <w:rFonts w:cs="Times New Roman"/>
        </w:rPr>
        <w:t xml:space="preserve"> </w:t>
      </w:r>
      <w:r w:rsidR="00507643" w:rsidRPr="00213DB8">
        <w:rPr>
          <w:rFonts w:cs="Times New Roman"/>
        </w:rPr>
        <w:t>to</w:t>
      </w:r>
      <w:r w:rsidR="007175C3" w:rsidRPr="00213DB8">
        <w:rPr>
          <w:rFonts w:cs="Times New Roman"/>
        </w:rPr>
        <w:t xml:space="preserve"> </w:t>
      </w:r>
      <w:r w:rsidR="00507643" w:rsidRPr="00213DB8">
        <w:rPr>
          <w:rFonts w:cs="Times New Roman"/>
        </w:rPr>
        <w:t>the</w:t>
      </w:r>
      <w:r w:rsidR="007175C3" w:rsidRPr="00213DB8">
        <w:rPr>
          <w:rFonts w:cs="Times New Roman"/>
        </w:rPr>
        <w:t xml:space="preserve"> </w:t>
      </w:r>
      <w:r w:rsidR="00507643" w:rsidRPr="00213DB8">
        <w:rPr>
          <w:rFonts w:cs="Times New Roman"/>
        </w:rPr>
        <w:t>relationship</w:t>
      </w:r>
      <w:r w:rsidR="007175C3" w:rsidRPr="00213DB8">
        <w:rPr>
          <w:rFonts w:cs="Times New Roman"/>
        </w:rPr>
        <w:t xml:space="preserve"> </w:t>
      </w:r>
      <w:r w:rsidR="00507643" w:rsidRPr="00213DB8">
        <w:rPr>
          <w:rFonts w:cs="Times New Roman"/>
        </w:rPr>
        <w:t>found</w:t>
      </w:r>
      <w:r w:rsidR="007175C3" w:rsidRPr="00213DB8">
        <w:rPr>
          <w:rFonts w:cs="Times New Roman"/>
        </w:rPr>
        <w:t xml:space="preserve"> </w:t>
      </w:r>
      <w:r w:rsidR="00507643" w:rsidRPr="00213DB8">
        <w:rPr>
          <w:rFonts w:cs="Times New Roman"/>
        </w:rPr>
        <w:t>between</w:t>
      </w:r>
      <w:r w:rsidR="007175C3" w:rsidRPr="00213DB8">
        <w:rPr>
          <w:rFonts w:cs="Times New Roman"/>
        </w:rPr>
        <w:t xml:space="preserve"> </w:t>
      </w:r>
      <w:r w:rsidR="00507643" w:rsidRPr="00213DB8">
        <w:rPr>
          <w:rFonts w:cs="Times New Roman"/>
        </w:rPr>
        <w:t>individuals</w:t>
      </w:r>
      <w:r w:rsidR="007175C3" w:rsidRPr="00213DB8">
        <w:rPr>
          <w:rFonts w:cs="Times New Roman"/>
        </w:rPr>
        <w:t xml:space="preserve"> </w:t>
      </w:r>
      <w:r w:rsidR="00507643" w:rsidRPr="00213DB8">
        <w:rPr>
          <w:rFonts w:cs="Times New Roman"/>
        </w:rPr>
        <w:t>reported</w:t>
      </w:r>
      <w:r w:rsidR="007175C3" w:rsidRPr="00213DB8">
        <w:rPr>
          <w:rFonts w:cs="Times New Roman"/>
        </w:rPr>
        <w:t xml:space="preserve"> </w:t>
      </w:r>
      <w:r w:rsidR="00507643" w:rsidRPr="00213DB8">
        <w:rPr>
          <w:rFonts w:cs="Times New Roman"/>
        </w:rPr>
        <w:t>self-efficacy</w:t>
      </w:r>
      <w:r w:rsidR="007175C3" w:rsidRPr="00213DB8">
        <w:rPr>
          <w:rFonts w:cs="Times New Roman"/>
        </w:rPr>
        <w:t xml:space="preserve"> </w:t>
      </w:r>
      <w:r w:rsidR="00507643" w:rsidRPr="00213DB8">
        <w:rPr>
          <w:rFonts w:cs="Times New Roman"/>
        </w:rPr>
        <w:t>and</w:t>
      </w:r>
      <w:r w:rsidR="007175C3" w:rsidRPr="00213DB8">
        <w:rPr>
          <w:rFonts w:cs="Times New Roman"/>
        </w:rPr>
        <w:t xml:space="preserve"> </w:t>
      </w:r>
      <w:r w:rsidR="00507643" w:rsidRPr="00213DB8">
        <w:rPr>
          <w:rFonts w:cs="Times New Roman"/>
        </w:rPr>
        <w:t>job</w:t>
      </w:r>
      <w:r w:rsidR="007175C3" w:rsidRPr="00213DB8">
        <w:rPr>
          <w:rFonts w:cs="Times New Roman"/>
        </w:rPr>
        <w:t xml:space="preserve"> </w:t>
      </w:r>
      <w:r w:rsidR="00507643" w:rsidRPr="00213DB8">
        <w:rPr>
          <w:rFonts w:cs="Times New Roman"/>
        </w:rPr>
        <w:t>performance,</w:t>
      </w:r>
      <w:r w:rsidR="007175C3" w:rsidRPr="00213DB8">
        <w:rPr>
          <w:rFonts w:cs="Times New Roman"/>
        </w:rPr>
        <w:t xml:space="preserve"> </w:t>
      </w:r>
      <w:r w:rsidR="00507643" w:rsidRPr="00213DB8">
        <w:rPr>
          <w:rFonts w:cs="Times New Roman"/>
        </w:rPr>
        <w:t>could</w:t>
      </w:r>
      <w:r w:rsidR="007175C3" w:rsidRPr="00213DB8">
        <w:rPr>
          <w:rFonts w:cs="Times New Roman"/>
        </w:rPr>
        <w:t xml:space="preserve"> </w:t>
      </w:r>
      <w:r w:rsidR="00507643" w:rsidRPr="00213DB8">
        <w:rPr>
          <w:rFonts w:cs="Times New Roman"/>
        </w:rPr>
        <w:t>a</w:t>
      </w:r>
      <w:r w:rsidR="007175C3" w:rsidRPr="00213DB8">
        <w:rPr>
          <w:rFonts w:cs="Times New Roman"/>
        </w:rPr>
        <w:t xml:space="preserve"> </w:t>
      </w:r>
      <w:r w:rsidR="00507643" w:rsidRPr="00213DB8">
        <w:rPr>
          <w:rFonts w:cs="Times New Roman"/>
        </w:rPr>
        <w:t>performance-based</w:t>
      </w:r>
      <w:r w:rsidR="007175C3" w:rsidRPr="00213DB8">
        <w:rPr>
          <w:rFonts w:cs="Times New Roman"/>
        </w:rPr>
        <w:t xml:space="preserve"> </w:t>
      </w:r>
      <w:r w:rsidR="00507643" w:rsidRPr="00213DB8">
        <w:rPr>
          <w:rFonts w:cs="Times New Roman"/>
        </w:rPr>
        <w:t>test</w:t>
      </w:r>
      <w:r w:rsidR="007175C3" w:rsidRPr="00213DB8">
        <w:rPr>
          <w:rFonts w:cs="Times New Roman"/>
        </w:rPr>
        <w:t xml:space="preserve"> </w:t>
      </w:r>
      <w:r w:rsidR="00507643" w:rsidRPr="00213DB8">
        <w:rPr>
          <w:rFonts w:cs="Times New Roman"/>
        </w:rPr>
        <w:t>be</w:t>
      </w:r>
      <w:r w:rsidR="007175C3" w:rsidRPr="00213DB8">
        <w:rPr>
          <w:rFonts w:cs="Times New Roman"/>
        </w:rPr>
        <w:t xml:space="preserve"> </w:t>
      </w:r>
      <w:r w:rsidR="00507643" w:rsidRPr="00213DB8">
        <w:rPr>
          <w:rFonts w:cs="Times New Roman"/>
        </w:rPr>
        <w:t>a</w:t>
      </w:r>
      <w:r w:rsidR="007175C3" w:rsidRPr="00213DB8">
        <w:rPr>
          <w:rFonts w:cs="Times New Roman"/>
        </w:rPr>
        <w:t xml:space="preserve"> </w:t>
      </w:r>
      <w:r w:rsidR="00507643" w:rsidRPr="00213DB8">
        <w:rPr>
          <w:rFonts w:cs="Times New Roman"/>
        </w:rPr>
        <w:t>more</w:t>
      </w:r>
      <w:r w:rsidR="007175C3" w:rsidRPr="00213DB8">
        <w:rPr>
          <w:rFonts w:cs="Times New Roman"/>
        </w:rPr>
        <w:t xml:space="preserve"> </w:t>
      </w:r>
      <w:r w:rsidR="00507643" w:rsidRPr="00213DB8">
        <w:rPr>
          <w:rFonts w:cs="Times New Roman"/>
        </w:rPr>
        <w:t>robust</w:t>
      </w:r>
      <w:r w:rsidR="007175C3" w:rsidRPr="00213DB8">
        <w:rPr>
          <w:rFonts w:cs="Times New Roman"/>
        </w:rPr>
        <w:t xml:space="preserve"> </w:t>
      </w:r>
      <w:r w:rsidR="00507643" w:rsidRPr="00213DB8">
        <w:rPr>
          <w:rFonts w:cs="Times New Roman"/>
        </w:rPr>
        <w:t>measure</w:t>
      </w:r>
      <w:r w:rsidR="007175C3" w:rsidRPr="00213DB8">
        <w:rPr>
          <w:rFonts w:cs="Times New Roman"/>
        </w:rPr>
        <w:t xml:space="preserve"> </w:t>
      </w:r>
      <w:r w:rsidR="00507643" w:rsidRPr="00213DB8">
        <w:rPr>
          <w:rFonts w:cs="Times New Roman"/>
        </w:rPr>
        <w:t>for</w:t>
      </w:r>
      <w:r w:rsidR="007175C3" w:rsidRPr="00213DB8">
        <w:rPr>
          <w:rFonts w:cs="Times New Roman"/>
        </w:rPr>
        <w:t xml:space="preserve"> </w:t>
      </w:r>
      <w:r w:rsidR="00507643" w:rsidRPr="00213DB8">
        <w:rPr>
          <w:rFonts w:cs="Times New Roman"/>
        </w:rPr>
        <w:t>evaluating</w:t>
      </w:r>
      <w:r w:rsidR="007175C3" w:rsidRPr="00213DB8">
        <w:rPr>
          <w:rFonts w:cs="Times New Roman"/>
        </w:rPr>
        <w:t xml:space="preserve"> </w:t>
      </w:r>
      <w:r w:rsidR="00507643" w:rsidRPr="00213DB8">
        <w:rPr>
          <w:rFonts w:cs="Times New Roman"/>
        </w:rPr>
        <w:t>effective</w:t>
      </w:r>
      <w:r w:rsidR="007175C3" w:rsidRPr="00213DB8">
        <w:rPr>
          <w:rFonts w:cs="Times New Roman"/>
        </w:rPr>
        <w:t xml:space="preserve"> </w:t>
      </w:r>
      <w:r w:rsidR="00507643" w:rsidRPr="00213DB8">
        <w:rPr>
          <w:rFonts w:cs="Times New Roman"/>
        </w:rPr>
        <w:t>teaching</w:t>
      </w:r>
      <w:r w:rsidR="007175C3" w:rsidRPr="00213DB8">
        <w:rPr>
          <w:rFonts w:cs="Times New Roman"/>
        </w:rPr>
        <w:t xml:space="preserve"> </w:t>
      </w:r>
      <w:r w:rsidR="00507643" w:rsidRPr="00213DB8">
        <w:rPr>
          <w:rFonts w:cs="Times New Roman"/>
        </w:rPr>
        <w:t>(Vancouver</w:t>
      </w:r>
      <w:r w:rsidR="007175C3" w:rsidRPr="00213DB8">
        <w:rPr>
          <w:rFonts w:cs="Times New Roman"/>
        </w:rPr>
        <w:t xml:space="preserve"> </w:t>
      </w:r>
      <w:r w:rsidR="00507643" w:rsidRPr="00213DB8">
        <w:rPr>
          <w:rFonts w:cs="Times New Roman"/>
        </w:rPr>
        <w:t>et</w:t>
      </w:r>
      <w:r w:rsidR="007175C3" w:rsidRPr="00213DB8">
        <w:rPr>
          <w:rFonts w:cs="Times New Roman"/>
        </w:rPr>
        <w:t xml:space="preserve"> </w:t>
      </w:r>
      <w:r w:rsidR="00507643" w:rsidRPr="00213DB8">
        <w:rPr>
          <w:rFonts w:cs="Times New Roman"/>
        </w:rPr>
        <w:t>al.,</w:t>
      </w:r>
      <w:r w:rsidR="007175C3" w:rsidRPr="00213DB8">
        <w:rPr>
          <w:rFonts w:cs="Times New Roman"/>
        </w:rPr>
        <w:t xml:space="preserve"> </w:t>
      </w:r>
      <w:r w:rsidR="00507643" w:rsidRPr="00213DB8">
        <w:rPr>
          <w:rFonts w:cs="Times New Roman"/>
        </w:rPr>
        <w:t>2001;</w:t>
      </w:r>
      <w:r w:rsidR="007175C3" w:rsidRPr="00213DB8">
        <w:rPr>
          <w:rFonts w:cs="Times New Roman"/>
        </w:rPr>
        <w:t xml:space="preserve"> </w:t>
      </w:r>
      <w:r w:rsidR="00507643" w:rsidRPr="00213DB8">
        <w:rPr>
          <w:rFonts w:cs="Times New Roman"/>
        </w:rPr>
        <w:t>Vancouver,</w:t>
      </w:r>
      <w:r w:rsidR="007175C3" w:rsidRPr="00213DB8">
        <w:rPr>
          <w:rFonts w:cs="Times New Roman"/>
        </w:rPr>
        <w:t xml:space="preserve"> </w:t>
      </w:r>
      <w:r w:rsidR="00507643" w:rsidRPr="00213DB8">
        <w:rPr>
          <w:rFonts w:cs="Times New Roman"/>
        </w:rPr>
        <w:t>2005).</w:t>
      </w:r>
    </w:p>
    <w:p w14:paraId="7E398401" w14:textId="37078EF6" w:rsidR="00DA3726" w:rsidRPr="00213DB8" w:rsidRDefault="00EE478F" w:rsidP="008C6A04">
      <w:pPr>
        <w:ind w:firstLine="720"/>
        <w:rPr>
          <w:rFonts w:cs="Times New Roman"/>
        </w:rPr>
      </w:pPr>
      <w:r w:rsidRPr="00213DB8">
        <w:rPr>
          <w:rFonts w:cs="Times New Roman"/>
        </w:rPr>
        <w:t>For</w:t>
      </w:r>
      <w:r w:rsidR="007175C3" w:rsidRPr="00213DB8">
        <w:rPr>
          <w:rFonts w:cs="Times New Roman"/>
        </w:rPr>
        <w:t xml:space="preserve"> </w:t>
      </w:r>
      <w:r w:rsidR="00C1690C" w:rsidRPr="00213DB8">
        <w:rPr>
          <w:rFonts w:cs="Times New Roman"/>
        </w:rPr>
        <w:t>school-based agricultural education (</w:t>
      </w:r>
      <w:r w:rsidRPr="00213DB8">
        <w:rPr>
          <w:rFonts w:cs="Times New Roman"/>
        </w:rPr>
        <w:t>SBAE</w:t>
      </w:r>
      <w:r w:rsidR="00C1690C" w:rsidRPr="00213DB8">
        <w:rPr>
          <w:rFonts w:cs="Times New Roman"/>
        </w:rPr>
        <w:t>)</w:t>
      </w:r>
      <w:r w:rsidRPr="00213DB8">
        <w:rPr>
          <w:rFonts w:cs="Times New Roman"/>
        </w:rPr>
        <w:t>,</w:t>
      </w:r>
      <w:r w:rsidR="007175C3" w:rsidRPr="00213DB8">
        <w:rPr>
          <w:rFonts w:cs="Times New Roman"/>
        </w:rPr>
        <w:t xml:space="preserve"> </w:t>
      </w:r>
      <w:r w:rsidRPr="00213DB8">
        <w:rPr>
          <w:rFonts w:cs="Times New Roman"/>
        </w:rPr>
        <w:t>this</w:t>
      </w:r>
      <w:r w:rsidR="007175C3" w:rsidRPr="00213DB8">
        <w:rPr>
          <w:rFonts w:cs="Times New Roman"/>
        </w:rPr>
        <w:t xml:space="preserve"> </w:t>
      </w:r>
      <w:r w:rsidRPr="00213DB8">
        <w:rPr>
          <w:rFonts w:cs="Times New Roman"/>
        </w:rPr>
        <w:t>is</w:t>
      </w:r>
      <w:r w:rsidR="007175C3" w:rsidRPr="00213DB8">
        <w:rPr>
          <w:rFonts w:cs="Times New Roman"/>
        </w:rPr>
        <w:t xml:space="preserve"> </w:t>
      </w:r>
      <w:r w:rsidRPr="00213DB8">
        <w:rPr>
          <w:rFonts w:cs="Times New Roman"/>
        </w:rPr>
        <w:t>further</w:t>
      </w:r>
      <w:r w:rsidR="007175C3" w:rsidRPr="00213DB8">
        <w:rPr>
          <w:rFonts w:cs="Times New Roman"/>
        </w:rPr>
        <w:t xml:space="preserve"> </w:t>
      </w:r>
      <w:r w:rsidRPr="00213DB8">
        <w:rPr>
          <w:rFonts w:cs="Times New Roman"/>
        </w:rPr>
        <w:t>exacerbated</w:t>
      </w:r>
      <w:r w:rsidR="007175C3" w:rsidRPr="00213DB8">
        <w:rPr>
          <w:rFonts w:cs="Times New Roman"/>
        </w:rPr>
        <w:t xml:space="preserve"> </w:t>
      </w:r>
      <w:r w:rsidRPr="00213DB8">
        <w:rPr>
          <w:rFonts w:cs="Times New Roman"/>
        </w:rPr>
        <w:t>by</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overwhelming</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varying</w:t>
      </w:r>
      <w:r w:rsidR="007175C3" w:rsidRPr="00213DB8">
        <w:rPr>
          <w:rFonts w:cs="Times New Roman"/>
        </w:rPr>
        <w:t xml:space="preserve"> </w:t>
      </w:r>
      <w:r w:rsidRPr="00213DB8">
        <w:rPr>
          <w:rFonts w:cs="Times New Roman"/>
        </w:rPr>
        <w:t>roles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responsibilities</w:t>
      </w:r>
      <w:r w:rsidR="007175C3" w:rsidRPr="00213DB8">
        <w:rPr>
          <w:rFonts w:cs="Times New Roman"/>
        </w:rPr>
        <w:t xml:space="preserve"> </w:t>
      </w:r>
      <w:r w:rsidRPr="00213DB8">
        <w:rPr>
          <w:rFonts w:cs="Times New Roman"/>
        </w:rPr>
        <w:t>expected</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effective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(Best</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lastRenderedPageBreak/>
        <w:t>2024;</w:t>
      </w:r>
      <w:r w:rsidR="00193E6E" w:rsidRPr="00213DB8">
        <w:rPr>
          <w:rFonts w:cs="Times New Roman"/>
        </w:rPr>
        <w:t xml:space="preserve"> </w:t>
      </w:r>
      <w:r w:rsidR="00DD4523">
        <w:rPr>
          <w:rFonts w:cs="Times New Roman"/>
        </w:rPr>
        <w:t>Marsh et al.</w:t>
      </w:r>
      <w:r w:rsidR="00900B9D">
        <w:rPr>
          <w:rFonts w:cs="Times New Roman"/>
        </w:rPr>
        <w:t xml:space="preserve">, </w:t>
      </w:r>
      <w:r w:rsidRPr="00213DB8">
        <w:rPr>
          <w:rFonts w:cs="Times New Roman"/>
        </w:rPr>
        <w:t>202</w:t>
      </w:r>
      <w:r w:rsidR="00F50E8E" w:rsidRPr="00213DB8">
        <w:rPr>
          <w:rFonts w:cs="Times New Roman"/>
        </w:rPr>
        <w:t>5</w:t>
      </w:r>
      <w:r w:rsidRPr="00213DB8">
        <w:rPr>
          <w:rFonts w:cs="Times New Roman"/>
        </w:rPr>
        <w:t>a,</w:t>
      </w:r>
      <w:r w:rsidR="007175C3" w:rsidRPr="00213DB8">
        <w:rPr>
          <w:rFonts w:cs="Times New Roman"/>
        </w:rPr>
        <w:t xml:space="preserve"> </w:t>
      </w:r>
      <w:r w:rsidRPr="00213DB8">
        <w:rPr>
          <w:rFonts w:cs="Times New Roman"/>
        </w:rPr>
        <w:t>202</w:t>
      </w:r>
      <w:r w:rsidR="00F50E8E" w:rsidRPr="00213DB8">
        <w:rPr>
          <w:rFonts w:cs="Times New Roman"/>
        </w:rPr>
        <w:t>5</w:t>
      </w:r>
      <w:r w:rsidRPr="00213DB8">
        <w:rPr>
          <w:rFonts w:cs="Times New Roman"/>
        </w:rPr>
        <w:t>b).</w:t>
      </w:r>
      <w:r w:rsidR="007175C3" w:rsidRPr="00213DB8">
        <w:rPr>
          <w:rFonts w:cs="Times New Roman"/>
        </w:rPr>
        <w:t xml:space="preserve"> </w:t>
      </w:r>
      <w:r w:rsidRPr="00213DB8">
        <w:rPr>
          <w:rFonts w:cs="Times New Roman"/>
        </w:rPr>
        <w:t>More</w:t>
      </w:r>
      <w:r w:rsidR="007175C3" w:rsidRPr="00213DB8">
        <w:rPr>
          <w:rFonts w:cs="Times New Roman"/>
        </w:rPr>
        <w:t xml:space="preserve"> </w:t>
      </w:r>
      <w:r w:rsidRPr="00213DB8">
        <w:rPr>
          <w:rFonts w:cs="Times New Roman"/>
        </w:rPr>
        <w:t>than</w:t>
      </w:r>
      <w:r w:rsidR="007175C3" w:rsidRPr="00213DB8">
        <w:rPr>
          <w:rFonts w:cs="Times New Roman"/>
        </w:rPr>
        <w:t xml:space="preserve"> </w:t>
      </w:r>
      <w:r w:rsidRPr="00213DB8">
        <w:rPr>
          <w:rFonts w:cs="Times New Roman"/>
        </w:rPr>
        <w:t>three</w:t>
      </w:r>
      <w:r w:rsidR="007175C3" w:rsidRPr="00213DB8">
        <w:rPr>
          <w:rFonts w:cs="Times New Roman"/>
        </w:rPr>
        <w:t xml:space="preserve"> </w:t>
      </w:r>
      <w:r w:rsidRPr="00213DB8">
        <w:rPr>
          <w:rFonts w:cs="Times New Roman"/>
        </w:rPr>
        <w:t>decades</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research</w:t>
      </w:r>
      <w:r w:rsidR="007175C3" w:rsidRPr="00213DB8">
        <w:rPr>
          <w:rFonts w:cs="Times New Roman"/>
        </w:rPr>
        <w:t xml:space="preserve"> </w:t>
      </w:r>
      <w:r w:rsidRPr="00213DB8">
        <w:rPr>
          <w:rFonts w:cs="Times New Roman"/>
        </w:rPr>
        <w:t>have</w:t>
      </w:r>
      <w:r w:rsidR="007175C3" w:rsidRPr="00213DB8">
        <w:rPr>
          <w:rFonts w:cs="Times New Roman"/>
        </w:rPr>
        <w:t xml:space="preserve"> </w:t>
      </w:r>
      <w:r w:rsidRPr="00213DB8">
        <w:rPr>
          <w:rFonts w:cs="Times New Roman"/>
        </w:rPr>
        <w:t>been</w:t>
      </w:r>
      <w:r w:rsidR="007175C3" w:rsidRPr="00213DB8">
        <w:rPr>
          <w:rFonts w:cs="Times New Roman"/>
        </w:rPr>
        <w:t xml:space="preserve"> </w:t>
      </w:r>
      <w:r w:rsidRPr="00213DB8">
        <w:rPr>
          <w:rFonts w:cs="Times New Roman"/>
        </w:rPr>
        <w:t>conducted</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evaluate</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specific</w:t>
      </w:r>
      <w:r w:rsidR="007175C3" w:rsidRPr="00213DB8">
        <w:rPr>
          <w:rFonts w:cs="Times New Roman"/>
        </w:rPr>
        <w:t xml:space="preserve"> </w:t>
      </w:r>
      <w:r w:rsidRPr="00213DB8">
        <w:rPr>
          <w:rFonts w:cs="Times New Roman"/>
        </w:rPr>
        <w:t>needs</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found</w:t>
      </w:r>
      <w:r w:rsidR="007175C3" w:rsidRPr="00213DB8">
        <w:rPr>
          <w:rFonts w:cs="Times New Roman"/>
        </w:rPr>
        <w:t xml:space="preserve"> </w:t>
      </w:r>
      <w:r w:rsidRPr="00213DB8">
        <w:rPr>
          <w:rFonts w:cs="Times New Roman"/>
        </w:rPr>
        <w:t>that</w:t>
      </w:r>
      <w:r w:rsidR="007175C3" w:rsidRPr="00213DB8">
        <w:rPr>
          <w:rFonts w:cs="Times New Roman"/>
        </w:rPr>
        <w:t xml:space="preserve"> </w:t>
      </w:r>
      <w:r w:rsidRPr="00213DB8">
        <w:rPr>
          <w:rFonts w:cs="Times New Roman"/>
        </w:rPr>
        <w:t>areas</w:t>
      </w:r>
      <w:r w:rsidR="007175C3" w:rsidRPr="00213DB8">
        <w:rPr>
          <w:rFonts w:cs="Times New Roman"/>
        </w:rPr>
        <w:t xml:space="preserve"> </w:t>
      </w:r>
      <w:r w:rsidRPr="00213DB8">
        <w:rPr>
          <w:rFonts w:cs="Times New Roman"/>
        </w:rPr>
        <w:t>critical</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teaching</w:t>
      </w:r>
      <w:r w:rsidR="007175C3" w:rsidRPr="00213DB8">
        <w:rPr>
          <w:rFonts w:cs="Times New Roman"/>
        </w:rPr>
        <w:t xml:space="preserve"> </w:t>
      </w:r>
      <w:r w:rsidRPr="00213DB8">
        <w:rPr>
          <w:rFonts w:cs="Times New Roman"/>
        </w:rPr>
        <w:t>effectiveness</w:t>
      </w:r>
      <w:r w:rsidR="007175C3" w:rsidRPr="00213DB8">
        <w:rPr>
          <w:rFonts w:cs="Times New Roman"/>
        </w:rPr>
        <w:t xml:space="preserve"> </w:t>
      </w:r>
      <w:r w:rsidRPr="00213DB8">
        <w:rPr>
          <w:rFonts w:cs="Times New Roman"/>
        </w:rPr>
        <w:t>in</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are</w:t>
      </w:r>
      <w:r w:rsidR="007175C3" w:rsidRPr="00213DB8">
        <w:rPr>
          <w:rFonts w:cs="Times New Roman"/>
        </w:rPr>
        <w:t xml:space="preserve"> </w:t>
      </w:r>
      <w:r w:rsidRPr="00213DB8">
        <w:rPr>
          <w:rFonts w:cs="Times New Roman"/>
        </w:rPr>
        <w:t>recurring</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deficient,</w:t>
      </w:r>
      <w:r w:rsidR="007175C3" w:rsidRPr="00213DB8">
        <w:rPr>
          <w:rFonts w:cs="Times New Roman"/>
        </w:rPr>
        <w:t xml:space="preserve"> </w:t>
      </w:r>
      <w:r w:rsidRPr="00213DB8">
        <w:rPr>
          <w:rFonts w:cs="Times New Roman"/>
        </w:rPr>
        <w:t>such</w:t>
      </w:r>
      <w:r w:rsidR="007175C3" w:rsidRPr="00213DB8">
        <w:rPr>
          <w:rFonts w:cs="Times New Roman"/>
        </w:rPr>
        <w:t xml:space="preserve"> </w:t>
      </w:r>
      <w:r w:rsidRPr="00213DB8">
        <w:rPr>
          <w:rFonts w:cs="Times New Roman"/>
        </w:rPr>
        <w:t>as</w:t>
      </w:r>
      <w:r w:rsidR="007175C3" w:rsidRPr="00213DB8">
        <w:rPr>
          <w:rFonts w:cs="Times New Roman"/>
        </w:rPr>
        <w:t xml:space="preserve"> </w:t>
      </w:r>
      <w:r w:rsidRPr="00213DB8">
        <w:rPr>
          <w:rFonts w:cs="Times New Roman"/>
        </w:rPr>
        <w:t>classroom</w:t>
      </w:r>
      <w:r w:rsidR="007175C3" w:rsidRPr="00213DB8">
        <w:rPr>
          <w:rFonts w:cs="Times New Roman"/>
        </w:rPr>
        <w:t xml:space="preserve"> </w:t>
      </w:r>
      <w:r w:rsidRPr="00213DB8">
        <w:rPr>
          <w:rFonts w:cs="Times New Roman"/>
        </w:rPr>
        <w:t>administrative</w:t>
      </w:r>
      <w:r w:rsidR="007175C3" w:rsidRPr="00213DB8">
        <w:rPr>
          <w:rFonts w:cs="Times New Roman"/>
        </w:rPr>
        <w:t xml:space="preserve"> </w:t>
      </w:r>
      <w:r w:rsidRPr="00213DB8">
        <w:rPr>
          <w:rFonts w:cs="Times New Roman"/>
        </w:rPr>
        <w:t>tasks;</w:t>
      </w:r>
      <w:r w:rsidR="007175C3" w:rsidRPr="00213DB8">
        <w:rPr>
          <w:rFonts w:cs="Times New Roman"/>
        </w:rPr>
        <w:t xml:space="preserve"> </w:t>
      </w:r>
      <w:r w:rsidRPr="00213DB8">
        <w:rPr>
          <w:rFonts w:cs="Times New Roman"/>
        </w:rPr>
        <w:t>behavioral</w:t>
      </w:r>
      <w:r w:rsidR="007175C3" w:rsidRPr="00213DB8">
        <w:rPr>
          <w:rFonts w:cs="Times New Roman"/>
        </w:rPr>
        <w:t xml:space="preserve"> </w:t>
      </w:r>
      <w:r w:rsidRPr="00213DB8">
        <w:rPr>
          <w:rFonts w:cs="Times New Roman"/>
        </w:rPr>
        <w:t>management</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students;</w:t>
      </w:r>
      <w:r w:rsidR="007175C3" w:rsidRPr="00213DB8">
        <w:rPr>
          <w:rFonts w:cs="Times New Roman"/>
        </w:rPr>
        <w:t xml:space="preserve"> </w:t>
      </w:r>
      <w:r w:rsidRPr="00213DB8">
        <w:rPr>
          <w:rFonts w:cs="Times New Roman"/>
        </w:rPr>
        <w:t>public</w:t>
      </w:r>
      <w:r w:rsidR="007175C3" w:rsidRPr="00213DB8">
        <w:rPr>
          <w:rFonts w:cs="Times New Roman"/>
        </w:rPr>
        <w:t xml:space="preserve"> </w:t>
      </w:r>
      <w:r w:rsidRPr="00213DB8">
        <w:rPr>
          <w:rFonts w:cs="Times New Roman"/>
        </w:rPr>
        <w:t>relations,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communications;</w:t>
      </w:r>
      <w:r w:rsidR="007175C3" w:rsidRPr="00213DB8">
        <w:rPr>
          <w:rFonts w:cs="Times New Roman"/>
        </w:rPr>
        <w:t xml:space="preserve"> </w:t>
      </w:r>
      <w:r w:rsidRPr="00213DB8">
        <w:rPr>
          <w:rFonts w:cs="Times New Roman"/>
        </w:rPr>
        <w:t>technology</w:t>
      </w:r>
      <w:r w:rsidR="007175C3" w:rsidRPr="00213DB8">
        <w:rPr>
          <w:rFonts w:cs="Times New Roman"/>
        </w:rPr>
        <w:t xml:space="preserve"> </w:t>
      </w:r>
      <w:r w:rsidRPr="00213DB8">
        <w:rPr>
          <w:rFonts w:cs="Times New Roman"/>
        </w:rPr>
        <w:t>adoption,</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integration;</w:t>
      </w:r>
      <w:r w:rsidR="007175C3" w:rsidRPr="00213DB8">
        <w:rPr>
          <w:rFonts w:cs="Times New Roman"/>
        </w:rPr>
        <w:t xml:space="preserve"> </w:t>
      </w:r>
      <w:r w:rsidRPr="00213DB8">
        <w:rPr>
          <w:rFonts w:cs="Times New Roman"/>
        </w:rPr>
        <w:t>management</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student</w:t>
      </w:r>
      <w:r w:rsidR="007175C3" w:rsidRPr="00213DB8">
        <w:rPr>
          <w:rFonts w:cs="Times New Roman"/>
        </w:rPr>
        <w:t xml:space="preserve"> </w:t>
      </w:r>
      <w:r w:rsidRPr="00213DB8">
        <w:rPr>
          <w:rFonts w:cs="Times New Roman"/>
        </w:rPr>
        <w:t>leadership</w:t>
      </w:r>
      <w:r w:rsidR="007175C3" w:rsidRPr="00213DB8">
        <w:rPr>
          <w:rFonts w:cs="Times New Roman"/>
        </w:rPr>
        <w:t xml:space="preserve"> </w:t>
      </w:r>
      <w:r w:rsidRPr="00213DB8">
        <w:rPr>
          <w:rFonts w:cs="Times New Roman"/>
        </w:rPr>
        <w:t>development</w:t>
      </w:r>
      <w:r w:rsidR="007175C3" w:rsidRPr="00213DB8">
        <w:rPr>
          <w:rFonts w:cs="Times New Roman"/>
        </w:rPr>
        <w:t xml:space="preserve"> </w:t>
      </w:r>
      <w:r w:rsidRPr="00213DB8">
        <w:rPr>
          <w:rFonts w:cs="Times New Roman"/>
        </w:rPr>
        <w:t>programs;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facilitating</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supervising</w:t>
      </w:r>
      <w:r w:rsidR="007175C3" w:rsidRPr="00213DB8">
        <w:rPr>
          <w:rFonts w:cs="Times New Roman"/>
        </w:rPr>
        <w:t xml:space="preserve"> </w:t>
      </w:r>
      <w:r w:rsidRPr="00213DB8">
        <w:rPr>
          <w:rFonts w:cs="Times New Roman"/>
        </w:rPr>
        <w:t>work-based</w:t>
      </w:r>
      <w:r w:rsidR="007175C3" w:rsidRPr="00213DB8">
        <w:rPr>
          <w:rFonts w:cs="Times New Roman"/>
        </w:rPr>
        <w:t xml:space="preserve"> </w:t>
      </w:r>
      <w:r w:rsidRPr="00213DB8">
        <w:rPr>
          <w:rFonts w:cs="Times New Roman"/>
        </w:rPr>
        <w:t>learning</w:t>
      </w:r>
      <w:r w:rsidR="007175C3" w:rsidRPr="00213DB8">
        <w:rPr>
          <w:rFonts w:cs="Times New Roman"/>
        </w:rPr>
        <w:t xml:space="preserve"> </w:t>
      </w:r>
      <w:r w:rsidRPr="00213DB8">
        <w:rPr>
          <w:rFonts w:cs="Times New Roman"/>
        </w:rPr>
        <w:t>projects</w:t>
      </w:r>
      <w:r w:rsidR="007175C3" w:rsidRPr="00213DB8">
        <w:rPr>
          <w:rFonts w:cs="Times New Roman"/>
        </w:rPr>
        <w:t xml:space="preserve"> </w:t>
      </w:r>
      <w:r w:rsidRPr="00213DB8">
        <w:rPr>
          <w:rFonts w:cs="Times New Roman"/>
        </w:rPr>
        <w:t>(DiBenedetto</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t>2018).</w:t>
      </w:r>
      <w:r w:rsidR="007175C3" w:rsidRPr="00213DB8">
        <w:rPr>
          <w:rFonts w:cs="Times New Roman"/>
        </w:rPr>
        <w:t xml:space="preserve"> </w:t>
      </w:r>
      <w:r w:rsidRPr="00213DB8">
        <w:rPr>
          <w:rFonts w:cs="Times New Roman"/>
        </w:rPr>
        <w:t>Gaps</w:t>
      </w:r>
      <w:r w:rsidR="007175C3" w:rsidRPr="00213DB8">
        <w:rPr>
          <w:rFonts w:cs="Times New Roman"/>
        </w:rPr>
        <w:t xml:space="preserve"> </w:t>
      </w:r>
      <w:r w:rsidRPr="00213DB8">
        <w:rPr>
          <w:rFonts w:cs="Times New Roman"/>
        </w:rPr>
        <w:t>still</w:t>
      </w:r>
      <w:r w:rsidR="007175C3" w:rsidRPr="00213DB8">
        <w:rPr>
          <w:rFonts w:cs="Times New Roman"/>
        </w:rPr>
        <w:t xml:space="preserve"> </w:t>
      </w:r>
      <w:r w:rsidRPr="00213DB8">
        <w:rPr>
          <w:rFonts w:cs="Times New Roman"/>
        </w:rPr>
        <w:t>exist</w:t>
      </w:r>
      <w:r w:rsidR="007175C3" w:rsidRPr="00213DB8">
        <w:rPr>
          <w:rFonts w:cs="Times New Roman"/>
        </w:rPr>
        <w:t xml:space="preserve"> </w:t>
      </w:r>
      <w:r w:rsidRPr="00213DB8">
        <w:rPr>
          <w:rFonts w:cs="Times New Roman"/>
        </w:rPr>
        <w:t>in</w:t>
      </w:r>
      <w:r w:rsidR="007175C3" w:rsidRPr="00213DB8">
        <w:rPr>
          <w:rFonts w:cs="Times New Roman"/>
        </w:rPr>
        <w:t xml:space="preserve"> </w:t>
      </w:r>
      <w:r w:rsidRPr="00213DB8">
        <w:rPr>
          <w:rFonts w:cs="Times New Roman"/>
        </w:rPr>
        <w:t>these</w:t>
      </w:r>
      <w:r w:rsidR="007175C3" w:rsidRPr="00213DB8">
        <w:rPr>
          <w:rFonts w:cs="Times New Roman"/>
        </w:rPr>
        <w:t xml:space="preserve"> </w:t>
      </w:r>
      <w:r w:rsidRPr="00213DB8">
        <w:rPr>
          <w:rFonts w:cs="Times New Roman"/>
        </w:rPr>
        <w:t>critical</w:t>
      </w:r>
      <w:r w:rsidR="007175C3" w:rsidRPr="00213DB8">
        <w:rPr>
          <w:rFonts w:cs="Times New Roman"/>
        </w:rPr>
        <w:t xml:space="preserve"> </w:t>
      </w:r>
      <w:r w:rsidRPr="00213DB8">
        <w:rPr>
          <w:rFonts w:cs="Times New Roman"/>
        </w:rPr>
        <w:t>areas,</w:t>
      </w:r>
      <w:r w:rsidR="007175C3" w:rsidRPr="00213DB8">
        <w:rPr>
          <w:rFonts w:cs="Times New Roman"/>
        </w:rPr>
        <w:t xml:space="preserve"> </w:t>
      </w:r>
      <w:r w:rsidRPr="00213DB8">
        <w:rPr>
          <w:rFonts w:cs="Times New Roman"/>
        </w:rPr>
        <w:t>impacting</w:t>
      </w:r>
      <w:r w:rsidR="007175C3" w:rsidRPr="00213DB8">
        <w:rPr>
          <w:rFonts w:cs="Times New Roman"/>
        </w:rPr>
        <w:t xml:space="preserve"> </w:t>
      </w:r>
      <w:r w:rsidRPr="00213DB8">
        <w:rPr>
          <w:rFonts w:cs="Times New Roman"/>
        </w:rPr>
        <w:t>teacher</w:t>
      </w:r>
      <w:r w:rsidR="007175C3" w:rsidRPr="00213DB8">
        <w:rPr>
          <w:rFonts w:cs="Times New Roman"/>
        </w:rPr>
        <w:t xml:space="preserve"> </w:t>
      </w:r>
      <w:r w:rsidRPr="00213DB8">
        <w:rPr>
          <w:rFonts w:cs="Times New Roman"/>
        </w:rPr>
        <w:t>efficacy</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limiting</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job</w:t>
      </w:r>
      <w:r w:rsidR="007175C3" w:rsidRPr="00213DB8">
        <w:rPr>
          <w:rFonts w:cs="Times New Roman"/>
        </w:rPr>
        <w:t xml:space="preserve"> </w:t>
      </w:r>
      <w:r w:rsidRPr="00213DB8">
        <w:rPr>
          <w:rFonts w:cs="Times New Roman"/>
        </w:rPr>
        <w:t>satisfaction</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while</w:t>
      </w:r>
      <w:r w:rsidR="007175C3" w:rsidRPr="00213DB8">
        <w:rPr>
          <w:rFonts w:cs="Times New Roman"/>
        </w:rPr>
        <w:t xml:space="preserve"> </w:t>
      </w:r>
      <w:r w:rsidRPr="00213DB8">
        <w:rPr>
          <w:rFonts w:cs="Times New Roman"/>
        </w:rPr>
        <w:t>also</w:t>
      </w:r>
      <w:r w:rsidR="007175C3" w:rsidRPr="00213DB8">
        <w:rPr>
          <w:rFonts w:cs="Times New Roman"/>
        </w:rPr>
        <w:t xml:space="preserve"> </w:t>
      </w:r>
      <w:r w:rsidRPr="00213DB8">
        <w:rPr>
          <w:rFonts w:cs="Times New Roman"/>
        </w:rPr>
        <w:t>increasing</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risk</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teacher</w:t>
      </w:r>
      <w:r w:rsidR="007175C3" w:rsidRPr="00213DB8">
        <w:rPr>
          <w:rFonts w:cs="Times New Roman"/>
        </w:rPr>
        <w:t xml:space="preserve"> </w:t>
      </w:r>
      <w:r w:rsidRPr="00213DB8">
        <w:rPr>
          <w:rFonts w:cs="Times New Roman"/>
        </w:rPr>
        <w:t>attrition</w:t>
      </w:r>
      <w:r w:rsidR="007175C3" w:rsidRPr="00213DB8">
        <w:rPr>
          <w:rFonts w:cs="Times New Roman"/>
        </w:rPr>
        <w:t xml:space="preserve"> </w:t>
      </w:r>
      <w:r w:rsidRPr="00213DB8">
        <w:rPr>
          <w:rFonts w:cs="Times New Roman"/>
        </w:rPr>
        <w:t>(DiBenedetto</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t>2018;</w:t>
      </w:r>
      <w:r w:rsidR="007175C3" w:rsidRPr="00213DB8">
        <w:rPr>
          <w:rFonts w:cs="Times New Roman"/>
        </w:rPr>
        <w:t xml:space="preserve"> </w:t>
      </w:r>
      <w:r w:rsidRPr="00213DB8">
        <w:rPr>
          <w:rFonts w:cs="Times New Roman"/>
        </w:rPr>
        <w:t>Doss</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t>2023;</w:t>
      </w:r>
      <w:r w:rsidR="007175C3" w:rsidRPr="00213DB8">
        <w:rPr>
          <w:rFonts w:cs="Times New Roman"/>
        </w:rPr>
        <w:t xml:space="preserve"> </w:t>
      </w:r>
      <w:r w:rsidRPr="00213DB8">
        <w:rPr>
          <w:rFonts w:cs="Times New Roman"/>
        </w:rPr>
        <w:t>Eck</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t>2021</w:t>
      </w:r>
      <w:r w:rsidR="00994B12">
        <w:rPr>
          <w:rFonts w:cs="Times New Roman"/>
        </w:rPr>
        <w:t>;</w:t>
      </w:r>
      <w:r w:rsidR="00994B12" w:rsidRPr="00994B12">
        <w:rPr>
          <w:rFonts w:cs="Times New Roman"/>
        </w:rPr>
        <w:t xml:space="preserve"> </w:t>
      </w:r>
      <w:r w:rsidR="00994B12">
        <w:rPr>
          <w:rFonts w:cs="Times New Roman"/>
        </w:rPr>
        <w:t>Marsh et al.</w:t>
      </w:r>
      <w:r w:rsidR="00994B12" w:rsidRPr="00213DB8">
        <w:rPr>
          <w:rFonts w:cs="Times New Roman"/>
        </w:rPr>
        <w:t>, 2023a, 2023b</w:t>
      </w:r>
      <w:r w:rsidRPr="00213DB8">
        <w:rPr>
          <w:rFonts w:cs="Times New Roman"/>
        </w:rPr>
        <w:t>).</w:t>
      </w:r>
      <w:r w:rsidR="007175C3" w:rsidRPr="00213DB8">
        <w:rPr>
          <w:rFonts w:cs="Times New Roman"/>
        </w:rPr>
        <w:t xml:space="preserve">  </w:t>
      </w:r>
    </w:p>
    <w:p w14:paraId="111E5590" w14:textId="67F8A128" w:rsidR="00DA3726" w:rsidRPr="00213DB8" w:rsidRDefault="006618CB" w:rsidP="00DA3726">
      <w:pPr>
        <w:ind w:firstLine="720"/>
        <w:rPr>
          <w:rFonts w:eastAsiaTheme="majorEastAsia" w:cs="Times New Roman"/>
        </w:rPr>
      </w:pPr>
      <w:r w:rsidRPr="00213DB8">
        <w:rPr>
          <w:rFonts w:cs="Times New Roman"/>
        </w:rPr>
        <w:t xml:space="preserve">The persistence of SBAE teachers’ professional development needs suggests a need to reconsider how the field assesses and supports the human capital associated with effective SBAE teaching (DiBenedetto et al., 2018; Eck et al., 2019, 2020; </w:t>
      </w:r>
      <w:r w:rsidR="001477E3">
        <w:rPr>
          <w:rFonts w:cs="Times New Roman"/>
        </w:rPr>
        <w:t>Marsh et al.</w:t>
      </w:r>
      <w:r w:rsidR="00113B6B">
        <w:rPr>
          <w:rFonts w:cs="Times New Roman"/>
        </w:rPr>
        <w:t>,</w:t>
      </w:r>
      <w:r w:rsidRPr="00213DB8">
        <w:rPr>
          <w:rFonts w:cs="Times New Roman"/>
        </w:rPr>
        <w:t xml:space="preserve"> 2023a, 2023b).</w:t>
      </w:r>
      <w:r w:rsidR="00DA3726" w:rsidRPr="00213DB8">
        <w:rPr>
          <w:rFonts w:cs="Times New Roman"/>
        </w:rPr>
        <w:t xml:space="preserve"> </w:t>
      </w:r>
      <w:r w:rsidR="00BE38DC" w:rsidRPr="00213DB8">
        <w:rPr>
          <w:rFonts w:cs="Times New Roman"/>
        </w:rPr>
        <w:t xml:space="preserve">Thus, </w:t>
      </w:r>
      <w:r w:rsidR="00DA3726" w:rsidRPr="00213DB8">
        <w:rPr>
          <w:rFonts w:cs="Times New Roman"/>
        </w:rPr>
        <w:t xml:space="preserve">a performance-based </w:t>
      </w:r>
      <w:r w:rsidR="00BE38DC" w:rsidRPr="00213DB8">
        <w:rPr>
          <w:rFonts w:cs="Times New Roman"/>
        </w:rPr>
        <w:t>assessment</w:t>
      </w:r>
      <w:r w:rsidR="000539F4" w:rsidRPr="00213DB8">
        <w:rPr>
          <w:rFonts w:cs="Times New Roman"/>
        </w:rPr>
        <w:t xml:space="preserve"> would be beneficial to</w:t>
      </w:r>
      <w:r w:rsidR="00DA3726" w:rsidRPr="00213DB8">
        <w:rPr>
          <w:rFonts w:cs="Times New Roman"/>
        </w:rPr>
        <w:t xml:space="preserve"> evaluate the specific human capital needs of effective </w:t>
      </w:r>
      <w:r w:rsidR="009C30BD" w:rsidRPr="00213DB8">
        <w:rPr>
          <w:rFonts w:cs="Times New Roman"/>
        </w:rPr>
        <w:t xml:space="preserve">pre-service and in-service </w:t>
      </w:r>
      <w:r w:rsidR="00DA3726" w:rsidRPr="00213DB8">
        <w:rPr>
          <w:rFonts w:cs="Times New Roman"/>
        </w:rPr>
        <w:t xml:space="preserve">teachers </w:t>
      </w:r>
      <w:r w:rsidR="009C30BD" w:rsidRPr="00213DB8">
        <w:rPr>
          <w:rFonts w:cs="Times New Roman"/>
        </w:rPr>
        <w:t xml:space="preserve">because it elicits judgments in realistic teaching situations rather than relying solely on self-perceptions. </w:t>
      </w:r>
      <w:r w:rsidR="00DA3726" w:rsidRPr="00213DB8">
        <w:rPr>
          <w:rStyle w:val="normaltextrun"/>
          <w:rFonts w:eastAsiaTheme="majorEastAsia" w:cs="Times New Roman"/>
        </w:rPr>
        <w:t>Additional instruments have relied on self-report scales to evaluate job-specific knowledge, skills, and behaviors; however, limitations due to socially desirable responses, inadequate sensitivity to the instrument scales, and inflated self-efficacy all contribute to data collection errors (Podsakoff et al., 2003).</w:t>
      </w:r>
      <w:r w:rsidR="00DA3726" w:rsidRPr="00213DB8">
        <w:rPr>
          <w:rFonts w:eastAsiaTheme="majorEastAsia" w:cs="Times New Roman"/>
          <w:color w:val="000000"/>
        </w:rPr>
        <w:t xml:space="preserve"> </w:t>
      </w:r>
      <w:r w:rsidR="003F6C24" w:rsidRPr="00213DB8">
        <w:rPr>
          <w:rStyle w:val="normaltextrun"/>
          <w:rFonts w:eastAsiaTheme="majorEastAsia" w:cs="Times New Roman"/>
        </w:rPr>
        <w:t>While</w:t>
      </w:r>
      <w:r w:rsidR="00DA3726" w:rsidRPr="00213DB8">
        <w:rPr>
          <w:rStyle w:val="normaltextrun"/>
          <w:rFonts w:eastAsiaTheme="majorEastAsia" w:cs="Times New Roman"/>
        </w:rPr>
        <w:t xml:space="preserve"> self-report survey instruments</w:t>
      </w:r>
      <w:r w:rsidR="003F6C24" w:rsidRPr="00213DB8">
        <w:rPr>
          <w:rStyle w:val="normaltextrun"/>
          <w:rFonts w:eastAsiaTheme="majorEastAsia" w:cs="Times New Roman"/>
        </w:rPr>
        <w:t xml:space="preserve"> have provided useful information</w:t>
      </w:r>
      <w:r w:rsidR="00DA3726" w:rsidRPr="00213DB8">
        <w:rPr>
          <w:rStyle w:val="normaltextrun"/>
          <w:rFonts w:eastAsiaTheme="majorEastAsia" w:cs="Times New Roman"/>
        </w:rPr>
        <w:t>, limit</w:t>
      </w:r>
      <w:r w:rsidR="00F8036B" w:rsidRPr="00213DB8">
        <w:rPr>
          <w:rStyle w:val="normaltextrun"/>
          <w:rFonts w:eastAsiaTheme="majorEastAsia" w:cs="Times New Roman"/>
        </w:rPr>
        <w:t>ations exist when using them with</w:t>
      </w:r>
      <w:r w:rsidR="00DA3726" w:rsidRPr="00213DB8">
        <w:rPr>
          <w:rStyle w:val="normaltextrun"/>
          <w:rFonts w:eastAsiaTheme="majorEastAsia" w:cs="Times New Roman"/>
        </w:rPr>
        <w:t xml:space="preserve"> pre</w:t>
      </w:r>
      <w:r w:rsidR="00F8036B" w:rsidRPr="00213DB8">
        <w:rPr>
          <w:rStyle w:val="normaltextrun"/>
          <w:rFonts w:eastAsiaTheme="majorEastAsia" w:cs="Times New Roman"/>
        </w:rPr>
        <w:t>-</w:t>
      </w:r>
      <w:r w:rsidR="00DA3726" w:rsidRPr="00213DB8">
        <w:rPr>
          <w:rStyle w:val="normaltextrun"/>
          <w:rFonts w:eastAsiaTheme="majorEastAsia" w:cs="Times New Roman"/>
        </w:rPr>
        <w:t xml:space="preserve">service and </w:t>
      </w:r>
      <w:r w:rsidR="001E7C48" w:rsidRPr="00213DB8">
        <w:rPr>
          <w:rStyle w:val="normaltextrun"/>
          <w:rFonts w:eastAsiaTheme="majorEastAsia" w:cs="Times New Roman"/>
        </w:rPr>
        <w:t>in-service</w:t>
      </w:r>
      <w:r w:rsidR="00DA3726" w:rsidRPr="00213DB8">
        <w:rPr>
          <w:rStyle w:val="normaltextrun"/>
          <w:rFonts w:eastAsiaTheme="majorEastAsia" w:cs="Times New Roman"/>
        </w:rPr>
        <w:t xml:space="preserve"> SBAE teachers. Therefore, it is essential to consider performance-based tests to evaluate and provide feedback, ensuring the effectiveness of teaching, the preparedness of pre</w:t>
      </w:r>
      <w:r w:rsidR="00F8036B" w:rsidRPr="00213DB8">
        <w:rPr>
          <w:rStyle w:val="normaltextrun"/>
          <w:rFonts w:eastAsiaTheme="majorEastAsia" w:cs="Times New Roman"/>
        </w:rPr>
        <w:t>-</w:t>
      </w:r>
      <w:r w:rsidR="00DA3726" w:rsidRPr="00213DB8">
        <w:rPr>
          <w:rStyle w:val="normaltextrun"/>
          <w:rFonts w:eastAsiaTheme="majorEastAsia" w:cs="Times New Roman"/>
        </w:rPr>
        <w:t xml:space="preserve">service and in-service SBAE teachers, and the </w:t>
      </w:r>
      <w:r w:rsidR="00F8036B" w:rsidRPr="00213DB8">
        <w:rPr>
          <w:rStyle w:val="normaltextrun"/>
          <w:rFonts w:eastAsiaTheme="majorEastAsia" w:cs="Times New Roman"/>
        </w:rPr>
        <w:t xml:space="preserve">ability to address the </w:t>
      </w:r>
      <w:r w:rsidR="00DA3726" w:rsidRPr="00213DB8">
        <w:rPr>
          <w:rStyle w:val="normaltextrun"/>
          <w:rFonts w:eastAsiaTheme="majorEastAsia" w:cs="Times New Roman"/>
        </w:rPr>
        <w:t xml:space="preserve">diversity of their needs. </w:t>
      </w:r>
    </w:p>
    <w:p w14:paraId="16320E92" w14:textId="497F00A1" w:rsidR="00B16DF1" w:rsidRPr="00213DB8" w:rsidRDefault="00D805E6" w:rsidP="0096408C">
      <w:pPr>
        <w:pStyle w:val="NormalWeb"/>
        <w:ind w:firstLine="720"/>
        <w:rPr>
          <w:color w:val="000000"/>
        </w:rPr>
      </w:pPr>
      <w:r w:rsidRPr="00213DB8">
        <w:rPr>
          <w:color w:val="000000"/>
        </w:rPr>
        <w:t>For over three decades, educational reform efforts have sought to define and evaluate teacher effectiveness with the goal of improving student academic achievement and long-term success by enhancing teachers</w:t>
      </w:r>
      <w:r w:rsidR="007379B4" w:rsidRPr="00213DB8">
        <w:rPr>
          <w:color w:val="000000"/>
        </w:rPr>
        <w:t>’</w:t>
      </w:r>
      <w:r w:rsidRPr="00213DB8">
        <w:rPr>
          <w:color w:val="000000"/>
        </w:rPr>
        <w:t xml:space="preserve"> human capital (Goe et al., 2008; Little et al., 2009; </w:t>
      </w:r>
      <w:r w:rsidRPr="00213DB8">
        <w:rPr>
          <w:rStyle w:val="normaltextrun"/>
          <w:rFonts w:eastAsiaTheme="majorEastAsia"/>
        </w:rPr>
        <w:t>So</w:t>
      </w:r>
      <w:r w:rsidR="00F411B4" w:rsidRPr="00213DB8">
        <w:rPr>
          <w:rStyle w:val="normaltextrun"/>
          <w:rFonts w:eastAsiaTheme="majorEastAsia"/>
        </w:rPr>
        <w:t>ar</w:t>
      </w:r>
      <w:r w:rsidRPr="00213DB8">
        <w:rPr>
          <w:rStyle w:val="normaltextrun"/>
          <w:rFonts w:eastAsiaTheme="majorEastAsia"/>
        </w:rPr>
        <w:t xml:space="preserve"> et al., 1983</w:t>
      </w:r>
      <w:r w:rsidRPr="00213DB8">
        <w:rPr>
          <w:color w:val="000000"/>
        </w:rPr>
        <w:t>). However, teacher effectiveness is a complex, multidimensional construct that remains challenging to define and measure (</w:t>
      </w:r>
      <w:r w:rsidRPr="00213DB8">
        <w:rPr>
          <w:rStyle w:val="normaltextrun"/>
          <w:rFonts w:eastAsiaTheme="majorEastAsia"/>
        </w:rPr>
        <w:t>Clark, 1993; So</w:t>
      </w:r>
      <w:r w:rsidR="00F411B4" w:rsidRPr="00213DB8">
        <w:rPr>
          <w:rStyle w:val="normaltextrun"/>
          <w:rFonts w:eastAsiaTheme="majorEastAsia"/>
        </w:rPr>
        <w:t>ar</w:t>
      </w:r>
      <w:r w:rsidRPr="00213DB8">
        <w:rPr>
          <w:rStyle w:val="normaltextrun"/>
          <w:rFonts w:eastAsiaTheme="majorEastAsia"/>
        </w:rPr>
        <w:t xml:space="preserve"> et al., 1983; Stronge</w:t>
      </w:r>
      <w:r w:rsidR="00515700" w:rsidRPr="00213DB8">
        <w:rPr>
          <w:rStyle w:val="normaltextrun"/>
          <w:rFonts w:eastAsiaTheme="majorEastAsia"/>
        </w:rPr>
        <w:t xml:space="preserve"> </w:t>
      </w:r>
      <w:r w:rsidRPr="00213DB8">
        <w:rPr>
          <w:rStyle w:val="normaltextrun"/>
          <w:rFonts w:eastAsiaTheme="majorEastAsia"/>
        </w:rPr>
        <w:t>et al., 2011</w:t>
      </w:r>
      <w:r w:rsidRPr="00213DB8">
        <w:rPr>
          <w:color w:val="000000"/>
        </w:rPr>
        <w:t>). There is a critical need for a valid and reliable evaluation tool to assess teaching effectiveness, particularly within the context of comprehensive SBAE programs.</w:t>
      </w:r>
      <w:r w:rsidR="00515700" w:rsidRPr="00213DB8">
        <w:rPr>
          <w:color w:val="000000"/>
        </w:rPr>
        <w:t xml:space="preserve"> </w:t>
      </w:r>
      <w:r w:rsidR="009C36F2" w:rsidRPr="00213DB8">
        <w:t>The</w:t>
      </w:r>
      <w:r w:rsidR="00C6638B" w:rsidRPr="00213DB8">
        <w:t>refore, the</w:t>
      </w:r>
      <w:r w:rsidR="007175C3" w:rsidRPr="00213DB8">
        <w:t xml:space="preserve"> </w:t>
      </w:r>
      <w:r w:rsidR="009C36F2" w:rsidRPr="00213DB8">
        <w:t>purpose</w:t>
      </w:r>
      <w:r w:rsidR="007175C3" w:rsidRPr="00213DB8">
        <w:t xml:space="preserve"> </w:t>
      </w:r>
      <w:r w:rsidR="009C36F2" w:rsidRPr="00213DB8">
        <w:t>of</w:t>
      </w:r>
      <w:r w:rsidR="007175C3" w:rsidRPr="00213DB8">
        <w:t xml:space="preserve"> </w:t>
      </w:r>
      <w:r w:rsidR="009C36F2" w:rsidRPr="00213DB8">
        <w:t>th</w:t>
      </w:r>
      <w:r w:rsidR="00C6638B" w:rsidRPr="00213DB8">
        <w:t>is</w:t>
      </w:r>
      <w:r w:rsidR="007175C3" w:rsidRPr="00213DB8">
        <w:t xml:space="preserve"> </w:t>
      </w:r>
      <w:r w:rsidR="009C36F2" w:rsidRPr="00213DB8">
        <w:t>study</w:t>
      </w:r>
      <w:r w:rsidR="007175C3" w:rsidRPr="00213DB8">
        <w:t xml:space="preserve"> </w:t>
      </w:r>
      <w:r w:rsidR="009C36F2" w:rsidRPr="00213DB8">
        <w:t>was</w:t>
      </w:r>
      <w:r w:rsidR="007175C3" w:rsidRPr="00213DB8">
        <w:t xml:space="preserve"> </w:t>
      </w:r>
      <w:r w:rsidR="009C36F2" w:rsidRPr="00213DB8">
        <w:t>to</w:t>
      </w:r>
      <w:r w:rsidR="007175C3" w:rsidRPr="00213DB8">
        <w:t xml:space="preserve"> </w:t>
      </w:r>
      <w:r w:rsidR="009C36F2" w:rsidRPr="00213DB8">
        <w:t>develop</w:t>
      </w:r>
      <w:r w:rsidR="007175C3" w:rsidRPr="00213DB8">
        <w:t xml:space="preserve"> </w:t>
      </w:r>
      <w:r w:rsidR="009C36F2" w:rsidRPr="00213DB8">
        <w:t>a</w:t>
      </w:r>
      <w:r w:rsidR="007175C3" w:rsidRPr="00213DB8">
        <w:t xml:space="preserve"> </w:t>
      </w:r>
      <w:r w:rsidR="009C36F2" w:rsidRPr="00213DB8">
        <w:t>performance-based</w:t>
      </w:r>
      <w:r w:rsidR="007175C3" w:rsidRPr="00213DB8">
        <w:t xml:space="preserve"> </w:t>
      </w:r>
      <w:r w:rsidR="009C36F2" w:rsidRPr="00213DB8">
        <w:t>evaluation</w:t>
      </w:r>
      <w:r w:rsidR="007175C3" w:rsidRPr="00213DB8">
        <w:t xml:space="preserve"> </w:t>
      </w:r>
      <w:r w:rsidR="009C36F2" w:rsidRPr="00213DB8">
        <w:t>instrument</w:t>
      </w:r>
      <w:r w:rsidR="007175C3" w:rsidRPr="00213DB8">
        <w:t xml:space="preserve"> </w:t>
      </w:r>
      <w:r w:rsidR="009C36F2" w:rsidRPr="00213DB8">
        <w:t>to</w:t>
      </w:r>
      <w:r w:rsidR="007175C3" w:rsidRPr="00213DB8">
        <w:t xml:space="preserve"> </w:t>
      </w:r>
      <w:r w:rsidR="009C36F2" w:rsidRPr="00213DB8">
        <w:t>measure</w:t>
      </w:r>
      <w:r w:rsidR="007175C3" w:rsidRPr="00213DB8">
        <w:t xml:space="preserve"> </w:t>
      </w:r>
      <w:r w:rsidR="009C36F2" w:rsidRPr="00213DB8">
        <w:t>teaching</w:t>
      </w:r>
      <w:r w:rsidR="007175C3" w:rsidRPr="00213DB8">
        <w:t xml:space="preserve"> </w:t>
      </w:r>
      <w:r w:rsidR="009C36F2" w:rsidRPr="00213DB8">
        <w:t>effectiveness</w:t>
      </w:r>
      <w:r w:rsidR="007175C3" w:rsidRPr="00213DB8">
        <w:t xml:space="preserve"> </w:t>
      </w:r>
      <w:r w:rsidR="00670D4E" w:rsidRPr="00213DB8">
        <w:t>of</w:t>
      </w:r>
      <w:r w:rsidR="007175C3" w:rsidRPr="00213DB8">
        <w:t xml:space="preserve"> </w:t>
      </w:r>
      <w:r w:rsidR="00D5247D" w:rsidRPr="00213DB8">
        <w:t>SBAE</w:t>
      </w:r>
      <w:r w:rsidR="00C6638B" w:rsidRPr="00213DB8">
        <w:t xml:space="preserve"> </w:t>
      </w:r>
      <w:r w:rsidR="00D5247D" w:rsidRPr="00213DB8">
        <w:t>teachers</w:t>
      </w:r>
      <w:r w:rsidR="00670D4E" w:rsidRPr="00213DB8">
        <w:t xml:space="preserve">. </w:t>
      </w:r>
      <w:r w:rsidR="007175C3" w:rsidRPr="00213DB8">
        <w:t xml:space="preserve"> </w:t>
      </w:r>
    </w:p>
    <w:p w14:paraId="13FBF76E" w14:textId="410B9562" w:rsidR="00B16DF1" w:rsidRPr="00213DB8" w:rsidRDefault="00DA0CA4" w:rsidP="00050035">
      <w:pPr>
        <w:widowControl w:val="0"/>
        <w:contextualSpacing/>
        <w:jc w:val="center"/>
        <w:rPr>
          <w:rFonts w:cs="Times New Roman"/>
          <w:b/>
          <w:lang w:eastAsia="en-US"/>
        </w:rPr>
      </w:pPr>
      <w:r w:rsidRPr="00213DB8">
        <w:rPr>
          <w:rFonts w:cs="Times New Roman"/>
          <w:b/>
          <w:lang w:eastAsia="en-US"/>
        </w:rPr>
        <w:t>Theoretical/</w:t>
      </w:r>
      <w:r w:rsidR="007175C3" w:rsidRPr="00213DB8">
        <w:rPr>
          <w:rFonts w:cs="Times New Roman"/>
          <w:b/>
          <w:lang w:eastAsia="en-US"/>
        </w:rPr>
        <w:t xml:space="preserve"> </w:t>
      </w:r>
      <w:r w:rsidRPr="00213DB8">
        <w:rPr>
          <w:rFonts w:cs="Times New Roman"/>
          <w:b/>
          <w:lang w:eastAsia="en-US"/>
        </w:rPr>
        <w:t>Conceptual</w:t>
      </w:r>
      <w:r w:rsidR="007175C3" w:rsidRPr="00213DB8">
        <w:rPr>
          <w:rFonts w:cs="Times New Roman"/>
          <w:b/>
          <w:lang w:eastAsia="en-US"/>
        </w:rPr>
        <w:t xml:space="preserve"> </w:t>
      </w:r>
      <w:r w:rsidRPr="00213DB8">
        <w:rPr>
          <w:rFonts w:cs="Times New Roman"/>
          <w:b/>
          <w:lang w:eastAsia="en-US"/>
        </w:rPr>
        <w:t>Framework</w:t>
      </w:r>
    </w:p>
    <w:p w14:paraId="7F5DE933" w14:textId="0489188F" w:rsidR="00076AC8" w:rsidRPr="00213DB8" w:rsidRDefault="00076AC8" w:rsidP="00050035">
      <w:pPr>
        <w:widowControl w:val="0"/>
        <w:contextualSpacing/>
        <w:rPr>
          <w:rFonts w:cs="Times New Roman"/>
          <w:b/>
          <w:lang w:eastAsia="en-US"/>
        </w:rPr>
      </w:pPr>
    </w:p>
    <w:p w14:paraId="29E1977B" w14:textId="5A5A1618" w:rsidR="00C402E1" w:rsidRPr="00213DB8" w:rsidRDefault="00C402E1" w:rsidP="00C402E1">
      <w:pPr>
        <w:ind w:firstLine="720"/>
        <w:rPr>
          <w:rFonts w:cs="Times New Roman"/>
          <w:color w:val="000000" w:themeColor="text1"/>
        </w:rPr>
      </w:pPr>
      <w:r w:rsidRPr="00213DB8">
        <w:rPr>
          <w:rFonts w:cs="Times New Roman"/>
          <w:color w:val="000000" w:themeColor="text1"/>
        </w:rPr>
        <w:t xml:space="preserve">Human Capital Theory (HC) </w:t>
      </w:r>
      <w:r w:rsidR="00C04D9B" w:rsidRPr="00213DB8">
        <w:rPr>
          <w:rFonts w:cs="Times New Roman"/>
          <w:color w:val="000000" w:themeColor="text1"/>
        </w:rPr>
        <w:t xml:space="preserve">refers to </w:t>
      </w:r>
      <w:r w:rsidRPr="00213DB8">
        <w:rPr>
          <w:rFonts w:cs="Times New Roman"/>
          <w:color w:val="000000" w:themeColor="text1"/>
        </w:rPr>
        <w:t>individuals</w:t>
      </w:r>
      <w:r w:rsidR="00C04D9B" w:rsidRPr="00213DB8">
        <w:rPr>
          <w:rFonts w:cs="Times New Roman"/>
          <w:color w:val="000000" w:themeColor="text1"/>
        </w:rPr>
        <w:t>’</w:t>
      </w:r>
      <w:r w:rsidRPr="00213DB8">
        <w:rPr>
          <w:rFonts w:cs="Times New Roman"/>
          <w:color w:val="000000" w:themeColor="text1"/>
        </w:rPr>
        <w:t xml:space="preserve"> knowledge, experiences, skills, abilities, and attributes that can be leveraged to </w:t>
      </w:r>
      <w:r w:rsidR="00C04D9B" w:rsidRPr="00213DB8">
        <w:rPr>
          <w:rFonts w:cs="Times New Roman"/>
          <w:color w:val="000000" w:themeColor="text1"/>
        </w:rPr>
        <w:t>create</w:t>
      </w:r>
      <w:r w:rsidRPr="00213DB8">
        <w:rPr>
          <w:rFonts w:cs="Times New Roman"/>
          <w:color w:val="000000" w:themeColor="text1"/>
        </w:rPr>
        <w:t xml:space="preserve"> value </w:t>
      </w:r>
      <w:r w:rsidR="00C04D9B" w:rsidRPr="00213DB8">
        <w:rPr>
          <w:rFonts w:cs="Times New Roman"/>
          <w:color w:val="000000" w:themeColor="text1"/>
        </w:rPr>
        <w:t xml:space="preserve">in work and society </w:t>
      </w:r>
      <w:r w:rsidR="00113B6B">
        <w:rPr>
          <w:rFonts w:cs="Times New Roman"/>
          <w:color w:val="000000" w:themeColor="text1"/>
        </w:rPr>
        <w:t>(Becker 1964; Schultz, 1961)</w:t>
      </w:r>
      <w:r w:rsidRPr="00213DB8">
        <w:rPr>
          <w:rFonts w:cs="Times New Roman"/>
          <w:color w:val="000000" w:themeColor="text1"/>
        </w:rPr>
        <w:t xml:space="preserve">. The development of HC can be general or career-specific, which varies greatly based on the chosen profession of the individual </w:t>
      </w:r>
      <w:r w:rsidR="00113B6B">
        <w:rPr>
          <w:rFonts w:cs="Times New Roman"/>
          <w:color w:val="000000" w:themeColor="text1"/>
        </w:rPr>
        <w:t>(Smith, 2010)</w:t>
      </w:r>
      <w:r w:rsidRPr="00213DB8">
        <w:rPr>
          <w:rFonts w:cs="Times New Roman"/>
          <w:color w:val="000000" w:themeColor="text1"/>
        </w:rPr>
        <w:t xml:space="preserve">. General HC refers to highly transferable job skills often developed through schooling and on-the-job training </w:t>
      </w:r>
      <w:r w:rsidR="00113B6B">
        <w:rPr>
          <w:rFonts w:cs="Times New Roman"/>
          <w:color w:val="000000" w:themeColor="text1"/>
        </w:rPr>
        <w:t>(Becker, 1964)</w:t>
      </w:r>
      <w:r w:rsidRPr="00213DB8">
        <w:rPr>
          <w:rFonts w:cs="Times New Roman"/>
          <w:color w:val="000000" w:themeColor="text1"/>
        </w:rPr>
        <w:t xml:space="preserve">. Career-specific HC focuses on the specialized skill and competency development of an individual, which may not be transferable to other career fields </w:t>
      </w:r>
      <w:r w:rsidR="00113B6B">
        <w:rPr>
          <w:rFonts w:cs="Times New Roman"/>
          <w:color w:val="000000" w:themeColor="text1"/>
        </w:rPr>
        <w:t>(Becker, 1964; Heckman, 2000)</w:t>
      </w:r>
      <w:r w:rsidRPr="00213DB8">
        <w:rPr>
          <w:rFonts w:cs="Times New Roman"/>
          <w:color w:val="000000" w:themeColor="text1"/>
        </w:rPr>
        <w:t>.​ The investment in specialized skill development is linked to increas</w:t>
      </w:r>
      <w:r w:rsidR="008246E8">
        <w:rPr>
          <w:rFonts w:cs="Times New Roman"/>
          <w:color w:val="000000" w:themeColor="text1"/>
        </w:rPr>
        <w:t>ed</w:t>
      </w:r>
      <w:r w:rsidRPr="00213DB8">
        <w:rPr>
          <w:rFonts w:cs="Times New Roman"/>
          <w:color w:val="000000" w:themeColor="text1"/>
        </w:rPr>
        <w:t xml:space="preserve"> efficacy and professional value </w:t>
      </w:r>
      <w:r w:rsidR="008246E8">
        <w:rPr>
          <w:rFonts w:cs="Times New Roman"/>
          <w:color w:val="000000" w:themeColor="text1"/>
        </w:rPr>
        <w:t>for</w:t>
      </w:r>
      <w:r w:rsidRPr="00213DB8">
        <w:rPr>
          <w:rFonts w:cs="Times New Roman"/>
          <w:color w:val="000000" w:themeColor="text1"/>
        </w:rPr>
        <w:t xml:space="preserve"> the individual (Becker, 1964; Heckman, 2000; Smith, 2010). HC can be used to assess </w:t>
      </w:r>
      <w:r w:rsidRPr="00213DB8">
        <w:rPr>
          <w:rFonts w:cs="Times New Roman"/>
          <w:color w:val="000000" w:themeColor="text1"/>
        </w:rPr>
        <w:lastRenderedPageBreak/>
        <w:t>the value of skills and describe job-specific tasks, not limited to the evaluation of effective teaching skills of SBAE teachers</w:t>
      </w:r>
      <w:r w:rsidR="00113B6B">
        <w:rPr>
          <w:rFonts w:cs="Times New Roman"/>
          <w:color w:val="000000" w:themeColor="text1"/>
        </w:rPr>
        <w:t xml:space="preserve"> (Autor &amp; Handel, 2013; Smylie, 1996).</w:t>
      </w:r>
      <w:r w:rsidRPr="00213DB8">
        <w:rPr>
          <w:rFonts w:cs="Times New Roman"/>
          <w:color w:val="000000" w:themeColor="text1"/>
        </w:rPr>
        <w:t xml:space="preserve"> </w:t>
      </w:r>
    </w:p>
    <w:p w14:paraId="1293C708" w14:textId="11809C5D" w:rsidR="00DA0CA4" w:rsidRPr="00213DB8" w:rsidRDefault="002E7F2A" w:rsidP="009636F0">
      <w:pPr>
        <w:pStyle w:val="paragraph"/>
        <w:spacing w:before="0" w:beforeAutospacing="0" w:after="0" w:afterAutospacing="0"/>
        <w:ind w:firstLine="720"/>
        <w:textAlignment w:val="baseline"/>
      </w:pPr>
      <w:r w:rsidRPr="00213DB8">
        <w:t>Effective</w:t>
      </w:r>
      <w:r w:rsidR="007175C3" w:rsidRPr="00213DB8">
        <w:t xml:space="preserve"> </w:t>
      </w:r>
      <w:r w:rsidRPr="00213DB8">
        <w:t>teaching</w:t>
      </w:r>
      <w:r w:rsidR="007175C3" w:rsidRPr="00213DB8">
        <w:t xml:space="preserve"> </w:t>
      </w:r>
      <w:r w:rsidRPr="00213DB8">
        <w:t>requires</w:t>
      </w:r>
      <w:r w:rsidR="007175C3" w:rsidRPr="00213DB8">
        <w:t xml:space="preserve"> </w:t>
      </w:r>
      <w:r w:rsidRPr="00213DB8">
        <w:t>the</w:t>
      </w:r>
      <w:r w:rsidR="007175C3" w:rsidRPr="00213DB8">
        <w:t xml:space="preserve"> </w:t>
      </w:r>
      <w:r w:rsidRPr="00213DB8">
        <w:t>possession</w:t>
      </w:r>
      <w:r w:rsidR="007175C3" w:rsidRPr="00213DB8">
        <w:t xml:space="preserve"> </w:t>
      </w:r>
      <w:r w:rsidRPr="00213DB8">
        <w:t>of</w:t>
      </w:r>
      <w:r w:rsidR="007175C3" w:rsidRPr="00213DB8">
        <w:t xml:space="preserve"> </w:t>
      </w:r>
      <w:r w:rsidRPr="00213DB8">
        <w:t>specialized</w:t>
      </w:r>
      <w:r w:rsidR="007175C3" w:rsidRPr="00213DB8">
        <w:t xml:space="preserve"> </w:t>
      </w:r>
      <w:r w:rsidRPr="00213DB8">
        <w:t>HC,</w:t>
      </w:r>
      <w:r w:rsidR="007175C3" w:rsidRPr="00213DB8">
        <w:t xml:space="preserve"> </w:t>
      </w:r>
      <w:r w:rsidRPr="00213DB8">
        <w:t>enabling</w:t>
      </w:r>
      <w:r w:rsidR="007175C3" w:rsidRPr="00213DB8">
        <w:t xml:space="preserve"> </w:t>
      </w:r>
      <w:r w:rsidRPr="00213DB8">
        <w:t>educators</w:t>
      </w:r>
      <w:r w:rsidR="007175C3" w:rsidRPr="00213DB8">
        <w:t xml:space="preserve"> </w:t>
      </w:r>
      <w:r w:rsidRPr="00213DB8">
        <w:t>to</w:t>
      </w:r>
      <w:r w:rsidR="007175C3" w:rsidRPr="00213DB8">
        <w:t xml:space="preserve"> </w:t>
      </w:r>
      <w:r w:rsidRPr="00213DB8">
        <w:t>be</w:t>
      </w:r>
      <w:r w:rsidR="007175C3" w:rsidRPr="00213DB8">
        <w:t xml:space="preserve"> </w:t>
      </w:r>
      <w:r w:rsidRPr="00213DB8">
        <w:t>competent</w:t>
      </w:r>
      <w:r w:rsidR="007175C3" w:rsidRPr="00213DB8">
        <w:t xml:space="preserve"> </w:t>
      </w:r>
      <w:r w:rsidRPr="00213DB8">
        <w:t>in</w:t>
      </w:r>
      <w:r w:rsidR="007175C3" w:rsidRPr="00213DB8">
        <w:t xml:space="preserve"> </w:t>
      </w:r>
      <w:r w:rsidRPr="00213DB8">
        <w:t>practice</w:t>
      </w:r>
      <w:r w:rsidR="007175C3" w:rsidRPr="00213DB8">
        <w:t xml:space="preserve"> </w:t>
      </w:r>
      <w:r w:rsidRPr="00213DB8">
        <w:t>while</w:t>
      </w:r>
      <w:r w:rsidR="007175C3" w:rsidRPr="00213DB8">
        <w:t xml:space="preserve"> </w:t>
      </w:r>
      <w:r w:rsidRPr="00213DB8">
        <w:t>also</w:t>
      </w:r>
      <w:r w:rsidR="007175C3" w:rsidRPr="00213DB8">
        <w:t xml:space="preserve"> </w:t>
      </w:r>
      <w:r w:rsidRPr="00213DB8">
        <w:t>cultivating</w:t>
      </w:r>
      <w:r w:rsidR="007175C3" w:rsidRPr="00213DB8">
        <w:t xml:space="preserve"> </w:t>
      </w:r>
      <w:r w:rsidRPr="00213DB8">
        <w:t>HC</w:t>
      </w:r>
      <w:r w:rsidR="007175C3" w:rsidRPr="00213DB8">
        <w:t xml:space="preserve"> </w:t>
      </w:r>
      <w:r w:rsidRPr="00213DB8">
        <w:t>in</w:t>
      </w:r>
      <w:r w:rsidR="007175C3" w:rsidRPr="00213DB8">
        <w:t xml:space="preserve"> </w:t>
      </w:r>
      <w:r w:rsidRPr="00213DB8">
        <w:t>their</w:t>
      </w:r>
      <w:r w:rsidR="007175C3" w:rsidRPr="00213DB8">
        <w:t xml:space="preserve"> </w:t>
      </w:r>
      <w:r w:rsidRPr="00213DB8">
        <w:t>students</w:t>
      </w:r>
      <w:r w:rsidR="007175C3" w:rsidRPr="00213DB8">
        <w:t xml:space="preserve"> </w:t>
      </w:r>
      <w:r w:rsidRPr="00213DB8">
        <w:t>(</w:t>
      </w:r>
      <w:r w:rsidR="001477E3">
        <w:t>Marsh et al.</w:t>
      </w:r>
      <w:r w:rsidR="000E0711" w:rsidRPr="00213DB8">
        <w:t xml:space="preserve">, 2023a; </w:t>
      </w:r>
      <w:r w:rsidRPr="00213DB8">
        <w:t>Gibbons</w:t>
      </w:r>
      <w:r w:rsidR="007175C3" w:rsidRPr="00213DB8">
        <w:t xml:space="preserve"> </w:t>
      </w:r>
      <w:r w:rsidRPr="00213DB8">
        <w:t>&amp;</w:t>
      </w:r>
      <w:r w:rsidR="007175C3" w:rsidRPr="00213DB8">
        <w:t xml:space="preserve"> </w:t>
      </w:r>
      <w:r w:rsidRPr="00213DB8">
        <w:t>Waldman,</w:t>
      </w:r>
      <w:r w:rsidR="007175C3" w:rsidRPr="00213DB8">
        <w:t xml:space="preserve"> </w:t>
      </w:r>
      <w:r w:rsidRPr="00213DB8">
        <w:t>2004).</w:t>
      </w:r>
      <w:r w:rsidR="007175C3" w:rsidRPr="00213DB8">
        <w:t xml:space="preserve"> </w:t>
      </w:r>
      <w:r w:rsidRPr="00213DB8">
        <w:t>SBAE</w:t>
      </w:r>
      <w:r w:rsidR="007175C3" w:rsidRPr="00213DB8">
        <w:t xml:space="preserve"> </w:t>
      </w:r>
      <w:r w:rsidRPr="00213DB8">
        <w:t>teachers</w:t>
      </w:r>
      <w:r w:rsidR="007175C3" w:rsidRPr="00213DB8">
        <w:t xml:space="preserve"> </w:t>
      </w:r>
      <w:r w:rsidRPr="00213DB8">
        <w:t>have</w:t>
      </w:r>
      <w:r w:rsidR="007175C3" w:rsidRPr="00213DB8">
        <w:t xml:space="preserve"> </w:t>
      </w:r>
      <w:r w:rsidRPr="00213DB8">
        <w:t>additional</w:t>
      </w:r>
      <w:r w:rsidR="007175C3" w:rsidRPr="00213DB8">
        <w:t xml:space="preserve"> </w:t>
      </w:r>
      <w:r w:rsidRPr="00213DB8">
        <w:t>expectations</w:t>
      </w:r>
      <w:r w:rsidR="007175C3" w:rsidRPr="00213DB8">
        <w:t xml:space="preserve"> </w:t>
      </w:r>
      <w:r w:rsidRPr="00213DB8">
        <w:t>and</w:t>
      </w:r>
      <w:r w:rsidR="007175C3" w:rsidRPr="00213DB8">
        <w:t xml:space="preserve"> </w:t>
      </w:r>
      <w:r w:rsidRPr="00213DB8">
        <w:t>responsibilities</w:t>
      </w:r>
      <w:r w:rsidR="007175C3" w:rsidRPr="00213DB8">
        <w:t xml:space="preserve"> </w:t>
      </w:r>
      <w:r w:rsidRPr="00213DB8">
        <w:t>that</w:t>
      </w:r>
      <w:r w:rsidR="007175C3" w:rsidRPr="00213DB8">
        <w:t xml:space="preserve"> </w:t>
      </w:r>
      <w:r w:rsidRPr="00213DB8">
        <w:t>require</w:t>
      </w:r>
      <w:r w:rsidR="007175C3" w:rsidRPr="00213DB8">
        <w:t xml:space="preserve"> </w:t>
      </w:r>
      <w:r w:rsidRPr="00213DB8">
        <w:t>efficacy</w:t>
      </w:r>
      <w:r w:rsidR="007175C3" w:rsidRPr="00213DB8">
        <w:t xml:space="preserve"> </w:t>
      </w:r>
      <w:r w:rsidRPr="00213DB8">
        <w:t>to</w:t>
      </w:r>
      <w:r w:rsidR="007175C3" w:rsidRPr="00213DB8">
        <w:t xml:space="preserve"> </w:t>
      </w:r>
      <w:r w:rsidRPr="00213DB8">
        <w:t>effectively</w:t>
      </w:r>
      <w:r w:rsidR="007175C3" w:rsidRPr="00213DB8">
        <w:t xml:space="preserve"> </w:t>
      </w:r>
      <w:r w:rsidRPr="00213DB8">
        <w:t>manage</w:t>
      </w:r>
      <w:r w:rsidR="007175C3" w:rsidRPr="00213DB8">
        <w:t xml:space="preserve"> </w:t>
      </w:r>
      <w:r w:rsidRPr="00213DB8">
        <w:t>a</w:t>
      </w:r>
      <w:r w:rsidR="007175C3" w:rsidRPr="00213DB8">
        <w:t xml:space="preserve"> </w:t>
      </w:r>
      <w:r w:rsidRPr="00213DB8">
        <w:t>comprehensive</w:t>
      </w:r>
      <w:r w:rsidR="007175C3" w:rsidRPr="00213DB8">
        <w:t xml:space="preserve"> </w:t>
      </w:r>
      <w:r w:rsidRPr="00213DB8">
        <w:t>program,</w:t>
      </w:r>
      <w:r w:rsidR="007175C3" w:rsidRPr="00213DB8">
        <w:t xml:space="preserve"> </w:t>
      </w:r>
      <w:r w:rsidRPr="00213DB8">
        <w:t>thus</w:t>
      </w:r>
      <w:r w:rsidR="007175C3" w:rsidRPr="00213DB8">
        <w:t xml:space="preserve"> </w:t>
      </w:r>
      <w:r w:rsidRPr="00213DB8">
        <w:t>surpassing</w:t>
      </w:r>
      <w:r w:rsidR="007175C3" w:rsidRPr="00213DB8">
        <w:t xml:space="preserve"> </w:t>
      </w:r>
      <w:r w:rsidRPr="00213DB8">
        <w:t>the</w:t>
      </w:r>
      <w:r w:rsidR="007175C3" w:rsidRPr="00213DB8">
        <w:t xml:space="preserve"> </w:t>
      </w:r>
      <w:r w:rsidRPr="00213DB8">
        <w:t>expectations</w:t>
      </w:r>
      <w:r w:rsidR="007175C3" w:rsidRPr="00213DB8">
        <w:t xml:space="preserve"> </w:t>
      </w:r>
      <w:r w:rsidRPr="00213DB8">
        <w:t>of</w:t>
      </w:r>
      <w:r w:rsidR="007175C3" w:rsidRPr="00213DB8">
        <w:t xml:space="preserve"> </w:t>
      </w:r>
      <w:r w:rsidRPr="00213DB8">
        <w:t>general</w:t>
      </w:r>
      <w:r w:rsidR="007175C3" w:rsidRPr="00213DB8">
        <w:t xml:space="preserve"> </w:t>
      </w:r>
      <w:r w:rsidRPr="00213DB8">
        <w:t>education</w:t>
      </w:r>
      <w:r w:rsidR="007175C3" w:rsidRPr="00213DB8">
        <w:t xml:space="preserve"> </w:t>
      </w:r>
      <w:r w:rsidRPr="00213DB8">
        <w:t>teachers</w:t>
      </w:r>
      <w:r w:rsidR="007175C3" w:rsidRPr="00213DB8">
        <w:t xml:space="preserve"> </w:t>
      </w:r>
      <w:r w:rsidRPr="00213DB8">
        <w:t>(Best</w:t>
      </w:r>
      <w:r w:rsidR="007175C3" w:rsidRPr="00213DB8">
        <w:t xml:space="preserve"> </w:t>
      </w:r>
      <w:r w:rsidRPr="00213DB8">
        <w:t>et</w:t>
      </w:r>
      <w:r w:rsidR="007175C3" w:rsidRPr="00213DB8">
        <w:t xml:space="preserve"> </w:t>
      </w:r>
      <w:r w:rsidRPr="00213DB8">
        <w:t>al.,</w:t>
      </w:r>
      <w:r w:rsidR="007175C3" w:rsidRPr="00213DB8">
        <w:t xml:space="preserve"> </w:t>
      </w:r>
      <w:r w:rsidRPr="00213DB8">
        <w:t>2025;</w:t>
      </w:r>
      <w:r w:rsidR="007175C3" w:rsidRPr="00213DB8">
        <w:t xml:space="preserve"> </w:t>
      </w:r>
      <w:r w:rsidRPr="00213DB8">
        <w:t>Phipps</w:t>
      </w:r>
      <w:r w:rsidR="007175C3" w:rsidRPr="00213DB8">
        <w:t xml:space="preserve"> </w:t>
      </w:r>
      <w:r w:rsidRPr="00213DB8">
        <w:t>et</w:t>
      </w:r>
      <w:r w:rsidR="007175C3" w:rsidRPr="00213DB8">
        <w:t xml:space="preserve"> </w:t>
      </w:r>
      <w:r w:rsidRPr="00213DB8">
        <w:t>al.,</w:t>
      </w:r>
      <w:r w:rsidR="007175C3" w:rsidRPr="00213DB8">
        <w:t xml:space="preserve"> </w:t>
      </w:r>
      <w:r w:rsidRPr="00213DB8">
        <w:t>2008;</w:t>
      </w:r>
      <w:r w:rsidR="007175C3" w:rsidRPr="00213DB8">
        <w:t xml:space="preserve"> </w:t>
      </w:r>
      <w:r w:rsidRPr="00213DB8">
        <w:t>Terry</w:t>
      </w:r>
      <w:r w:rsidR="007175C3" w:rsidRPr="00213DB8">
        <w:t xml:space="preserve"> </w:t>
      </w:r>
      <w:r w:rsidRPr="00213DB8">
        <w:t>&amp;</w:t>
      </w:r>
      <w:r w:rsidR="007175C3" w:rsidRPr="00213DB8">
        <w:t xml:space="preserve"> </w:t>
      </w:r>
      <w:r w:rsidRPr="00213DB8">
        <w:t>Briers,</w:t>
      </w:r>
      <w:r w:rsidR="007175C3" w:rsidRPr="00213DB8">
        <w:t xml:space="preserve"> </w:t>
      </w:r>
      <w:r w:rsidRPr="00213DB8">
        <w:t>2010).</w:t>
      </w:r>
      <w:r w:rsidR="00770698" w:rsidRPr="00213DB8">
        <w:t xml:space="preserve"> </w:t>
      </w:r>
      <w:r w:rsidR="00140107" w:rsidRPr="00213DB8">
        <w:t>HC</w:t>
      </w:r>
      <w:r w:rsidR="007175C3" w:rsidRPr="00213DB8">
        <w:t xml:space="preserve"> </w:t>
      </w:r>
      <w:r w:rsidR="00140107" w:rsidRPr="00213DB8">
        <w:t>was</w:t>
      </w:r>
      <w:r w:rsidR="007175C3" w:rsidRPr="00213DB8">
        <w:t xml:space="preserve"> </w:t>
      </w:r>
      <w:r w:rsidR="00140107" w:rsidRPr="00213DB8">
        <w:t>used</w:t>
      </w:r>
      <w:r w:rsidR="007175C3" w:rsidRPr="00213DB8">
        <w:t xml:space="preserve"> </w:t>
      </w:r>
      <w:r w:rsidR="00140107" w:rsidRPr="00213DB8">
        <w:t>to</w:t>
      </w:r>
      <w:r w:rsidR="007175C3" w:rsidRPr="00213DB8">
        <w:t xml:space="preserve"> </w:t>
      </w:r>
      <w:r w:rsidR="00140107" w:rsidRPr="00213DB8">
        <w:t>guide</w:t>
      </w:r>
      <w:r w:rsidR="007175C3" w:rsidRPr="00213DB8">
        <w:t xml:space="preserve"> </w:t>
      </w:r>
      <w:r w:rsidR="00140107" w:rsidRPr="00213DB8">
        <w:t>and</w:t>
      </w:r>
      <w:r w:rsidR="007175C3" w:rsidRPr="00213DB8">
        <w:t xml:space="preserve"> </w:t>
      </w:r>
      <w:r w:rsidR="00140107" w:rsidRPr="00213DB8">
        <w:t>frame</w:t>
      </w:r>
      <w:r w:rsidR="007175C3" w:rsidRPr="00213DB8">
        <w:t xml:space="preserve"> </w:t>
      </w:r>
      <w:r w:rsidR="00140107" w:rsidRPr="00213DB8">
        <w:t>the</w:t>
      </w:r>
      <w:r w:rsidR="007175C3" w:rsidRPr="00213DB8">
        <w:t xml:space="preserve"> </w:t>
      </w:r>
      <w:r w:rsidR="00140107" w:rsidRPr="00213DB8">
        <w:t>development</w:t>
      </w:r>
      <w:r w:rsidR="007175C3" w:rsidRPr="00213DB8">
        <w:t xml:space="preserve"> </w:t>
      </w:r>
      <w:r w:rsidR="00140107" w:rsidRPr="00213DB8">
        <w:t>of</w:t>
      </w:r>
      <w:r w:rsidR="007175C3" w:rsidRPr="00213DB8">
        <w:t xml:space="preserve"> </w:t>
      </w:r>
      <w:r w:rsidR="00140107" w:rsidRPr="00213DB8">
        <w:t>the</w:t>
      </w:r>
      <w:r w:rsidR="007175C3" w:rsidRPr="00213DB8">
        <w:t xml:space="preserve"> </w:t>
      </w:r>
      <w:r w:rsidR="00140107" w:rsidRPr="00213DB8">
        <w:t>performance-based</w:t>
      </w:r>
      <w:r w:rsidR="007175C3" w:rsidRPr="00213DB8">
        <w:t xml:space="preserve"> </w:t>
      </w:r>
      <w:r w:rsidR="00140107" w:rsidRPr="00213DB8">
        <w:t>test</w:t>
      </w:r>
      <w:r w:rsidR="007175C3" w:rsidRPr="00213DB8">
        <w:t xml:space="preserve"> </w:t>
      </w:r>
      <w:r w:rsidR="00140107" w:rsidRPr="00213DB8">
        <w:t>for</w:t>
      </w:r>
      <w:r w:rsidR="007175C3" w:rsidRPr="00213DB8">
        <w:t xml:space="preserve"> </w:t>
      </w:r>
      <w:r w:rsidR="00140107" w:rsidRPr="00213DB8">
        <w:t>this</w:t>
      </w:r>
      <w:r w:rsidR="007175C3" w:rsidRPr="00213DB8">
        <w:t xml:space="preserve"> </w:t>
      </w:r>
      <w:r w:rsidR="00140107" w:rsidRPr="00213DB8">
        <w:t>study.</w:t>
      </w:r>
      <w:r w:rsidR="007175C3" w:rsidRPr="00213DB8">
        <w:t xml:space="preserve"> </w:t>
      </w:r>
      <w:r w:rsidR="00140107" w:rsidRPr="00213DB8">
        <w:t>The</w:t>
      </w:r>
      <w:r w:rsidR="007175C3" w:rsidRPr="00213DB8">
        <w:t xml:space="preserve"> </w:t>
      </w:r>
      <w:r w:rsidR="00140107" w:rsidRPr="00213DB8">
        <w:t>effective</w:t>
      </w:r>
      <w:r w:rsidR="007175C3" w:rsidRPr="00213DB8">
        <w:t xml:space="preserve"> </w:t>
      </w:r>
      <w:r w:rsidR="00140107" w:rsidRPr="00213DB8">
        <w:t>teaching</w:t>
      </w:r>
      <w:r w:rsidR="007175C3" w:rsidRPr="00213DB8">
        <w:t xml:space="preserve"> </w:t>
      </w:r>
      <w:r w:rsidR="00140107" w:rsidRPr="00213DB8">
        <w:t>model</w:t>
      </w:r>
      <w:r w:rsidR="007175C3" w:rsidRPr="00213DB8">
        <w:t xml:space="preserve"> </w:t>
      </w:r>
      <w:r w:rsidR="00140107" w:rsidRPr="00213DB8">
        <w:t>for</w:t>
      </w:r>
      <w:r w:rsidR="007175C3" w:rsidRPr="00213DB8">
        <w:t xml:space="preserve"> </w:t>
      </w:r>
      <w:r w:rsidR="00140107" w:rsidRPr="00213DB8">
        <w:t>SBAE</w:t>
      </w:r>
      <w:r w:rsidR="007175C3" w:rsidRPr="00213DB8">
        <w:t xml:space="preserve"> </w:t>
      </w:r>
      <w:r w:rsidR="00140107" w:rsidRPr="00213DB8">
        <w:t>teachers</w:t>
      </w:r>
      <w:r w:rsidR="00770698" w:rsidRPr="00213DB8">
        <w:t xml:space="preserve"> </w:t>
      </w:r>
      <w:r w:rsidR="00140107" w:rsidRPr="00213DB8">
        <w:t>identified</w:t>
      </w:r>
      <w:r w:rsidR="007175C3" w:rsidRPr="00213DB8">
        <w:t xml:space="preserve"> </w:t>
      </w:r>
      <w:r w:rsidR="00140107" w:rsidRPr="00213DB8">
        <w:t>the</w:t>
      </w:r>
      <w:r w:rsidR="007175C3" w:rsidRPr="00213DB8">
        <w:t xml:space="preserve"> </w:t>
      </w:r>
      <w:r w:rsidR="00140107" w:rsidRPr="00213DB8">
        <w:t>essential</w:t>
      </w:r>
      <w:r w:rsidR="007175C3" w:rsidRPr="00213DB8">
        <w:t xml:space="preserve"> </w:t>
      </w:r>
      <w:r w:rsidR="00140107" w:rsidRPr="00213DB8">
        <w:t>components</w:t>
      </w:r>
      <w:r w:rsidR="007175C3" w:rsidRPr="00213DB8">
        <w:t xml:space="preserve"> </w:t>
      </w:r>
      <w:r w:rsidR="00140107" w:rsidRPr="00213DB8">
        <w:t>as</w:t>
      </w:r>
      <w:r w:rsidR="007175C3" w:rsidRPr="00213DB8">
        <w:t xml:space="preserve"> </w:t>
      </w:r>
      <w:r w:rsidR="00140107" w:rsidRPr="00213DB8">
        <w:t>a</w:t>
      </w:r>
      <w:r w:rsidR="007175C3" w:rsidRPr="00213DB8">
        <w:t xml:space="preserve"> </w:t>
      </w:r>
      <w:r w:rsidR="00140107" w:rsidRPr="00213DB8">
        <w:t>lens</w:t>
      </w:r>
      <w:r w:rsidR="007175C3" w:rsidRPr="00213DB8">
        <w:t xml:space="preserve"> </w:t>
      </w:r>
      <w:r w:rsidR="00140107" w:rsidRPr="00213DB8">
        <w:t>to</w:t>
      </w:r>
      <w:r w:rsidR="007175C3" w:rsidRPr="00213DB8">
        <w:t xml:space="preserve"> </w:t>
      </w:r>
      <w:r w:rsidR="00140107" w:rsidRPr="00213DB8">
        <w:t>evaluate</w:t>
      </w:r>
      <w:r w:rsidR="007175C3" w:rsidRPr="00213DB8">
        <w:t xml:space="preserve"> </w:t>
      </w:r>
      <w:r w:rsidR="00140107" w:rsidRPr="00213DB8">
        <w:t>the</w:t>
      </w:r>
      <w:r w:rsidR="007175C3" w:rsidRPr="00213DB8">
        <w:t xml:space="preserve"> </w:t>
      </w:r>
      <w:r w:rsidR="00140107" w:rsidRPr="00213DB8">
        <w:t>HC</w:t>
      </w:r>
      <w:r w:rsidR="007175C3" w:rsidRPr="00213DB8">
        <w:t xml:space="preserve"> </w:t>
      </w:r>
      <w:r w:rsidR="00140107" w:rsidRPr="00213DB8">
        <w:t>needs</w:t>
      </w:r>
      <w:r w:rsidR="007175C3" w:rsidRPr="00213DB8">
        <w:t xml:space="preserve"> </w:t>
      </w:r>
      <w:r w:rsidR="00140107" w:rsidRPr="00213DB8">
        <w:t>of</w:t>
      </w:r>
      <w:r w:rsidR="007175C3" w:rsidRPr="00213DB8">
        <w:t xml:space="preserve"> </w:t>
      </w:r>
      <w:r w:rsidR="00140107" w:rsidRPr="00213DB8">
        <w:t>SBAE</w:t>
      </w:r>
      <w:r w:rsidR="007175C3" w:rsidRPr="00213DB8">
        <w:t xml:space="preserve"> </w:t>
      </w:r>
      <w:r w:rsidR="00140107" w:rsidRPr="00213DB8">
        <w:t>teachers</w:t>
      </w:r>
      <w:r w:rsidR="007175C3" w:rsidRPr="00213DB8">
        <w:t xml:space="preserve"> </w:t>
      </w:r>
      <w:r w:rsidR="00140107" w:rsidRPr="00213DB8">
        <w:t>(Eck</w:t>
      </w:r>
      <w:r w:rsidR="007175C3" w:rsidRPr="00213DB8">
        <w:t xml:space="preserve"> </w:t>
      </w:r>
      <w:r w:rsidR="00140107" w:rsidRPr="00213DB8">
        <w:t>et</w:t>
      </w:r>
      <w:r w:rsidR="007175C3" w:rsidRPr="00213DB8">
        <w:t xml:space="preserve"> </w:t>
      </w:r>
      <w:r w:rsidR="00140107" w:rsidRPr="00213DB8">
        <w:t>al.,</w:t>
      </w:r>
      <w:r w:rsidR="007175C3" w:rsidRPr="00213DB8">
        <w:t xml:space="preserve"> </w:t>
      </w:r>
      <w:r w:rsidR="00140107" w:rsidRPr="00213DB8">
        <w:t>2019,</w:t>
      </w:r>
      <w:r w:rsidR="007175C3" w:rsidRPr="00213DB8">
        <w:t xml:space="preserve"> </w:t>
      </w:r>
      <w:r w:rsidR="00140107" w:rsidRPr="00213DB8">
        <w:t>2020).</w:t>
      </w:r>
      <w:r w:rsidR="007175C3" w:rsidRPr="00213DB8">
        <w:t xml:space="preserve"> </w:t>
      </w:r>
      <w:r w:rsidR="00140107" w:rsidRPr="00213DB8">
        <w:t>Due</w:t>
      </w:r>
      <w:r w:rsidR="007175C3" w:rsidRPr="00213DB8">
        <w:t xml:space="preserve"> </w:t>
      </w:r>
      <w:r w:rsidR="00140107" w:rsidRPr="00213DB8">
        <w:t>to</w:t>
      </w:r>
      <w:r w:rsidR="007175C3" w:rsidRPr="00213DB8">
        <w:t xml:space="preserve"> </w:t>
      </w:r>
      <w:r w:rsidR="00140107" w:rsidRPr="00213DB8">
        <w:t>the</w:t>
      </w:r>
      <w:r w:rsidR="007175C3" w:rsidRPr="00213DB8">
        <w:t xml:space="preserve"> </w:t>
      </w:r>
      <w:r w:rsidR="00140107" w:rsidRPr="00213DB8">
        <w:t>ambiguity</w:t>
      </w:r>
      <w:r w:rsidR="007175C3" w:rsidRPr="00213DB8">
        <w:t xml:space="preserve"> </w:t>
      </w:r>
      <w:r w:rsidR="00140107" w:rsidRPr="00213DB8">
        <w:t>surrounding</w:t>
      </w:r>
      <w:r w:rsidR="007175C3" w:rsidRPr="00213DB8">
        <w:t xml:space="preserve"> </w:t>
      </w:r>
      <w:r w:rsidR="00140107" w:rsidRPr="00213DB8">
        <w:t>the</w:t>
      </w:r>
      <w:r w:rsidR="007175C3" w:rsidRPr="00213DB8">
        <w:t xml:space="preserve"> </w:t>
      </w:r>
      <w:r w:rsidR="00140107" w:rsidRPr="00213DB8">
        <w:t>definition</w:t>
      </w:r>
      <w:r w:rsidR="007175C3" w:rsidRPr="00213DB8">
        <w:t xml:space="preserve"> </w:t>
      </w:r>
      <w:r w:rsidR="00140107" w:rsidRPr="00213DB8">
        <w:t>of</w:t>
      </w:r>
      <w:r w:rsidR="007175C3" w:rsidRPr="00213DB8">
        <w:t xml:space="preserve"> </w:t>
      </w:r>
      <w:r w:rsidR="00140107" w:rsidRPr="00213DB8">
        <w:t>effective</w:t>
      </w:r>
      <w:r w:rsidR="007175C3" w:rsidRPr="00213DB8">
        <w:t xml:space="preserve"> </w:t>
      </w:r>
      <w:r w:rsidR="00140107" w:rsidRPr="00213DB8">
        <w:t>teaching,</w:t>
      </w:r>
      <w:r w:rsidR="007175C3" w:rsidRPr="00213DB8">
        <w:t xml:space="preserve"> </w:t>
      </w:r>
      <w:r w:rsidR="00140107" w:rsidRPr="00213DB8">
        <w:t>the</w:t>
      </w:r>
      <w:r w:rsidR="007175C3" w:rsidRPr="00213DB8">
        <w:t xml:space="preserve"> </w:t>
      </w:r>
      <w:r w:rsidR="00140107" w:rsidRPr="00213DB8">
        <w:t>validity</w:t>
      </w:r>
      <w:r w:rsidR="007175C3" w:rsidRPr="00213DB8">
        <w:t xml:space="preserve"> </w:t>
      </w:r>
      <w:r w:rsidR="00140107" w:rsidRPr="00213DB8">
        <w:t>and</w:t>
      </w:r>
      <w:r w:rsidR="007175C3" w:rsidRPr="00213DB8">
        <w:t xml:space="preserve"> </w:t>
      </w:r>
      <w:r w:rsidR="00140107" w:rsidRPr="00213DB8">
        <w:t>reliability</w:t>
      </w:r>
      <w:r w:rsidR="007175C3" w:rsidRPr="00213DB8">
        <w:t xml:space="preserve"> </w:t>
      </w:r>
      <w:r w:rsidR="00140107" w:rsidRPr="00213DB8">
        <w:t>of</w:t>
      </w:r>
      <w:r w:rsidR="007175C3" w:rsidRPr="00213DB8">
        <w:t xml:space="preserve"> </w:t>
      </w:r>
      <w:r w:rsidR="00140107" w:rsidRPr="00213DB8">
        <w:t>measuring</w:t>
      </w:r>
      <w:r w:rsidR="007175C3" w:rsidRPr="00213DB8">
        <w:t xml:space="preserve"> </w:t>
      </w:r>
      <w:r w:rsidR="00140107" w:rsidRPr="00213DB8">
        <w:t>effective</w:t>
      </w:r>
      <w:r w:rsidR="007175C3" w:rsidRPr="00213DB8">
        <w:t xml:space="preserve"> </w:t>
      </w:r>
      <w:r w:rsidR="00140107" w:rsidRPr="00213DB8">
        <w:t>teaching,</w:t>
      </w:r>
      <w:r w:rsidR="007175C3" w:rsidRPr="00213DB8">
        <w:t xml:space="preserve"> </w:t>
      </w:r>
      <w:r w:rsidR="00140107" w:rsidRPr="00213DB8">
        <w:t>and</w:t>
      </w:r>
      <w:r w:rsidR="007175C3" w:rsidRPr="00213DB8">
        <w:t xml:space="preserve"> </w:t>
      </w:r>
      <w:r w:rsidR="00140107" w:rsidRPr="00213DB8">
        <w:t>the</w:t>
      </w:r>
      <w:r w:rsidR="007175C3" w:rsidRPr="00213DB8">
        <w:t xml:space="preserve"> </w:t>
      </w:r>
      <w:r w:rsidR="00140107" w:rsidRPr="00213DB8">
        <w:t>numerous</w:t>
      </w:r>
      <w:r w:rsidR="007175C3" w:rsidRPr="00213DB8">
        <w:t xml:space="preserve"> </w:t>
      </w:r>
      <w:r w:rsidR="00140107" w:rsidRPr="00213DB8">
        <w:t>expectations</w:t>
      </w:r>
      <w:r w:rsidR="007175C3" w:rsidRPr="00213DB8">
        <w:t xml:space="preserve"> </w:t>
      </w:r>
      <w:r w:rsidR="00140107" w:rsidRPr="00213DB8">
        <w:t>and</w:t>
      </w:r>
      <w:r w:rsidR="007175C3" w:rsidRPr="00213DB8">
        <w:t xml:space="preserve"> </w:t>
      </w:r>
      <w:r w:rsidR="00140107" w:rsidRPr="00213DB8">
        <w:t>historical</w:t>
      </w:r>
      <w:r w:rsidR="007175C3" w:rsidRPr="00213DB8">
        <w:t xml:space="preserve"> </w:t>
      </w:r>
      <w:r w:rsidR="00140107" w:rsidRPr="00213DB8">
        <w:t>needs</w:t>
      </w:r>
      <w:r w:rsidR="007175C3" w:rsidRPr="00213DB8">
        <w:t xml:space="preserve"> </w:t>
      </w:r>
      <w:r w:rsidR="00140107" w:rsidRPr="00213DB8">
        <w:t>of</w:t>
      </w:r>
      <w:r w:rsidR="007175C3" w:rsidRPr="00213DB8">
        <w:t xml:space="preserve"> </w:t>
      </w:r>
      <w:r w:rsidR="00140107" w:rsidRPr="00213DB8">
        <w:t>SBAE</w:t>
      </w:r>
      <w:r w:rsidR="007175C3" w:rsidRPr="00213DB8">
        <w:t xml:space="preserve"> </w:t>
      </w:r>
      <w:r w:rsidR="00140107" w:rsidRPr="00213DB8">
        <w:t>teachers,</w:t>
      </w:r>
      <w:r w:rsidR="007175C3" w:rsidRPr="00213DB8">
        <w:t xml:space="preserve"> </w:t>
      </w:r>
      <w:r w:rsidR="00140107" w:rsidRPr="00213DB8">
        <w:t>it</w:t>
      </w:r>
      <w:r w:rsidR="007175C3" w:rsidRPr="00213DB8">
        <w:t xml:space="preserve"> </w:t>
      </w:r>
      <w:r w:rsidR="00140107" w:rsidRPr="00213DB8">
        <w:t>is</w:t>
      </w:r>
      <w:r w:rsidR="007175C3" w:rsidRPr="00213DB8">
        <w:t xml:space="preserve"> </w:t>
      </w:r>
      <w:r w:rsidR="00140107" w:rsidRPr="00213DB8">
        <w:t>imperative</w:t>
      </w:r>
      <w:r w:rsidR="007175C3" w:rsidRPr="00213DB8">
        <w:t xml:space="preserve"> </w:t>
      </w:r>
      <w:r w:rsidR="00140107" w:rsidRPr="00213DB8">
        <w:t>that</w:t>
      </w:r>
      <w:r w:rsidR="007175C3" w:rsidRPr="00213DB8">
        <w:t xml:space="preserve"> </w:t>
      </w:r>
      <w:r w:rsidR="00140107" w:rsidRPr="00213DB8">
        <w:t>the</w:t>
      </w:r>
      <w:r w:rsidR="007175C3" w:rsidRPr="00213DB8">
        <w:t xml:space="preserve"> </w:t>
      </w:r>
      <w:r w:rsidR="00140107" w:rsidRPr="00213DB8">
        <w:t>criteria</w:t>
      </w:r>
      <w:r w:rsidR="007175C3" w:rsidRPr="00213DB8">
        <w:t xml:space="preserve"> </w:t>
      </w:r>
      <w:r w:rsidR="00140107" w:rsidRPr="00213DB8">
        <w:t>used</w:t>
      </w:r>
      <w:r w:rsidR="007175C3" w:rsidRPr="00213DB8">
        <w:t xml:space="preserve"> </w:t>
      </w:r>
      <w:r w:rsidR="00140107" w:rsidRPr="00213DB8">
        <w:t>to</w:t>
      </w:r>
      <w:r w:rsidR="007175C3" w:rsidRPr="00213DB8">
        <w:t xml:space="preserve"> </w:t>
      </w:r>
      <w:r w:rsidR="00140107" w:rsidRPr="00213DB8">
        <w:t>evaluate</w:t>
      </w:r>
      <w:r w:rsidR="007175C3" w:rsidRPr="00213DB8">
        <w:t xml:space="preserve"> </w:t>
      </w:r>
      <w:r w:rsidR="00140107" w:rsidRPr="00213DB8">
        <w:t>effective</w:t>
      </w:r>
      <w:r w:rsidR="007175C3" w:rsidRPr="00213DB8">
        <w:t xml:space="preserve"> </w:t>
      </w:r>
      <w:r w:rsidR="00140107" w:rsidRPr="00213DB8">
        <w:t>SBAE</w:t>
      </w:r>
      <w:r w:rsidR="007175C3" w:rsidRPr="00213DB8">
        <w:t xml:space="preserve"> </w:t>
      </w:r>
      <w:r w:rsidR="00140107" w:rsidRPr="00213DB8">
        <w:t>teachers</w:t>
      </w:r>
      <w:r w:rsidR="007175C3" w:rsidRPr="00213DB8">
        <w:t xml:space="preserve"> </w:t>
      </w:r>
      <w:r w:rsidR="00140107" w:rsidRPr="00213DB8">
        <w:t>be</w:t>
      </w:r>
      <w:r w:rsidR="007175C3" w:rsidRPr="00213DB8">
        <w:t xml:space="preserve"> </w:t>
      </w:r>
      <w:r w:rsidR="00140107" w:rsidRPr="00213DB8">
        <w:t>clearly</w:t>
      </w:r>
      <w:r w:rsidR="007175C3" w:rsidRPr="00213DB8">
        <w:t xml:space="preserve"> </w:t>
      </w:r>
      <w:r w:rsidR="00140107" w:rsidRPr="00213DB8">
        <w:t>established.</w:t>
      </w:r>
      <w:r w:rsidR="007175C3" w:rsidRPr="00213DB8">
        <w:t xml:space="preserve"> </w:t>
      </w:r>
      <w:r w:rsidR="009636F0" w:rsidRPr="00213DB8">
        <w:t xml:space="preserve">The effective </w:t>
      </w:r>
      <w:r w:rsidR="00522DA7" w:rsidRPr="00213DB8">
        <w:t xml:space="preserve">teaching </w:t>
      </w:r>
      <w:r w:rsidR="009636F0" w:rsidRPr="00213DB8">
        <w:t>instrument</w:t>
      </w:r>
      <w:r w:rsidR="00522DA7" w:rsidRPr="00213DB8">
        <w:t xml:space="preserve"> for SBAE</w:t>
      </w:r>
      <w:r w:rsidR="009636F0" w:rsidRPr="00213DB8">
        <w:t xml:space="preserve"> (ETI</w:t>
      </w:r>
      <w:r w:rsidR="005E5410">
        <w:t>_</w:t>
      </w:r>
      <w:r w:rsidR="009636F0" w:rsidRPr="00213DB8">
        <w:t xml:space="preserve">SBAE) </w:t>
      </w:r>
      <w:r w:rsidR="00E178F2" w:rsidRPr="00213DB8">
        <w:t xml:space="preserve">was used as the conceptual framework to guide development of the SJT so that </w:t>
      </w:r>
      <w:r w:rsidR="00654511" w:rsidRPr="00213DB8">
        <w:t>situation</w:t>
      </w:r>
      <w:r w:rsidR="00E178F2" w:rsidRPr="00213DB8">
        <w:t>s reflect job-specific behaviors and responsibilities associated with effective SBAE teaching (see Figure 1; Eck et al., 20</w:t>
      </w:r>
      <w:r w:rsidR="00113B6B">
        <w:t>20</w:t>
      </w:r>
      <w:r w:rsidR="00E178F2" w:rsidRPr="00213DB8">
        <w:t>, 202</w:t>
      </w:r>
      <w:r w:rsidR="00113B6B">
        <w:t>1</w:t>
      </w:r>
      <w:r w:rsidR="00E178F2" w:rsidRPr="00213DB8">
        <w:t>).</w:t>
      </w:r>
    </w:p>
    <w:p w14:paraId="31F5FAE6" w14:textId="77777777" w:rsidR="009636F0" w:rsidRPr="00213DB8" w:rsidRDefault="009636F0" w:rsidP="009636F0">
      <w:pPr>
        <w:pStyle w:val="paragraph"/>
        <w:spacing w:before="0" w:after="0"/>
        <w:textAlignment w:val="baseline"/>
      </w:pPr>
      <w:r w:rsidRPr="00213DB8">
        <w:rPr>
          <w:rStyle w:val="normaltextrun"/>
          <w:b/>
          <w:bCs/>
        </w:rPr>
        <w:t>Figure 1</w:t>
      </w:r>
      <w:r w:rsidRPr="00213DB8">
        <w:rPr>
          <w:rStyle w:val="eop"/>
        </w:rPr>
        <w:t> </w:t>
      </w:r>
    </w:p>
    <w:p w14:paraId="44A727D1" w14:textId="5BAF43BB" w:rsidR="009636F0" w:rsidRPr="00213DB8" w:rsidRDefault="009636F0" w:rsidP="009636F0">
      <w:pPr>
        <w:pStyle w:val="paragraph"/>
        <w:spacing w:before="0" w:after="0"/>
        <w:textAlignment w:val="baseline"/>
        <w:rPr>
          <w:rStyle w:val="eop"/>
        </w:rPr>
      </w:pPr>
      <w:r w:rsidRPr="00213DB8">
        <w:rPr>
          <w:rStyle w:val="normaltextrun"/>
          <w:i/>
          <w:iCs/>
        </w:rPr>
        <w:t>The Effective Teaching Model for SBAE Teachers</w:t>
      </w:r>
      <w:r w:rsidRPr="00213DB8">
        <w:rPr>
          <w:rStyle w:val="normaltextrun"/>
        </w:rPr>
        <w:t> (Eck et al., 2019).</w:t>
      </w:r>
      <w:r w:rsidRPr="00213DB8">
        <w:rPr>
          <w:rStyle w:val="eop"/>
        </w:rPr>
        <w:t> </w:t>
      </w:r>
    </w:p>
    <w:p w14:paraId="6DC64FB9" w14:textId="733B493D" w:rsidR="009636F0" w:rsidRPr="00213DB8" w:rsidRDefault="009636F0" w:rsidP="009636F0">
      <w:pPr>
        <w:pStyle w:val="paragraph"/>
        <w:spacing w:before="0" w:after="0"/>
        <w:textAlignment w:val="baseline"/>
      </w:pPr>
      <w:r w:rsidRPr="00213DB8">
        <w:rPr>
          <w:noProof/>
        </w:rPr>
        <w:drawing>
          <wp:inline distT="0" distB="0" distL="0" distR="0" wp14:anchorId="687C0ABE" wp14:editId="2305D2D5">
            <wp:extent cx="4848045" cy="31631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5270" cy="3174432"/>
                    </a:xfrm>
                    <a:prstGeom prst="rect">
                      <a:avLst/>
                    </a:prstGeom>
                    <a:noFill/>
                    <a:ln>
                      <a:noFill/>
                    </a:ln>
                  </pic:spPr>
                </pic:pic>
              </a:graphicData>
            </a:graphic>
          </wp:inline>
        </w:drawing>
      </w:r>
    </w:p>
    <w:p w14:paraId="407BF85E" w14:textId="3A10878D" w:rsidR="00C60577" w:rsidRPr="00213DB8" w:rsidRDefault="00170817" w:rsidP="00170817">
      <w:pPr>
        <w:ind w:firstLine="720"/>
        <w:rPr>
          <w:rFonts w:cs="Times New Roman"/>
        </w:rPr>
      </w:pPr>
      <w:r w:rsidRPr="00213DB8">
        <w:rPr>
          <w:rFonts w:cs="Times New Roman"/>
        </w:rPr>
        <w:t xml:space="preserve">The Effective Teaching Model (ETI–SBAE) was developed based on the agricultural education professions unique and specific roles and responsibilities of effective SBAE teachers that differ from other core and career and technical education content areas in secondary education </w:t>
      </w:r>
      <w:r w:rsidR="00113B6B">
        <w:rPr>
          <w:rFonts w:cs="Times New Roman"/>
        </w:rPr>
        <w:t>(Darline-Hammond, 2010; Eck et al., 2019; Roberts &amp; Dyer, 2004).</w:t>
      </w:r>
      <w:r w:rsidRPr="00213DB8">
        <w:rPr>
          <w:rFonts w:cs="Times New Roman"/>
        </w:rPr>
        <w:t xml:space="preserve"> The ETI</w:t>
      </w:r>
      <w:r w:rsidR="001C3BC9">
        <w:rPr>
          <w:rFonts w:cs="Times New Roman"/>
        </w:rPr>
        <w:t>_</w:t>
      </w:r>
      <w:r w:rsidRPr="00213DB8">
        <w:rPr>
          <w:rFonts w:cs="Times New Roman"/>
        </w:rPr>
        <w:t xml:space="preserve">SBAE (Eck et al., 2019), seen in Figure 1, identifies the components representing the attributes and skills of an effective SBAE teacher, made up of effective SBAE teacher instructional practices, </w:t>
      </w:r>
      <w:r w:rsidRPr="00213DB8">
        <w:rPr>
          <w:rFonts w:cs="Times New Roman"/>
        </w:rPr>
        <w:lastRenderedPageBreak/>
        <w:t>program management behaviors, and personal/professional characteristics factors. Eck et al. (20</w:t>
      </w:r>
      <w:r w:rsidR="00113B6B">
        <w:rPr>
          <w:rFonts w:cs="Times New Roman"/>
        </w:rPr>
        <w:t>20</w:t>
      </w:r>
      <w:r w:rsidRPr="00213DB8">
        <w:rPr>
          <w:rFonts w:cs="Times New Roman"/>
        </w:rPr>
        <w:t xml:space="preserve">) identified six essential components for SBAE teachers to develop their career-specific human </w:t>
      </w:r>
      <w:r w:rsidRPr="00213DB8" w:rsidDel="032632E4">
        <w:rPr>
          <w:rFonts w:cs="Times New Roman"/>
        </w:rPr>
        <w:t>capital</w:t>
      </w:r>
      <w:r w:rsidRPr="00213DB8">
        <w:rPr>
          <w:rFonts w:cs="Times New Roman"/>
        </w:rPr>
        <w:t xml:space="preserve"> related to the skills, education, training, and experiences that increase their career readiness (Eck et al., 2020;</w:t>
      </w:r>
      <w:r w:rsidR="00113B6B">
        <w:rPr>
          <w:rFonts w:cs="Times New Roman"/>
        </w:rPr>
        <w:t xml:space="preserve"> Smylie, 1996</w:t>
      </w:r>
      <w:r w:rsidRPr="00213DB8">
        <w:rPr>
          <w:rFonts w:cs="Times New Roman"/>
        </w:rPr>
        <w:t xml:space="preserve">). </w:t>
      </w:r>
    </w:p>
    <w:p w14:paraId="1DCACE3D" w14:textId="3089B043" w:rsidR="00140107" w:rsidRPr="0057697A" w:rsidRDefault="00170817" w:rsidP="0057697A">
      <w:pPr>
        <w:ind w:firstLine="720"/>
        <w:rPr>
          <w:rFonts w:cs="Times New Roman"/>
        </w:rPr>
      </w:pPr>
      <w:r w:rsidRPr="00213DB8">
        <w:rPr>
          <w:rFonts w:cs="Times New Roman"/>
        </w:rPr>
        <w:t xml:space="preserve">The </w:t>
      </w:r>
      <w:r w:rsidR="00FD4320">
        <w:rPr>
          <w:rFonts w:cs="Times New Roman"/>
        </w:rPr>
        <w:t>ETI_SBAE</w:t>
      </w:r>
      <w:r w:rsidRPr="00213DB8">
        <w:rPr>
          <w:rFonts w:cs="Times New Roman"/>
        </w:rPr>
        <w:t xml:space="preserve"> provides a starting point for consideration in the conceptualization of effective SBAE teaching preparation, development, support, and evaluation, from the recruitment of teacher aspirants and </w:t>
      </w:r>
      <w:r w:rsidR="00C43CB7" w:rsidRPr="00213DB8">
        <w:rPr>
          <w:rFonts w:cs="Times New Roman"/>
        </w:rPr>
        <w:t>pre-service</w:t>
      </w:r>
      <w:r w:rsidRPr="00213DB8">
        <w:rPr>
          <w:rFonts w:cs="Times New Roman"/>
        </w:rPr>
        <w:t xml:space="preserve"> teacher preparation, to serving current traditionally and alternatively certified teachers in agricultural education (Eck et al., 2020). </w:t>
      </w:r>
    </w:p>
    <w:p w14:paraId="625EB4E0" w14:textId="57484153" w:rsidR="00302CE7" w:rsidRPr="00213DB8" w:rsidRDefault="00972B45" w:rsidP="00FE1493">
      <w:pPr>
        <w:widowControl w:val="0"/>
        <w:contextualSpacing/>
        <w:jc w:val="center"/>
        <w:rPr>
          <w:rFonts w:cs="Times New Roman"/>
        </w:rPr>
      </w:pPr>
      <w:r w:rsidRPr="00213DB8">
        <w:rPr>
          <w:rFonts w:cs="Times New Roman"/>
          <w:b/>
          <w:bCs/>
          <w:lang w:eastAsia="en-US"/>
        </w:rPr>
        <w:t>Methods</w:t>
      </w:r>
      <w:r w:rsidR="7E606255" w:rsidRPr="00213DB8">
        <w:rPr>
          <w:rFonts w:cs="Times New Roman"/>
          <w:b/>
          <w:bCs/>
          <w:lang w:eastAsia="en-US"/>
        </w:rPr>
        <w:t xml:space="preserve"> and Findings</w:t>
      </w:r>
    </w:p>
    <w:p w14:paraId="529FCA36" w14:textId="7694C47A" w:rsidR="00CA714D" w:rsidRPr="00213DB8" w:rsidRDefault="00261E6E" w:rsidP="002379B3">
      <w:pPr>
        <w:pStyle w:val="xmsonormal"/>
        <w:ind w:firstLine="720"/>
      </w:pPr>
      <w:r w:rsidRPr="00213DB8">
        <w:t xml:space="preserve">This study used a situational judgment test (SJT) methodology to develop job-based </w:t>
      </w:r>
      <w:r w:rsidR="00654511" w:rsidRPr="00213DB8">
        <w:t>situation</w:t>
      </w:r>
      <w:r w:rsidRPr="00213DB8">
        <w:t>s aligned with essential criteria of effective SBAE teaching. The goal was to represent </w:t>
      </w:r>
      <w:r w:rsidR="008631FA" w:rsidRPr="00213DB8">
        <w:t xml:space="preserve">SBAE </w:t>
      </w:r>
      <w:r w:rsidR="59EB9C51" w:rsidRPr="00213DB8">
        <w:t>classroom</w:t>
      </w:r>
      <w:r w:rsidR="007175C3" w:rsidRPr="00213DB8">
        <w:t xml:space="preserve"> </w:t>
      </w:r>
      <w:r w:rsidR="59EB9C51" w:rsidRPr="00213DB8">
        <w:t>instruction</w:t>
      </w:r>
      <w:r w:rsidR="007175C3" w:rsidRPr="00213DB8">
        <w:t xml:space="preserve"> </w:t>
      </w:r>
      <w:r w:rsidR="59EB9C51" w:rsidRPr="00213DB8">
        <w:t>and</w:t>
      </w:r>
      <w:r w:rsidR="007175C3" w:rsidRPr="00213DB8">
        <w:t xml:space="preserve"> </w:t>
      </w:r>
      <w:r w:rsidRPr="00213DB8">
        <w:t>comprehensive</w:t>
      </w:r>
      <w:r w:rsidR="007175C3" w:rsidRPr="00213DB8">
        <w:t xml:space="preserve"> </w:t>
      </w:r>
      <w:r w:rsidR="59EB9C51" w:rsidRPr="00213DB8">
        <w:t>21st</w:t>
      </w:r>
      <w:r w:rsidR="007175C3" w:rsidRPr="00213DB8">
        <w:t xml:space="preserve"> </w:t>
      </w:r>
      <w:r w:rsidR="59EB9C51" w:rsidRPr="00213DB8">
        <w:t>century</w:t>
      </w:r>
      <w:r w:rsidR="007175C3" w:rsidRPr="00213DB8">
        <w:t xml:space="preserve"> </w:t>
      </w:r>
      <w:r w:rsidR="59EB9C51" w:rsidRPr="00213DB8">
        <w:t>program</w:t>
      </w:r>
      <w:r w:rsidR="007175C3" w:rsidRPr="00213DB8">
        <w:t xml:space="preserve"> </w:t>
      </w:r>
      <w:r w:rsidRPr="00213DB8">
        <w:t xml:space="preserve">responsibilities </w:t>
      </w:r>
      <w:r w:rsidR="59EB9C51" w:rsidRPr="00213DB8">
        <w:t>(i.e.,</w:t>
      </w:r>
      <w:r w:rsidR="007175C3" w:rsidRPr="00213DB8">
        <w:t xml:space="preserve"> </w:t>
      </w:r>
      <w:r w:rsidR="59EB9C51" w:rsidRPr="00213DB8">
        <w:t>FFA,</w:t>
      </w:r>
      <w:r w:rsidR="007175C3" w:rsidRPr="00213DB8">
        <w:t xml:space="preserve"> </w:t>
      </w:r>
      <w:r w:rsidR="59EB9C51" w:rsidRPr="00213DB8">
        <w:t>SAE).</w:t>
      </w:r>
      <w:r w:rsidR="007175C3" w:rsidRPr="00213DB8">
        <w:t xml:space="preserve"> </w:t>
      </w:r>
      <w:r w:rsidR="59EB9C51" w:rsidRPr="00213DB8">
        <w:t>The</w:t>
      </w:r>
      <w:r w:rsidR="007175C3" w:rsidRPr="00213DB8">
        <w:t xml:space="preserve"> </w:t>
      </w:r>
      <w:r w:rsidR="59EB9C51" w:rsidRPr="00213DB8">
        <w:t>SJT</w:t>
      </w:r>
      <w:r w:rsidR="007175C3" w:rsidRPr="00213DB8">
        <w:t xml:space="preserve"> </w:t>
      </w:r>
      <w:r w:rsidR="59EB9C51" w:rsidRPr="00213DB8">
        <w:t>methodology</w:t>
      </w:r>
      <w:r w:rsidR="007175C3" w:rsidRPr="00213DB8">
        <w:t xml:space="preserve"> </w:t>
      </w:r>
      <w:r w:rsidR="59EB9C51" w:rsidRPr="00213DB8">
        <w:t>is</w:t>
      </w:r>
      <w:r w:rsidR="007175C3" w:rsidRPr="00213DB8">
        <w:t xml:space="preserve"> </w:t>
      </w:r>
      <w:r w:rsidR="59EB9C51" w:rsidRPr="00213DB8">
        <w:t>a</w:t>
      </w:r>
      <w:r w:rsidR="007175C3" w:rsidRPr="00213DB8">
        <w:t xml:space="preserve"> </w:t>
      </w:r>
      <w:r w:rsidR="59EB9C51" w:rsidRPr="00213DB8">
        <w:t>performance-based</w:t>
      </w:r>
      <w:r w:rsidR="007175C3" w:rsidRPr="00213DB8">
        <w:t xml:space="preserve"> </w:t>
      </w:r>
      <w:r w:rsidR="59EB9C51" w:rsidRPr="00213DB8">
        <w:t>test</w:t>
      </w:r>
      <w:r w:rsidR="007175C3" w:rsidRPr="00213DB8">
        <w:t xml:space="preserve"> </w:t>
      </w:r>
      <w:r w:rsidR="59EB9C51" w:rsidRPr="00213DB8">
        <w:t>that</w:t>
      </w:r>
      <w:r w:rsidR="007175C3" w:rsidRPr="00213DB8">
        <w:t xml:space="preserve"> </w:t>
      </w:r>
      <w:r w:rsidR="59EB9C51" w:rsidRPr="00213DB8">
        <w:t>measures</w:t>
      </w:r>
      <w:r w:rsidR="007175C3" w:rsidRPr="00213DB8">
        <w:t xml:space="preserve"> </w:t>
      </w:r>
      <w:r w:rsidR="59EB9C51" w:rsidRPr="00213DB8">
        <w:t>job-specific</w:t>
      </w:r>
      <w:r w:rsidR="007175C3" w:rsidRPr="00213DB8">
        <w:t xml:space="preserve"> </w:t>
      </w:r>
      <w:r w:rsidR="59EB9C51" w:rsidRPr="00213DB8">
        <w:t>situations</w:t>
      </w:r>
      <w:r w:rsidR="007175C3" w:rsidRPr="00213DB8">
        <w:t xml:space="preserve"> </w:t>
      </w:r>
      <w:r w:rsidR="59EB9C51" w:rsidRPr="00213DB8">
        <w:t>and</w:t>
      </w:r>
      <w:r w:rsidR="007175C3" w:rsidRPr="00213DB8">
        <w:t xml:space="preserve"> </w:t>
      </w:r>
      <w:r w:rsidR="00654511" w:rsidRPr="00213DB8">
        <w:t>situation</w:t>
      </w:r>
      <w:r w:rsidR="59EB9C51" w:rsidRPr="00213DB8">
        <w:t>s</w:t>
      </w:r>
      <w:r w:rsidR="007175C3" w:rsidRPr="00213DB8">
        <w:t xml:space="preserve"> </w:t>
      </w:r>
      <w:r w:rsidR="59EB9C51" w:rsidRPr="00213DB8">
        <w:t>depicting</w:t>
      </w:r>
      <w:r w:rsidR="007175C3" w:rsidRPr="00213DB8">
        <w:t xml:space="preserve"> </w:t>
      </w:r>
      <w:r w:rsidR="59EB9C51" w:rsidRPr="00213DB8">
        <w:t>problems</w:t>
      </w:r>
      <w:r w:rsidR="007175C3" w:rsidRPr="00213DB8">
        <w:t xml:space="preserve"> </w:t>
      </w:r>
      <w:r w:rsidR="59EB9C51" w:rsidRPr="00213DB8">
        <w:t>or</w:t>
      </w:r>
      <w:r w:rsidR="007175C3" w:rsidRPr="00213DB8">
        <w:t xml:space="preserve"> </w:t>
      </w:r>
      <w:r w:rsidR="59EB9C51" w:rsidRPr="00213DB8">
        <w:t>challenges</w:t>
      </w:r>
      <w:r w:rsidR="007175C3" w:rsidRPr="00213DB8">
        <w:t xml:space="preserve"> </w:t>
      </w:r>
      <w:r w:rsidR="59EB9C51" w:rsidRPr="00213DB8">
        <w:t>that</w:t>
      </w:r>
      <w:r w:rsidR="007175C3" w:rsidRPr="00213DB8">
        <w:t xml:space="preserve"> </w:t>
      </w:r>
      <w:r w:rsidR="59EB9C51" w:rsidRPr="00213DB8">
        <w:t>require</w:t>
      </w:r>
      <w:r w:rsidR="007175C3" w:rsidRPr="00213DB8">
        <w:t xml:space="preserve"> </w:t>
      </w:r>
      <w:r w:rsidR="59EB9C51" w:rsidRPr="00213DB8">
        <w:t>specialized</w:t>
      </w:r>
      <w:r w:rsidR="007175C3" w:rsidRPr="00213DB8">
        <w:t xml:space="preserve"> </w:t>
      </w:r>
      <w:r w:rsidR="59EB9C51" w:rsidRPr="00213DB8">
        <w:t>knowledge,</w:t>
      </w:r>
      <w:r w:rsidR="007175C3" w:rsidRPr="00213DB8">
        <w:t xml:space="preserve"> </w:t>
      </w:r>
      <w:r w:rsidR="59EB9C51" w:rsidRPr="00213DB8">
        <w:t>attitudes,</w:t>
      </w:r>
      <w:r w:rsidR="007175C3" w:rsidRPr="00213DB8">
        <w:t xml:space="preserve"> </w:t>
      </w:r>
      <w:r w:rsidR="59EB9C51" w:rsidRPr="00213DB8">
        <w:t>skills,</w:t>
      </w:r>
      <w:r w:rsidR="007175C3" w:rsidRPr="00213DB8">
        <w:t xml:space="preserve"> </w:t>
      </w:r>
      <w:r w:rsidR="59EB9C51" w:rsidRPr="00213DB8">
        <w:t>and</w:t>
      </w:r>
      <w:r w:rsidR="007175C3" w:rsidRPr="00213DB8">
        <w:t xml:space="preserve"> </w:t>
      </w:r>
      <w:r w:rsidR="59EB9C51" w:rsidRPr="00213DB8">
        <w:t>personal</w:t>
      </w:r>
      <w:r w:rsidR="007175C3" w:rsidRPr="00213DB8">
        <w:t xml:space="preserve"> </w:t>
      </w:r>
      <w:r w:rsidR="59EB9C51" w:rsidRPr="00213DB8">
        <w:t>attributes</w:t>
      </w:r>
      <w:r w:rsidR="007175C3" w:rsidRPr="00213DB8">
        <w:t xml:space="preserve"> </w:t>
      </w:r>
      <w:r w:rsidR="59EB9C51" w:rsidRPr="00213DB8">
        <w:t>to</w:t>
      </w:r>
      <w:r w:rsidR="007175C3" w:rsidRPr="00213DB8">
        <w:t xml:space="preserve"> </w:t>
      </w:r>
      <w:r w:rsidR="59EB9C51" w:rsidRPr="00213DB8">
        <w:t>solve</w:t>
      </w:r>
      <w:r w:rsidR="007175C3" w:rsidRPr="00213DB8">
        <w:t xml:space="preserve"> </w:t>
      </w:r>
      <w:r w:rsidR="59EB9C51" w:rsidRPr="00213DB8">
        <w:t>(Christian</w:t>
      </w:r>
      <w:r w:rsidR="007175C3" w:rsidRPr="00213DB8">
        <w:t xml:space="preserve"> </w:t>
      </w:r>
      <w:r w:rsidR="59EB9C51" w:rsidRPr="00213DB8">
        <w:t>et</w:t>
      </w:r>
      <w:r w:rsidR="007175C3" w:rsidRPr="00213DB8">
        <w:t xml:space="preserve"> </w:t>
      </w:r>
      <w:r w:rsidR="59EB9C51" w:rsidRPr="00213DB8">
        <w:t>al.,</w:t>
      </w:r>
      <w:r w:rsidR="007175C3" w:rsidRPr="00213DB8">
        <w:t xml:space="preserve"> </w:t>
      </w:r>
      <w:r w:rsidR="59EB9C51" w:rsidRPr="00213DB8">
        <w:t>2010).</w:t>
      </w:r>
      <w:r w:rsidR="007175C3" w:rsidRPr="00213DB8">
        <w:t xml:space="preserve"> </w:t>
      </w:r>
      <w:r w:rsidR="59EB9C51" w:rsidRPr="00213DB8">
        <w:t>The</w:t>
      </w:r>
      <w:r w:rsidR="007175C3" w:rsidRPr="00213DB8">
        <w:t xml:space="preserve"> </w:t>
      </w:r>
      <w:r w:rsidR="59EB9C51" w:rsidRPr="00213DB8">
        <w:t>SJT</w:t>
      </w:r>
      <w:r w:rsidR="007175C3" w:rsidRPr="00213DB8">
        <w:t xml:space="preserve"> </w:t>
      </w:r>
      <w:r w:rsidR="59EB9C51" w:rsidRPr="00213DB8">
        <w:t>provides</w:t>
      </w:r>
      <w:r w:rsidR="007175C3" w:rsidRPr="00213DB8">
        <w:t xml:space="preserve"> </w:t>
      </w:r>
      <w:r w:rsidR="59EB9C51" w:rsidRPr="00213DB8">
        <w:t>reliable</w:t>
      </w:r>
      <w:r w:rsidR="007175C3" w:rsidRPr="00213DB8">
        <w:t xml:space="preserve"> </w:t>
      </w:r>
      <w:r w:rsidR="59EB9C51" w:rsidRPr="00213DB8">
        <w:t>measures</w:t>
      </w:r>
      <w:r w:rsidR="007175C3" w:rsidRPr="00213DB8">
        <w:t xml:space="preserve"> </w:t>
      </w:r>
      <w:r w:rsidR="59EB9C51" w:rsidRPr="00213DB8">
        <w:t>for</w:t>
      </w:r>
      <w:r w:rsidR="007175C3" w:rsidRPr="00213DB8">
        <w:t xml:space="preserve"> </w:t>
      </w:r>
      <w:r w:rsidR="59EB9C51" w:rsidRPr="00213DB8">
        <w:t>predicting</w:t>
      </w:r>
      <w:r w:rsidR="007175C3" w:rsidRPr="00213DB8">
        <w:t xml:space="preserve"> </w:t>
      </w:r>
      <w:r w:rsidR="59EB9C51" w:rsidRPr="00213DB8">
        <w:t>job</w:t>
      </w:r>
      <w:r w:rsidR="007175C3" w:rsidRPr="00213DB8">
        <w:t xml:space="preserve"> </w:t>
      </w:r>
      <w:r w:rsidR="59EB9C51" w:rsidRPr="00213DB8">
        <w:t>performance</w:t>
      </w:r>
      <w:r w:rsidR="007175C3" w:rsidRPr="00213DB8">
        <w:t xml:space="preserve"> </w:t>
      </w:r>
      <w:r w:rsidR="59EB9C51" w:rsidRPr="00213DB8">
        <w:t>with</w:t>
      </w:r>
      <w:r w:rsidR="007175C3" w:rsidRPr="00213DB8">
        <w:t xml:space="preserve"> </w:t>
      </w:r>
      <w:r w:rsidR="59EB9C51" w:rsidRPr="00213DB8">
        <w:t>a</w:t>
      </w:r>
      <w:r w:rsidR="007175C3" w:rsidRPr="00213DB8">
        <w:t xml:space="preserve"> </w:t>
      </w:r>
      <w:r w:rsidR="59EB9C51" w:rsidRPr="00213DB8">
        <w:t>high</w:t>
      </w:r>
      <w:r w:rsidR="007175C3" w:rsidRPr="00213DB8">
        <w:t xml:space="preserve"> </w:t>
      </w:r>
      <w:r w:rsidR="59EB9C51" w:rsidRPr="00213DB8">
        <w:t>level</w:t>
      </w:r>
      <w:r w:rsidR="007175C3" w:rsidRPr="00213DB8">
        <w:t xml:space="preserve"> </w:t>
      </w:r>
      <w:r w:rsidR="59EB9C51" w:rsidRPr="00213DB8">
        <w:t>of</w:t>
      </w:r>
      <w:r w:rsidR="007175C3" w:rsidRPr="00213DB8">
        <w:t xml:space="preserve"> </w:t>
      </w:r>
      <w:r w:rsidR="59EB9C51" w:rsidRPr="00213DB8">
        <w:t>criterion-related</w:t>
      </w:r>
      <w:r w:rsidR="007175C3" w:rsidRPr="00213DB8">
        <w:t xml:space="preserve"> </w:t>
      </w:r>
      <w:r w:rsidR="59EB9C51" w:rsidRPr="00213DB8">
        <w:t>validity</w:t>
      </w:r>
      <w:r w:rsidR="007175C3" w:rsidRPr="00213DB8">
        <w:t xml:space="preserve"> </w:t>
      </w:r>
      <w:r w:rsidR="59EB9C51" w:rsidRPr="00213DB8">
        <w:t>due</w:t>
      </w:r>
      <w:r w:rsidR="007175C3" w:rsidRPr="00213DB8">
        <w:t xml:space="preserve"> </w:t>
      </w:r>
      <w:r w:rsidR="59EB9C51" w:rsidRPr="00213DB8">
        <w:t>to</w:t>
      </w:r>
      <w:r w:rsidR="007175C3" w:rsidRPr="00213DB8">
        <w:t xml:space="preserve"> </w:t>
      </w:r>
      <w:r w:rsidR="59EB9C51" w:rsidRPr="00213DB8">
        <w:t>the</w:t>
      </w:r>
      <w:r w:rsidR="007175C3" w:rsidRPr="00213DB8">
        <w:t xml:space="preserve"> </w:t>
      </w:r>
      <w:r w:rsidR="59EB9C51" w:rsidRPr="00213DB8">
        <w:t>relatability</w:t>
      </w:r>
      <w:r w:rsidR="007175C3" w:rsidRPr="00213DB8">
        <w:t xml:space="preserve"> </w:t>
      </w:r>
      <w:r w:rsidR="59EB9C51" w:rsidRPr="00213DB8">
        <w:t>of</w:t>
      </w:r>
      <w:r w:rsidR="007175C3" w:rsidRPr="00213DB8">
        <w:t xml:space="preserve"> </w:t>
      </w:r>
      <w:r w:rsidR="59EB9C51" w:rsidRPr="00213DB8">
        <w:t>the</w:t>
      </w:r>
      <w:r w:rsidR="007175C3" w:rsidRPr="00213DB8">
        <w:t xml:space="preserve"> </w:t>
      </w:r>
      <w:r w:rsidR="59EB9C51" w:rsidRPr="00213DB8">
        <w:t>job-specific</w:t>
      </w:r>
      <w:r w:rsidR="007175C3" w:rsidRPr="00213DB8">
        <w:t xml:space="preserve"> </w:t>
      </w:r>
      <w:r w:rsidR="59EB9C51" w:rsidRPr="00213DB8">
        <w:t>problem</w:t>
      </w:r>
      <w:r w:rsidR="007175C3" w:rsidRPr="00213DB8">
        <w:t xml:space="preserve"> </w:t>
      </w:r>
      <w:r w:rsidR="59EB9C51" w:rsidRPr="00213DB8">
        <w:t>or</w:t>
      </w:r>
      <w:r w:rsidR="007175C3" w:rsidRPr="00213DB8">
        <w:t xml:space="preserve"> </w:t>
      </w:r>
      <w:r w:rsidR="59EB9C51" w:rsidRPr="00213DB8">
        <w:t>challenge</w:t>
      </w:r>
      <w:r w:rsidR="007175C3" w:rsidRPr="00213DB8">
        <w:t xml:space="preserve"> </w:t>
      </w:r>
      <w:r w:rsidR="59EB9C51" w:rsidRPr="00213DB8">
        <w:t>depicted</w:t>
      </w:r>
      <w:r w:rsidR="007175C3" w:rsidRPr="00213DB8">
        <w:t xml:space="preserve"> </w:t>
      </w:r>
      <w:r w:rsidR="59EB9C51" w:rsidRPr="00213DB8">
        <w:t>within</w:t>
      </w:r>
      <w:r w:rsidR="007175C3" w:rsidRPr="00213DB8">
        <w:t xml:space="preserve"> </w:t>
      </w:r>
      <w:r w:rsidR="59EB9C51" w:rsidRPr="00213DB8">
        <w:t>the</w:t>
      </w:r>
      <w:r w:rsidR="007175C3" w:rsidRPr="00213DB8">
        <w:t xml:space="preserve"> </w:t>
      </w:r>
      <w:r w:rsidR="00654511" w:rsidRPr="00213DB8">
        <w:t>situation</w:t>
      </w:r>
      <w:r w:rsidR="007175C3" w:rsidRPr="00213DB8">
        <w:t xml:space="preserve"> </w:t>
      </w:r>
      <w:r w:rsidR="59EB9C51" w:rsidRPr="00213DB8">
        <w:t>(Christian</w:t>
      </w:r>
      <w:r w:rsidR="007175C3" w:rsidRPr="00213DB8">
        <w:t xml:space="preserve"> </w:t>
      </w:r>
      <w:r w:rsidR="59EB9C51" w:rsidRPr="00213DB8">
        <w:t>et</w:t>
      </w:r>
      <w:r w:rsidR="007175C3" w:rsidRPr="00213DB8">
        <w:t xml:space="preserve"> </w:t>
      </w:r>
      <w:r w:rsidR="59EB9C51" w:rsidRPr="00213DB8">
        <w:t>al.,</w:t>
      </w:r>
      <w:r w:rsidR="007175C3" w:rsidRPr="00213DB8">
        <w:t xml:space="preserve"> </w:t>
      </w:r>
      <w:r w:rsidR="59EB9C51" w:rsidRPr="00213DB8">
        <w:t>2010;</w:t>
      </w:r>
      <w:r w:rsidR="007175C3" w:rsidRPr="00213DB8">
        <w:t xml:space="preserve"> </w:t>
      </w:r>
      <w:r w:rsidR="59EB9C51" w:rsidRPr="00213DB8">
        <w:t>McDaniel</w:t>
      </w:r>
      <w:r w:rsidR="007175C3" w:rsidRPr="00213DB8">
        <w:t xml:space="preserve"> </w:t>
      </w:r>
      <w:r w:rsidR="59EB9C51" w:rsidRPr="00213DB8">
        <w:t>et</w:t>
      </w:r>
      <w:r w:rsidR="007175C3" w:rsidRPr="00213DB8">
        <w:t xml:space="preserve"> </w:t>
      </w:r>
      <w:r w:rsidR="59EB9C51" w:rsidRPr="00213DB8">
        <w:t>al.,</w:t>
      </w:r>
      <w:r w:rsidR="007175C3" w:rsidRPr="00213DB8">
        <w:t xml:space="preserve"> </w:t>
      </w:r>
      <w:r w:rsidR="59EB9C51" w:rsidRPr="00213DB8">
        <w:t>2001).</w:t>
      </w:r>
      <w:r w:rsidR="002D1A7B" w:rsidRPr="00213DB8">
        <w:t xml:space="preserve"> </w:t>
      </w:r>
    </w:p>
    <w:p w14:paraId="33B03E87" w14:textId="0D9DE613" w:rsidR="00182329" w:rsidRPr="00213DB8" w:rsidRDefault="002D1A7B" w:rsidP="00FE1493">
      <w:pPr>
        <w:pStyle w:val="xmsonormal"/>
      </w:pPr>
      <w:r w:rsidRPr="00213DB8">
        <w:rPr>
          <w:rStyle w:val="normaltextrun"/>
          <w:rFonts w:eastAsiaTheme="majorEastAsia"/>
          <w:color w:val="000000"/>
        </w:rPr>
        <w:t xml:space="preserve">The strength of SJT lies within </w:t>
      </w:r>
      <w:r w:rsidRPr="00213DB8">
        <w:rPr>
          <w:rStyle w:val="normaltextrun"/>
          <w:rFonts w:eastAsiaTheme="majorEastAsia"/>
        </w:rPr>
        <w:t xml:space="preserve">the method of instrument development to measure job-related skills, knowledge, behaviors, and personal and professional dispositions, making it a potential tool to evaluate the specific human capital needs of </w:t>
      </w:r>
      <w:r w:rsidR="001E7C48" w:rsidRPr="00213DB8">
        <w:rPr>
          <w:rStyle w:val="normaltextrun"/>
          <w:rFonts w:eastAsiaTheme="majorEastAsia"/>
        </w:rPr>
        <w:t>in-service</w:t>
      </w:r>
      <w:r w:rsidRPr="00213DB8">
        <w:rPr>
          <w:rStyle w:val="normaltextrun"/>
          <w:rFonts w:eastAsiaTheme="majorEastAsia"/>
        </w:rPr>
        <w:t xml:space="preserve"> SBAE teachers and the preparedness of </w:t>
      </w:r>
      <w:r w:rsidR="00C43CB7" w:rsidRPr="00213DB8">
        <w:rPr>
          <w:rStyle w:val="normaltextrun"/>
          <w:rFonts w:eastAsiaTheme="majorEastAsia"/>
        </w:rPr>
        <w:t>pre-service</w:t>
      </w:r>
      <w:r w:rsidRPr="00213DB8">
        <w:rPr>
          <w:rStyle w:val="normaltextrun"/>
          <w:rFonts w:eastAsiaTheme="majorEastAsia"/>
        </w:rPr>
        <w:t xml:space="preserve"> teachers entering the profession (</w:t>
      </w:r>
      <w:r w:rsidRPr="00213DB8">
        <w:rPr>
          <w:rStyle w:val="normaltextrun"/>
          <w:rFonts w:eastAsiaTheme="majorEastAsia"/>
          <w:color w:val="000000"/>
        </w:rPr>
        <w:t xml:space="preserve">Christian et al., 2010; </w:t>
      </w:r>
      <w:proofErr w:type="spellStart"/>
      <w:r w:rsidRPr="00213DB8">
        <w:rPr>
          <w:rStyle w:val="normaltextrun"/>
          <w:rFonts w:eastAsiaTheme="majorEastAsia"/>
          <w:color w:val="000000"/>
        </w:rPr>
        <w:t>Motowidlo</w:t>
      </w:r>
      <w:proofErr w:type="spellEnd"/>
      <w:r w:rsidRPr="00213DB8">
        <w:rPr>
          <w:rStyle w:val="normaltextrun"/>
          <w:rFonts w:eastAsiaTheme="majorEastAsia"/>
          <w:color w:val="000000"/>
        </w:rPr>
        <w:t xml:space="preserve"> et al., 1990; Peus et al., 2013</w:t>
      </w:r>
      <w:r w:rsidRPr="00213DB8">
        <w:rPr>
          <w:rStyle w:val="normaltextrun"/>
          <w:rFonts w:eastAsiaTheme="majorEastAsia"/>
        </w:rPr>
        <w:t>).</w:t>
      </w:r>
      <w:r w:rsidRPr="00213DB8">
        <w:rPr>
          <w:rStyle w:val="eop"/>
          <w:rFonts w:eastAsiaTheme="majorEastAsia"/>
        </w:rPr>
        <w:t xml:space="preserve"> </w:t>
      </w:r>
      <w:r w:rsidRPr="00213DB8">
        <w:t>SJT’s ability to predict is based on the principle of behavioral consistency that promotes that the best predictor of future success is current behavior and provides the rationale that constructs that are closely aligned with actual work skills will have a higher level of criterion validity (</w:t>
      </w:r>
      <w:proofErr w:type="spellStart"/>
      <w:r w:rsidRPr="00213DB8">
        <w:t>Motowidlo</w:t>
      </w:r>
      <w:proofErr w:type="spellEnd"/>
      <w:r w:rsidRPr="00213DB8">
        <w:t xml:space="preserve">, 1990; </w:t>
      </w:r>
      <w:proofErr w:type="spellStart"/>
      <w:r w:rsidRPr="00213DB8">
        <w:t>Ployhart</w:t>
      </w:r>
      <w:proofErr w:type="spellEnd"/>
      <w:r w:rsidRPr="00213DB8">
        <w:t xml:space="preserve"> &amp; Ehrhart, 2003). Past behavior is an indicator of future behavior</w:t>
      </w:r>
      <w:r w:rsidR="008631FA" w:rsidRPr="00213DB8">
        <w:t xml:space="preserve"> (</w:t>
      </w:r>
      <w:r w:rsidRPr="00213DB8">
        <w:t xml:space="preserve">Schmitt </w:t>
      </w:r>
      <w:r w:rsidR="008631FA" w:rsidRPr="00213DB8">
        <w:t>&amp;</w:t>
      </w:r>
      <w:r w:rsidRPr="00213DB8">
        <w:t xml:space="preserve"> Ostroff</w:t>
      </w:r>
      <w:r w:rsidR="008631FA" w:rsidRPr="00213DB8">
        <w:t xml:space="preserve">, </w:t>
      </w:r>
      <w:r w:rsidRPr="00213DB8">
        <w:t xml:space="preserve">1986), making the SJT the second greatest predictor of job performance and career success (Peus et al., 2013). </w:t>
      </w:r>
      <w:r w:rsidR="00AC6F54" w:rsidRPr="00213DB8">
        <w:t>T</w:t>
      </w:r>
      <w:r w:rsidR="59EB9C51" w:rsidRPr="00213DB8">
        <w:t>he</w:t>
      </w:r>
      <w:r w:rsidR="007175C3" w:rsidRPr="00213DB8">
        <w:t xml:space="preserve"> </w:t>
      </w:r>
      <w:r w:rsidR="59EB9C51" w:rsidRPr="00213DB8">
        <w:t>systematic</w:t>
      </w:r>
      <w:r w:rsidR="007175C3" w:rsidRPr="00213DB8">
        <w:t xml:space="preserve"> </w:t>
      </w:r>
      <w:r w:rsidR="59EB9C51" w:rsidRPr="00213DB8">
        <w:t>development</w:t>
      </w:r>
      <w:r w:rsidR="007175C3" w:rsidRPr="00213DB8">
        <w:t xml:space="preserve"> </w:t>
      </w:r>
      <w:r w:rsidR="59EB9C51" w:rsidRPr="00213DB8">
        <w:t>and</w:t>
      </w:r>
      <w:r w:rsidR="007175C3" w:rsidRPr="00213DB8">
        <w:t xml:space="preserve"> </w:t>
      </w:r>
      <w:r w:rsidR="59EB9C51" w:rsidRPr="00213DB8">
        <w:t>validation</w:t>
      </w:r>
      <w:r w:rsidR="007175C3" w:rsidRPr="00213DB8">
        <w:t xml:space="preserve"> </w:t>
      </w:r>
      <w:r w:rsidR="59EB9C51" w:rsidRPr="00213DB8">
        <w:t>of</w:t>
      </w:r>
      <w:r w:rsidR="007175C3" w:rsidRPr="00213DB8">
        <w:t xml:space="preserve"> </w:t>
      </w:r>
      <w:r w:rsidR="59EB9C51" w:rsidRPr="00213DB8">
        <w:t>the</w:t>
      </w:r>
      <w:r w:rsidR="007175C3" w:rsidRPr="00213DB8">
        <w:t xml:space="preserve"> </w:t>
      </w:r>
      <w:r w:rsidR="59EB9C51" w:rsidRPr="00213DB8">
        <w:t>ETI_SBAE_SJT</w:t>
      </w:r>
      <w:r w:rsidR="007175C3" w:rsidRPr="00213DB8">
        <w:t xml:space="preserve"> </w:t>
      </w:r>
      <w:r w:rsidR="59EB9C51" w:rsidRPr="00213DB8">
        <w:t>instrument</w:t>
      </w:r>
      <w:r w:rsidR="007175C3" w:rsidRPr="00213DB8">
        <w:t xml:space="preserve"> </w:t>
      </w:r>
      <w:r w:rsidR="00213DB8" w:rsidRPr="00213DB8">
        <w:t>was</w:t>
      </w:r>
      <w:r w:rsidR="007175C3" w:rsidRPr="00213DB8">
        <w:t xml:space="preserve"> </w:t>
      </w:r>
      <w:r w:rsidR="59EB9C51" w:rsidRPr="00213DB8">
        <w:t>segmented</w:t>
      </w:r>
      <w:r w:rsidR="007175C3" w:rsidRPr="00213DB8">
        <w:t xml:space="preserve"> </w:t>
      </w:r>
      <w:r w:rsidR="59EB9C51" w:rsidRPr="00213DB8">
        <w:t>into</w:t>
      </w:r>
      <w:r w:rsidR="007175C3" w:rsidRPr="00213DB8">
        <w:t xml:space="preserve"> </w:t>
      </w:r>
      <w:r w:rsidR="002A41DA" w:rsidRPr="00213DB8">
        <w:t>three</w:t>
      </w:r>
      <w:r w:rsidR="007175C3" w:rsidRPr="00213DB8">
        <w:t xml:space="preserve"> </w:t>
      </w:r>
      <w:r w:rsidR="008631FA" w:rsidRPr="00213DB8">
        <w:t>P</w:t>
      </w:r>
      <w:r w:rsidR="59EB9C51" w:rsidRPr="00213DB8">
        <w:t>hases</w:t>
      </w:r>
      <w:r w:rsidR="007175C3" w:rsidRPr="00213DB8">
        <w:t xml:space="preserve"> </w:t>
      </w:r>
      <w:r w:rsidR="009937FE" w:rsidRPr="00213DB8">
        <w:t>(Peus</w:t>
      </w:r>
      <w:r w:rsidR="007175C3" w:rsidRPr="00213DB8">
        <w:t xml:space="preserve"> </w:t>
      </w:r>
      <w:r w:rsidR="009937FE" w:rsidRPr="00213DB8">
        <w:t>et</w:t>
      </w:r>
      <w:r w:rsidR="007175C3" w:rsidRPr="00213DB8">
        <w:t xml:space="preserve"> </w:t>
      </w:r>
      <w:r w:rsidR="009937FE" w:rsidRPr="00213DB8">
        <w:t>al.,</w:t>
      </w:r>
      <w:r w:rsidR="007175C3" w:rsidRPr="00213DB8">
        <w:t xml:space="preserve"> </w:t>
      </w:r>
      <w:r w:rsidR="009937FE" w:rsidRPr="00213DB8">
        <w:t>2013)</w:t>
      </w:r>
      <w:r w:rsidR="59EB9C51" w:rsidRPr="00213DB8">
        <w:t>.</w:t>
      </w:r>
      <w:r w:rsidR="002A41DA" w:rsidRPr="00213DB8">
        <w:t xml:space="preserve"> </w:t>
      </w:r>
      <w:r w:rsidR="00182329" w:rsidRPr="00213DB8">
        <w:t>Due to the nature of SJT development, the methods and findings of this study are presented in parallel by Phase.</w:t>
      </w:r>
    </w:p>
    <w:p w14:paraId="676690EC" w14:textId="53752407" w:rsidR="004016B1" w:rsidRPr="00213DB8" w:rsidRDefault="510DDECB" w:rsidP="00050035">
      <w:pPr>
        <w:rPr>
          <w:rFonts w:cs="Times New Roman"/>
          <w:b/>
        </w:rPr>
      </w:pPr>
      <w:r w:rsidRPr="00213DB8">
        <w:rPr>
          <w:rFonts w:cs="Times New Roman"/>
          <w:b/>
        </w:rPr>
        <w:t>Phase One</w:t>
      </w:r>
      <w:r w:rsidR="003F3FCE" w:rsidRPr="00213DB8">
        <w:rPr>
          <w:rFonts w:cs="Times New Roman"/>
          <w:b/>
        </w:rPr>
        <w:t xml:space="preserve"> Methods</w:t>
      </w:r>
    </w:p>
    <w:p w14:paraId="56C4580A" w14:textId="6748686C" w:rsidR="00B873C4" w:rsidRPr="00213DB8" w:rsidRDefault="59EB9C51" w:rsidP="00E40FB5">
      <w:pPr>
        <w:spacing w:after="200"/>
        <w:ind w:firstLine="720"/>
        <w:rPr>
          <w:rFonts w:cs="Times New Roman"/>
        </w:rPr>
      </w:pPr>
      <w:r w:rsidRPr="00213DB8">
        <w:rPr>
          <w:rFonts w:cs="Times New Roman"/>
        </w:rPr>
        <w:t>Phase</w:t>
      </w:r>
      <w:r w:rsidR="007175C3" w:rsidRPr="00213DB8">
        <w:rPr>
          <w:rFonts w:cs="Times New Roman"/>
        </w:rPr>
        <w:t xml:space="preserve"> </w:t>
      </w:r>
      <w:r w:rsidRPr="00213DB8">
        <w:rPr>
          <w:rFonts w:cs="Times New Roman"/>
        </w:rPr>
        <w:t>One</w:t>
      </w:r>
      <w:r w:rsidR="007175C3" w:rsidRPr="00213DB8">
        <w:rPr>
          <w:rFonts w:cs="Times New Roman"/>
        </w:rPr>
        <w:t xml:space="preserve"> </w:t>
      </w:r>
      <w:r w:rsidR="00213DB8" w:rsidRPr="00213DB8">
        <w:rPr>
          <w:rFonts w:cs="Times New Roman"/>
        </w:rPr>
        <w:t>of operationalized</w:t>
      </w:r>
      <w:r w:rsidR="0012163F" w:rsidRPr="00213DB8">
        <w:rPr>
          <w:rFonts w:cs="Times New Roman"/>
        </w:rPr>
        <w:t xml:space="preserve"> the</w:t>
      </w:r>
      <w:r w:rsidR="003F3FCE" w:rsidRPr="00213DB8">
        <w:rPr>
          <w:rFonts w:cs="Times New Roman"/>
        </w:rPr>
        <w:t xml:space="preserve"> </w:t>
      </w:r>
      <w:r w:rsidRPr="00213DB8">
        <w:rPr>
          <w:rFonts w:cs="Times New Roman"/>
        </w:rPr>
        <w:t>ETI_SBAE</w:t>
      </w:r>
      <w:r w:rsidR="0011307C" w:rsidRPr="00213DB8">
        <w:rPr>
          <w:rFonts w:cs="Times New Roman"/>
        </w:rPr>
        <w:t xml:space="preserve"> </w:t>
      </w:r>
      <w:r w:rsidR="00D5676F" w:rsidRPr="00213DB8">
        <w:rPr>
          <w:rFonts w:cs="Times New Roman"/>
        </w:rPr>
        <w:t xml:space="preserve">framework </w:t>
      </w:r>
      <w:r w:rsidR="0011307C" w:rsidRPr="00213DB8">
        <w:rPr>
          <w:rFonts w:cs="Times New Roman"/>
        </w:rPr>
        <w:t>(Eck et al., 2021)</w:t>
      </w:r>
      <w:r w:rsidR="007175C3" w:rsidRPr="00213DB8">
        <w:rPr>
          <w:rFonts w:cs="Times New Roman"/>
        </w:rPr>
        <w:t xml:space="preserve"> </w:t>
      </w:r>
      <w:r w:rsidR="001A5EBC" w:rsidRPr="00213DB8">
        <w:rPr>
          <w:rFonts w:cs="Times New Roman"/>
        </w:rPr>
        <w:t xml:space="preserve">to </w:t>
      </w:r>
      <w:r w:rsidR="00A93375" w:rsidRPr="00213DB8">
        <w:rPr>
          <w:rFonts w:cs="Times New Roman"/>
        </w:rPr>
        <w:t>develop</w:t>
      </w:r>
      <w:r w:rsidR="001A5EBC" w:rsidRPr="00213DB8">
        <w:rPr>
          <w:rFonts w:cs="Times New Roman"/>
        </w:rPr>
        <w:t xml:space="preserve"> </w:t>
      </w:r>
      <w:r w:rsidR="73EEB0EC" w:rsidRPr="00213DB8">
        <w:rPr>
          <w:rFonts w:cs="Times New Roman"/>
        </w:rPr>
        <w:t>situation</w:t>
      </w:r>
      <w:r w:rsidR="00A5609C" w:rsidRPr="00213DB8">
        <w:rPr>
          <w:rFonts w:cs="Times New Roman"/>
        </w:rPr>
        <w:t>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response</w:t>
      </w:r>
      <w:r w:rsidR="00A5609C" w:rsidRPr="00213DB8">
        <w:rPr>
          <w:rFonts w:cs="Times New Roman"/>
        </w:rPr>
        <w:t>s</w:t>
      </w:r>
      <w:r w:rsidR="007175C3" w:rsidRPr="00213DB8">
        <w:rPr>
          <w:rFonts w:cs="Times New Roman"/>
        </w:rPr>
        <w:t xml:space="preserve"> </w:t>
      </w:r>
      <w:r w:rsidR="3777844D" w:rsidRPr="00213DB8">
        <w:rPr>
          <w:rFonts w:cs="Times New Roman"/>
        </w:rPr>
        <w:t>aimed</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establish</w:t>
      </w:r>
      <w:r w:rsidR="007175C3" w:rsidRPr="00213DB8">
        <w:rPr>
          <w:rFonts w:cs="Times New Roman"/>
        </w:rPr>
        <w:t xml:space="preserve"> </w:t>
      </w:r>
      <w:r w:rsidRPr="00213DB8">
        <w:rPr>
          <w:rFonts w:cs="Times New Roman"/>
        </w:rPr>
        <w:t>job-based</w:t>
      </w:r>
      <w:r w:rsidR="007175C3" w:rsidRPr="00213DB8">
        <w:rPr>
          <w:rFonts w:cs="Times New Roman"/>
        </w:rPr>
        <w:t xml:space="preserve"> </w:t>
      </w:r>
      <w:r w:rsidR="00654511" w:rsidRPr="00213DB8">
        <w:rPr>
          <w:rFonts w:cs="Times New Roman"/>
        </w:rPr>
        <w:t>situation</w:t>
      </w:r>
      <w:r w:rsidRPr="00213DB8">
        <w:rPr>
          <w:rFonts w:cs="Times New Roman"/>
        </w:rPr>
        <w:t>s.</w:t>
      </w:r>
      <w:r w:rsidR="004220CE" w:rsidRPr="00213DB8">
        <w:rPr>
          <w:rFonts w:cs="Times New Roman"/>
        </w:rPr>
        <w:t xml:space="preserve"> </w:t>
      </w:r>
      <w:r w:rsidR="00EF6194" w:rsidRPr="00213DB8">
        <w:rPr>
          <w:rFonts w:cs="Times New Roman"/>
        </w:rPr>
        <w:t xml:space="preserve">Four </w:t>
      </w:r>
      <w:r w:rsidR="00FD4320">
        <w:rPr>
          <w:rFonts w:cs="Times New Roman"/>
        </w:rPr>
        <w:t>ETI_SBAE</w:t>
      </w:r>
      <w:r w:rsidR="00A702B3" w:rsidRPr="00213DB8">
        <w:rPr>
          <w:rFonts w:cs="Times New Roman"/>
        </w:rPr>
        <w:t xml:space="preserve"> </w:t>
      </w:r>
      <w:r w:rsidR="00D63761" w:rsidRPr="00213DB8">
        <w:rPr>
          <w:rFonts w:cs="Times New Roman"/>
        </w:rPr>
        <w:t xml:space="preserve">components </w:t>
      </w:r>
      <w:r w:rsidR="00A702B3" w:rsidRPr="00213DB8">
        <w:rPr>
          <w:rFonts w:cs="Times New Roman"/>
        </w:rPr>
        <w:t xml:space="preserve">were used as a frame </w:t>
      </w:r>
      <w:r w:rsidR="00AF18D1" w:rsidRPr="00213DB8">
        <w:rPr>
          <w:rFonts w:cs="Times New Roman"/>
        </w:rPr>
        <w:t xml:space="preserve">for </w:t>
      </w:r>
      <w:r w:rsidR="002D060C" w:rsidRPr="00213DB8">
        <w:rPr>
          <w:rFonts w:cs="Times New Roman"/>
        </w:rPr>
        <w:t>situation development</w:t>
      </w:r>
      <w:r w:rsidR="006C57A3" w:rsidRPr="00213DB8">
        <w:rPr>
          <w:rFonts w:cs="Times New Roman"/>
        </w:rPr>
        <w:t xml:space="preserve">, including </w:t>
      </w:r>
      <w:proofErr w:type="spellStart"/>
      <w:r w:rsidR="00CA0C1D" w:rsidRPr="00213DB8">
        <w:rPr>
          <w:rFonts w:cs="Times New Roman"/>
        </w:rPr>
        <w:t>i</w:t>
      </w:r>
      <w:r w:rsidR="005A1B68" w:rsidRPr="00213DB8">
        <w:rPr>
          <w:rFonts w:cs="Times New Roman"/>
        </w:rPr>
        <w:t>ntracurricular</w:t>
      </w:r>
      <w:proofErr w:type="spellEnd"/>
      <w:r w:rsidR="005A1B68" w:rsidRPr="00213DB8">
        <w:rPr>
          <w:rFonts w:cs="Times New Roman"/>
        </w:rPr>
        <w:t xml:space="preserve"> engagement</w:t>
      </w:r>
      <w:r w:rsidR="00CA0C1D" w:rsidRPr="00213DB8">
        <w:rPr>
          <w:rFonts w:cs="Times New Roman"/>
        </w:rPr>
        <w:t xml:space="preserve"> (IE)</w:t>
      </w:r>
      <w:r w:rsidR="005A1B68" w:rsidRPr="00213DB8">
        <w:rPr>
          <w:rFonts w:cs="Times New Roman"/>
        </w:rPr>
        <w:t>, appreciat</w:t>
      </w:r>
      <w:r w:rsidR="00CA0C1D" w:rsidRPr="00213DB8">
        <w:rPr>
          <w:rFonts w:cs="Times New Roman"/>
        </w:rPr>
        <w:t>ion for diversity</w:t>
      </w:r>
      <w:r w:rsidR="00C40F6B" w:rsidRPr="00213DB8">
        <w:rPr>
          <w:rFonts w:cs="Times New Roman"/>
        </w:rPr>
        <w:t xml:space="preserve"> and inclusion (</w:t>
      </w:r>
      <w:r w:rsidR="00C97814" w:rsidRPr="00213DB8">
        <w:rPr>
          <w:rFonts w:cs="Times New Roman"/>
        </w:rPr>
        <w:t>AD</w:t>
      </w:r>
      <w:r w:rsidR="00C40F6B" w:rsidRPr="00213DB8">
        <w:rPr>
          <w:rFonts w:cs="Times New Roman"/>
        </w:rPr>
        <w:t>)</w:t>
      </w:r>
      <w:r w:rsidR="00C97814" w:rsidRPr="00213DB8">
        <w:rPr>
          <w:rFonts w:cs="Times New Roman"/>
        </w:rPr>
        <w:t xml:space="preserve">, </w:t>
      </w:r>
      <w:r w:rsidR="00600F9E" w:rsidRPr="00213DB8">
        <w:rPr>
          <w:rFonts w:cs="Times New Roman"/>
        </w:rPr>
        <w:t xml:space="preserve">pedagogical preparedness (PP), and </w:t>
      </w:r>
      <w:r w:rsidR="00163659" w:rsidRPr="00213DB8">
        <w:rPr>
          <w:rFonts w:cs="Times New Roman"/>
        </w:rPr>
        <w:t>work-life balance (WB</w:t>
      </w:r>
      <w:r w:rsidR="0074471C" w:rsidRPr="00213DB8">
        <w:rPr>
          <w:rFonts w:cs="Times New Roman"/>
        </w:rPr>
        <w:t>)</w:t>
      </w:r>
      <w:r w:rsidR="002D060C" w:rsidRPr="00213DB8">
        <w:rPr>
          <w:rFonts w:cs="Times New Roman"/>
        </w:rPr>
        <w:t>.</w:t>
      </w:r>
      <w:r w:rsidR="00E40FB5" w:rsidRPr="00213DB8">
        <w:rPr>
          <w:rFonts w:cs="Times New Roman"/>
        </w:rPr>
        <w:t xml:space="preserve"> </w:t>
      </w:r>
      <w:r w:rsidR="00B873C4" w:rsidRPr="00213DB8">
        <w:rPr>
          <w:rFonts w:cs="Times New Roman"/>
        </w:rPr>
        <w:t>The development of SJT situation</w:t>
      </w:r>
      <w:r w:rsidR="00D000F4" w:rsidRPr="00213DB8">
        <w:rPr>
          <w:rFonts w:cs="Times New Roman"/>
        </w:rPr>
        <w:t xml:space="preserve"> and response</w:t>
      </w:r>
      <w:r w:rsidR="00B873C4" w:rsidRPr="00213DB8">
        <w:rPr>
          <w:rFonts w:cs="Times New Roman"/>
        </w:rPr>
        <w:t xml:space="preserve"> items is critical, as they can influence the validity and reliability of the completed instrument (Campion et al., 2014; Dillman et al., 2014). </w:t>
      </w:r>
      <w:r w:rsidR="00A96D81" w:rsidRPr="00213DB8">
        <w:rPr>
          <w:rFonts w:cs="Times New Roman"/>
        </w:rPr>
        <w:t xml:space="preserve">SJT literature offers different methods for </w:t>
      </w:r>
      <w:r w:rsidR="00C73C94" w:rsidRPr="00213DB8">
        <w:rPr>
          <w:rFonts w:cs="Times New Roman"/>
        </w:rPr>
        <w:t>situation</w:t>
      </w:r>
      <w:r w:rsidR="00A96D81" w:rsidRPr="00213DB8">
        <w:rPr>
          <w:rFonts w:cs="Times New Roman"/>
        </w:rPr>
        <w:t xml:space="preserve"> and response development using theoretical or critical incident methods (Christian et al., 2010; Peus et al., 2013). Theoretical </w:t>
      </w:r>
      <w:r w:rsidR="00027464" w:rsidRPr="00213DB8">
        <w:rPr>
          <w:rFonts w:cs="Times New Roman"/>
        </w:rPr>
        <w:t>situation</w:t>
      </w:r>
      <w:r w:rsidR="00A96D81" w:rsidRPr="00213DB8">
        <w:rPr>
          <w:rFonts w:cs="Times New Roman"/>
        </w:rPr>
        <w:t xml:space="preserve"> stem development </w:t>
      </w:r>
      <w:r w:rsidR="00A55F8B" w:rsidRPr="00213DB8">
        <w:rPr>
          <w:rFonts w:cs="Times New Roman"/>
        </w:rPr>
        <w:t>involves generating situations grounded in literature and expert judgment </w:t>
      </w:r>
      <w:r w:rsidR="00A96D81" w:rsidRPr="00213DB8">
        <w:rPr>
          <w:rFonts w:cs="Times New Roman"/>
        </w:rPr>
        <w:t xml:space="preserve">(Campion et al., 2014). </w:t>
      </w:r>
    </w:p>
    <w:p w14:paraId="3D87125D" w14:textId="2C2E84C9" w:rsidR="0017425B" w:rsidRPr="00213DB8" w:rsidRDefault="0017425B" w:rsidP="00E3717A">
      <w:pPr>
        <w:spacing w:after="200"/>
        <w:ind w:firstLine="720"/>
        <w:rPr>
          <w:rFonts w:cs="Times New Roman"/>
        </w:rPr>
      </w:pPr>
      <w:r w:rsidRPr="00213DB8">
        <w:rPr>
          <w:rFonts w:cs="Times New Roman"/>
        </w:rPr>
        <w:lastRenderedPageBreak/>
        <w:t>Generative artificial intelligence (AI) technology (i.e., ChatGPT-3.5</w:t>
      </w:r>
      <w:r w:rsidR="00FB10A4" w:rsidRPr="00213DB8">
        <w:rPr>
          <w:rFonts w:cs="Times New Roman"/>
        </w:rPr>
        <w:t>; OpenAI,</w:t>
      </w:r>
      <w:r w:rsidRPr="00213DB8">
        <w:rPr>
          <w:rFonts w:cs="Times New Roman"/>
        </w:rPr>
        <w:t xml:space="preserve"> 2024) was used for the initial development of job-specific </w:t>
      </w:r>
      <w:r w:rsidR="00027464" w:rsidRPr="00213DB8">
        <w:rPr>
          <w:rFonts w:cs="Times New Roman"/>
        </w:rPr>
        <w:t>situation</w:t>
      </w:r>
      <w:r w:rsidRPr="00213DB8">
        <w:rPr>
          <w:rFonts w:cs="Times New Roman"/>
        </w:rPr>
        <w:t xml:space="preserve">s and response stems representing essential components of effective teaching in SBAE. </w:t>
      </w:r>
      <w:r w:rsidR="00E3717A" w:rsidRPr="00213DB8">
        <w:rPr>
          <w:rFonts w:cs="Times New Roman"/>
        </w:rPr>
        <w:t xml:space="preserve">A generative AI large language model (LLM) was used to draft initial situations to be evaluated by the research team, employing rational judgment to review situations and responses, as well as item stems for content and face validity (Krumm et al., 2024; Mussel et al., 2018). </w:t>
      </w:r>
      <w:r w:rsidRPr="00213DB8">
        <w:rPr>
          <w:rFonts w:cs="Times New Roman"/>
        </w:rPr>
        <w:t xml:space="preserve">The use of </w:t>
      </w:r>
      <w:r w:rsidR="000C35C1" w:rsidRPr="00213DB8">
        <w:rPr>
          <w:rFonts w:cs="Times New Roman"/>
        </w:rPr>
        <w:t>LLM</w:t>
      </w:r>
      <w:r w:rsidR="00782F01" w:rsidRPr="00213DB8">
        <w:rPr>
          <w:rFonts w:cs="Times New Roman"/>
        </w:rPr>
        <w:t>s</w:t>
      </w:r>
      <w:r w:rsidRPr="00213DB8">
        <w:rPr>
          <w:rFonts w:cs="Times New Roman"/>
        </w:rPr>
        <w:t xml:space="preserve">, such as ChatGPT 3.5, in research is new, leaving questions regarding their potential strengths, challenges, and implications for education and research (Alqahtani et al., 2023; </w:t>
      </w:r>
      <w:bookmarkStart w:id="0" w:name="OLE_LINK35"/>
      <w:r w:rsidRPr="00213DB8">
        <w:rPr>
          <w:rFonts w:cs="Times New Roman"/>
        </w:rPr>
        <w:t>Duan &amp; Wu, 2024</w:t>
      </w:r>
      <w:bookmarkEnd w:id="0"/>
      <w:r w:rsidRPr="00213DB8">
        <w:rPr>
          <w:rFonts w:cs="Times New Roman"/>
        </w:rPr>
        <w:t>; Krumm et al., 2025). Current literature supports the use and innovative role of AI in personalized learning, assignment design and evaluation, curriculum design, text generation, and specific career guidance (Alqahtani et al., 2023; Krumm et al., 202</w:t>
      </w:r>
      <w:r w:rsidR="00113B6B">
        <w:rPr>
          <w:rFonts w:cs="Times New Roman"/>
        </w:rPr>
        <w:t>4</w:t>
      </w:r>
      <w:r w:rsidRPr="00213DB8">
        <w:rPr>
          <w:rFonts w:cs="Times New Roman"/>
        </w:rPr>
        <w:t xml:space="preserve">; </w:t>
      </w:r>
      <w:proofErr w:type="spellStart"/>
      <w:r w:rsidRPr="00213DB8">
        <w:rPr>
          <w:rFonts w:cs="Times New Roman"/>
        </w:rPr>
        <w:t>Preiksaitis</w:t>
      </w:r>
      <w:proofErr w:type="spellEnd"/>
      <w:r w:rsidRPr="00213DB8">
        <w:rPr>
          <w:rFonts w:cs="Times New Roman"/>
        </w:rPr>
        <w:t xml:space="preserve"> &amp; Rose, 2023; Singh et al., 2023). The literature supports AIs ability to provide </w:t>
      </w:r>
      <w:bookmarkStart w:id="1" w:name="OLE_LINK5"/>
      <w:r w:rsidRPr="00213DB8">
        <w:rPr>
          <w:rFonts w:cs="Times New Roman"/>
        </w:rPr>
        <w:t>individualized career guidance, identification of skill gaps based on career demands, and generation of realistic case study situations (</w:t>
      </w:r>
      <w:bookmarkEnd w:id="1"/>
      <w:r w:rsidRPr="00213DB8">
        <w:rPr>
          <w:rFonts w:cs="Times New Roman"/>
        </w:rPr>
        <w:t>Alqahtani et al., 2023; Krumm et al., 202</w:t>
      </w:r>
      <w:r w:rsidR="00113B6B">
        <w:rPr>
          <w:rFonts w:cs="Times New Roman"/>
        </w:rPr>
        <w:t>4</w:t>
      </w:r>
      <w:r w:rsidRPr="00213DB8">
        <w:rPr>
          <w:rFonts w:cs="Times New Roman"/>
        </w:rPr>
        <w:t xml:space="preserve">; Singh et al., 2023). </w:t>
      </w:r>
    </w:p>
    <w:p w14:paraId="0131B737" w14:textId="77AB3990" w:rsidR="000769E4" w:rsidRPr="00213DB8" w:rsidRDefault="00D06124" w:rsidP="00571D9B">
      <w:pPr>
        <w:ind w:firstLine="720"/>
        <w:rPr>
          <w:rFonts w:cs="Times New Roman"/>
        </w:rPr>
      </w:pPr>
      <w:r w:rsidRPr="00213DB8">
        <w:rPr>
          <w:rFonts w:cs="Times New Roman"/>
        </w:rPr>
        <w:t xml:space="preserve">Challenges and limitations found related to the use of generative AI are </w:t>
      </w:r>
      <w:bookmarkStart w:id="2" w:name="OLE_LINK6"/>
      <w:r w:rsidRPr="00213DB8">
        <w:rPr>
          <w:rFonts w:cs="Times New Roman"/>
        </w:rPr>
        <w:t xml:space="preserve">hallucinations, bias, lack of a distinct voice, and data uncertainty, all of which pose potential ethical concerns </w:t>
      </w:r>
      <w:bookmarkEnd w:id="2"/>
      <w:r w:rsidRPr="00213DB8">
        <w:rPr>
          <w:rFonts w:cs="Times New Roman"/>
        </w:rPr>
        <w:t>surrounding its use in research and education (Alqahtani et al., 2023; Krumm et al., 202</w:t>
      </w:r>
      <w:r w:rsidR="0092337E">
        <w:rPr>
          <w:rFonts w:cs="Times New Roman"/>
        </w:rPr>
        <w:t>4</w:t>
      </w:r>
      <w:r w:rsidRPr="00213DB8">
        <w:rPr>
          <w:rFonts w:cs="Times New Roman"/>
        </w:rPr>
        <w:t xml:space="preserve">; </w:t>
      </w:r>
      <w:proofErr w:type="spellStart"/>
      <w:r w:rsidRPr="00213DB8">
        <w:rPr>
          <w:rFonts w:cs="Times New Roman"/>
        </w:rPr>
        <w:t>Preiksaitis</w:t>
      </w:r>
      <w:proofErr w:type="spellEnd"/>
      <w:r w:rsidRPr="00213DB8">
        <w:rPr>
          <w:rFonts w:cs="Times New Roman"/>
        </w:rPr>
        <w:t xml:space="preserve"> &amp; Rose, 2023; Singh et al., 2023). To address these ethical concerns, best practices have been developed to </w:t>
      </w:r>
      <w:bookmarkStart w:id="3" w:name="OLE_LINK7"/>
      <w:r w:rsidRPr="00213DB8">
        <w:rPr>
          <w:rFonts w:cs="Times New Roman"/>
        </w:rPr>
        <w:t>ensure the transparency of how generative AI has been used, ensure data privacy, and human interactions and review the tasks and outputs of generative AI</w:t>
      </w:r>
      <w:bookmarkEnd w:id="3"/>
      <w:r w:rsidRPr="00213DB8">
        <w:rPr>
          <w:rFonts w:cs="Times New Roman"/>
        </w:rPr>
        <w:t xml:space="preserve"> (Alqahtani et al., 2023; Krumm et al., 2025</w:t>
      </w:r>
      <w:r w:rsidR="0092337E">
        <w:rPr>
          <w:rFonts w:cs="Times New Roman"/>
        </w:rPr>
        <w:t>4</w:t>
      </w:r>
      <w:r w:rsidRPr="00213DB8">
        <w:rPr>
          <w:rFonts w:cs="Times New Roman"/>
        </w:rPr>
        <w:t xml:space="preserve"> </w:t>
      </w:r>
      <w:proofErr w:type="spellStart"/>
      <w:r w:rsidRPr="00213DB8">
        <w:rPr>
          <w:rFonts w:cs="Times New Roman"/>
        </w:rPr>
        <w:t>Preiksaitis</w:t>
      </w:r>
      <w:proofErr w:type="spellEnd"/>
      <w:r w:rsidRPr="00213DB8">
        <w:rPr>
          <w:rFonts w:cs="Times New Roman"/>
        </w:rPr>
        <w:t xml:space="preserve"> &amp; Rose, 2023; Singh et al., 2023).</w:t>
      </w:r>
      <w:r w:rsidR="00571D9B" w:rsidRPr="00213DB8">
        <w:rPr>
          <w:rFonts w:cs="Times New Roman"/>
        </w:rPr>
        <w:t xml:space="preserve"> </w:t>
      </w:r>
      <w:r w:rsidRPr="00213DB8">
        <w:rPr>
          <w:rFonts w:cs="Times New Roman"/>
        </w:rPr>
        <w:t>To address these limitations in research, various journals have established best practices and expectations for transparency for what and how generative AI can be used ethically in peer-reviewed research (Alqahtani et al., 2023; OECD, 2024</w:t>
      </w:r>
      <w:r w:rsidR="001B7AB3" w:rsidRPr="00213DB8">
        <w:rPr>
          <w:rFonts w:cs="Times New Roman"/>
        </w:rPr>
        <w:t>).</w:t>
      </w:r>
      <w:r w:rsidR="000C0640" w:rsidRPr="00213DB8">
        <w:rPr>
          <w:rFonts w:cs="Times New Roman"/>
        </w:rPr>
        <w:t xml:space="preserve"> </w:t>
      </w:r>
    </w:p>
    <w:p w14:paraId="32504F9E" w14:textId="370A2706" w:rsidR="00D06124" w:rsidRPr="00213DB8" w:rsidRDefault="00D06124" w:rsidP="00FE1493">
      <w:pPr>
        <w:ind w:firstLine="720"/>
        <w:rPr>
          <w:rFonts w:cs="Times New Roman"/>
          <w:b/>
          <w:bCs/>
        </w:rPr>
      </w:pPr>
      <w:r w:rsidRPr="00213DB8">
        <w:rPr>
          <w:rFonts w:cs="Times New Roman"/>
        </w:rPr>
        <w:t xml:space="preserve">The </w:t>
      </w:r>
      <w:r w:rsidRPr="00213DB8">
        <w:rPr>
          <w:rFonts w:cs="Times New Roman"/>
          <w:i/>
          <w:iCs/>
        </w:rPr>
        <w:t xml:space="preserve">Journal of Agricultural Education </w:t>
      </w:r>
      <w:r w:rsidRPr="00213DB8">
        <w:rPr>
          <w:rFonts w:cs="Times New Roman"/>
        </w:rPr>
        <w:t xml:space="preserve">has adopted a </w:t>
      </w:r>
      <w:r w:rsidR="00782F01" w:rsidRPr="00213DB8">
        <w:rPr>
          <w:rFonts w:cs="Times New Roman"/>
        </w:rPr>
        <w:t>u</w:t>
      </w:r>
      <w:r w:rsidRPr="00213DB8">
        <w:rPr>
          <w:rFonts w:cs="Times New Roman"/>
        </w:rPr>
        <w:t xml:space="preserve">se of </w:t>
      </w:r>
      <w:r w:rsidR="00782F01" w:rsidRPr="00213DB8">
        <w:rPr>
          <w:rFonts w:cs="Times New Roman"/>
        </w:rPr>
        <w:t>a</w:t>
      </w:r>
      <w:r w:rsidRPr="00213DB8">
        <w:rPr>
          <w:rFonts w:cs="Times New Roman"/>
        </w:rPr>
        <w:t xml:space="preserve">rtificial </w:t>
      </w:r>
      <w:r w:rsidR="00782F01" w:rsidRPr="00213DB8">
        <w:rPr>
          <w:rFonts w:cs="Times New Roman"/>
        </w:rPr>
        <w:t>i</w:t>
      </w:r>
      <w:r w:rsidRPr="00213DB8">
        <w:rPr>
          <w:rFonts w:cs="Times New Roman"/>
        </w:rPr>
        <w:t>ntelligence statement</w:t>
      </w:r>
      <w:r w:rsidRPr="00213DB8">
        <w:rPr>
          <w:rFonts w:cs="Times New Roman"/>
          <w:color w:val="000000"/>
        </w:rPr>
        <w:t>, which establishes expectations for AI publications</w:t>
      </w:r>
      <w:r w:rsidR="00782F01" w:rsidRPr="00213DB8">
        <w:rPr>
          <w:rFonts w:cs="Times New Roman"/>
          <w:color w:val="000000"/>
        </w:rPr>
        <w:t>, as follows:</w:t>
      </w:r>
    </w:p>
    <w:p w14:paraId="1C50AFAB" w14:textId="26E30D51" w:rsidR="00D06124" w:rsidRPr="00213DB8" w:rsidRDefault="00D06124" w:rsidP="009E75C9">
      <w:pPr>
        <w:ind w:left="1440"/>
        <w:rPr>
          <w:rFonts w:cs="Times New Roman"/>
          <w:color w:val="000000"/>
        </w:rPr>
      </w:pPr>
      <w:r w:rsidRPr="00213DB8">
        <w:rPr>
          <w:rFonts w:cs="Times New Roman"/>
          <w:color w:val="000000"/>
        </w:rPr>
        <w:t xml:space="preserve">The </w:t>
      </w:r>
      <w:r w:rsidRPr="00213DB8">
        <w:rPr>
          <w:rFonts w:cs="Times New Roman"/>
          <w:i/>
          <w:iCs/>
          <w:color w:val="000000"/>
        </w:rPr>
        <w:t xml:space="preserve">Journal of Agricultural Education </w:t>
      </w:r>
      <w:r w:rsidRPr="00213DB8">
        <w:rPr>
          <w:rFonts w:cs="Times New Roman"/>
          <w:color w:val="000000"/>
        </w:rPr>
        <w:t xml:space="preserve">discourages the submission and publication of content created by artificial intelligence, language models, machine learning, or similar technologies, unless part of formal research design/methods, enhancement of writing quality, and readability. AI-assisted technologies do not meet the </w:t>
      </w:r>
      <w:r w:rsidRPr="00213DB8">
        <w:rPr>
          <w:rFonts w:cs="Times New Roman"/>
          <w:i/>
          <w:iCs/>
          <w:color w:val="000000"/>
        </w:rPr>
        <w:t xml:space="preserve">JAE </w:t>
      </w:r>
      <w:r w:rsidRPr="00213DB8">
        <w:rPr>
          <w:rFonts w:cs="Times New Roman"/>
          <w:color w:val="000000"/>
        </w:rPr>
        <w:t xml:space="preserve">criteria for authorship and, therefore, may not be listed as authors or co-authors. Authors who use AI-assisted technologies as components of their research study or as aids in the writing or presentation of the manuscript should note this in the acknowledgments section of the manuscript. Detailed information should also be provided in the methods section for AI- assisted methods: The full prompt used in the production of the work, as well as the AI tool and its version, should be disclosed. Authors are accountable for the accuracy of the work and for ensuring that there is no plagiarism. </w:t>
      </w:r>
      <w:r w:rsidRPr="00213DB8">
        <w:rPr>
          <w:rFonts w:cs="Times New Roman"/>
          <w:i/>
          <w:iCs/>
          <w:color w:val="000000"/>
        </w:rPr>
        <w:t xml:space="preserve">JAE </w:t>
      </w:r>
      <w:r w:rsidRPr="00213DB8">
        <w:rPr>
          <w:rFonts w:cs="Times New Roman"/>
          <w:color w:val="000000"/>
        </w:rPr>
        <w:t>prohibits editors and reviewers from employing AI technologies in the article review process. (2025</w:t>
      </w:r>
      <w:r w:rsidR="00600CA3" w:rsidRPr="00213DB8">
        <w:rPr>
          <w:rFonts w:cs="Times New Roman"/>
          <w:color w:val="000000"/>
        </w:rPr>
        <w:t>,</w:t>
      </w:r>
      <w:r w:rsidRPr="00213DB8">
        <w:rPr>
          <w:rFonts w:cs="Times New Roman"/>
          <w:color w:val="000000"/>
        </w:rPr>
        <w:t xml:space="preserve"> p. 4)</w:t>
      </w:r>
    </w:p>
    <w:p w14:paraId="08A230CE" w14:textId="69E6C850" w:rsidR="00D31641" w:rsidRPr="00213DB8" w:rsidRDefault="002170BB" w:rsidP="00FE1493">
      <w:pPr>
        <w:rPr>
          <w:rFonts w:cs="Times New Roman"/>
        </w:rPr>
      </w:pPr>
      <w:r w:rsidRPr="00213DB8">
        <w:rPr>
          <w:rFonts w:cs="Times New Roman"/>
        </w:rPr>
        <w:t xml:space="preserve">Consistent with these expectations, </w:t>
      </w:r>
      <w:r w:rsidR="00976BA2" w:rsidRPr="00213DB8">
        <w:rPr>
          <w:rFonts w:cs="Times New Roman"/>
        </w:rPr>
        <w:t xml:space="preserve">prompts </w:t>
      </w:r>
      <w:r w:rsidR="002B01F5" w:rsidRPr="00213DB8">
        <w:rPr>
          <w:rFonts w:cs="Times New Roman"/>
        </w:rPr>
        <w:t>and edits associated with the use o</w:t>
      </w:r>
      <w:r w:rsidR="00771036" w:rsidRPr="00213DB8">
        <w:rPr>
          <w:rFonts w:cs="Times New Roman"/>
        </w:rPr>
        <w:t xml:space="preserve">f AI as a research tool within this study are clearly outlined within each Phase. </w:t>
      </w:r>
      <w:r w:rsidR="00D06124" w:rsidRPr="00213DB8">
        <w:rPr>
          <w:rFonts w:cs="Times New Roman"/>
        </w:rPr>
        <w:t xml:space="preserve">To appropriately prompt the AI bot, Mussel et al. (2018) recommended that instructions for situation development be used to ensure the quality of the situations generated using descriptors that represent the historical and current SBAE teachers’ situations, aligning with </w:t>
      </w:r>
      <w:r w:rsidR="00FD4320">
        <w:rPr>
          <w:rFonts w:cs="Times New Roman"/>
        </w:rPr>
        <w:t>ETI_SBAE</w:t>
      </w:r>
      <w:r w:rsidR="00D06124" w:rsidRPr="00213DB8">
        <w:rPr>
          <w:rFonts w:cs="Times New Roman"/>
        </w:rPr>
        <w:t xml:space="preserve"> components from the literature (Eck et al., </w:t>
      </w:r>
      <w:r w:rsidR="00D06124" w:rsidRPr="00213DB8">
        <w:rPr>
          <w:rFonts w:cs="Times New Roman"/>
        </w:rPr>
        <w:lastRenderedPageBreak/>
        <w:t>2020). For each of the four ETI</w:t>
      </w:r>
      <w:r w:rsidR="00713294" w:rsidRPr="00213DB8">
        <w:rPr>
          <w:rFonts w:cs="Times New Roman"/>
        </w:rPr>
        <w:t>_</w:t>
      </w:r>
      <w:r w:rsidR="00D06124" w:rsidRPr="00213DB8">
        <w:rPr>
          <w:rFonts w:cs="Times New Roman"/>
        </w:rPr>
        <w:t xml:space="preserve">SBAE components </w:t>
      </w:r>
      <w:r w:rsidR="005F4E10" w:rsidRPr="00213DB8">
        <w:rPr>
          <w:rFonts w:cs="Times New Roman"/>
        </w:rPr>
        <w:t xml:space="preserve">the following process </w:t>
      </w:r>
      <w:r w:rsidR="00D06124" w:rsidRPr="00213DB8">
        <w:rPr>
          <w:rFonts w:cs="Times New Roman"/>
        </w:rPr>
        <w:t>to develop</w:t>
      </w:r>
      <w:r w:rsidR="00F01193" w:rsidRPr="00213DB8">
        <w:rPr>
          <w:rFonts w:cs="Times New Roman"/>
        </w:rPr>
        <w:t xml:space="preserve"> an init</w:t>
      </w:r>
      <w:r w:rsidR="00A24F88" w:rsidRPr="00213DB8">
        <w:rPr>
          <w:rFonts w:cs="Times New Roman"/>
        </w:rPr>
        <w:t xml:space="preserve">ial situation: initial </w:t>
      </w:r>
      <w:r w:rsidR="000A2A0B" w:rsidRPr="00213DB8">
        <w:rPr>
          <w:rFonts w:cs="Times New Roman"/>
        </w:rPr>
        <w:t>AI bot prompt</w:t>
      </w:r>
      <w:r w:rsidR="00D06124" w:rsidRPr="00213DB8">
        <w:rPr>
          <w:rFonts w:cs="Times New Roman"/>
        </w:rPr>
        <w:t>,</w:t>
      </w:r>
      <w:r w:rsidR="00D06124" w:rsidRPr="00213DB8" w:rsidDel="00713294">
        <w:rPr>
          <w:rFonts w:cs="Times New Roman"/>
        </w:rPr>
        <w:t xml:space="preserve"> </w:t>
      </w:r>
      <w:r w:rsidR="00A3008C" w:rsidRPr="00213DB8">
        <w:rPr>
          <w:rFonts w:cs="Times New Roman"/>
        </w:rPr>
        <w:t xml:space="preserve">AI-generated response, </w:t>
      </w:r>
      <w:r w:rsidR="009165A7" w:rsidRPr="00213DB8">
        <w:rPr>
          <w:rFonts w:cs="Times New Roman"/>
        </w:rPr>
        <w:t xml:space="preserve">revised prompt, and potential response </w:t>
      </w:r>
      <w:r w:rsidR="00257AE5" w:rsidRPr="00213DB8">
        <w:rPr>
          <w:rFonts w:cs="Times New Roman"/>
        </w:rPr>
        <w:t>stems.</w:t>
      </w:r>
    </w:p>
    <w:p w14:paraId="065B8858" w14:textId="5FD1A48A" w:rsidR="00D06124" w:rsidRPr="00213DB8" w:rsidRDefault="00D06124" w:rsidP="00D31641">
      <w:pPr>
        <w:rPr>
          <w:rFonts w:cs="Times New Roman"/>
        </w:rPr>
      </w:pPr>
      <w:r w:rsidRPr="00213DB8">
        <w:rPr>
          <w:rFonts w:cs="Times New Roman"/>
        </w:rPr>
        <w:t>The initial AI prompt for situation generation was:</w:t>
      </w:r>
    </w:p>
    <w:p w14:paraId="008A47DA" w14:textId="11C5CF0B" w:rsidR="00D06124" w:rsidRPr="00213DB8" w:rsidRDefault="00D06124" w:rsidP="00D06124">
      <w:pPr>
        <w:ind w:left="720"/>
        <w:rPr>
          <w:rFonts w:cs="Times New Roman"/>
        </w:rPr>
      </w:pPr>
      <w:r w:rsidRPr="00213DB8">
        <w:rPr>
          <w:rFonts w:cs="Times New Roman"/>
        </w:rPr>
        <w:t xml:space="preserve">I am a researcher looking to develop a critical incident response </w:t>
      </w:r>
      <w:r w:rsidR="00027464" w:rsidRPr="00213DB8">
        <w:rPr>
          <w:rFonts w:cs="Times New Roman"/>
        </w:rPr>
        <w:t>situation</w:t>
      </w:r>
      <w:r w:rsidRPr="00213DB8">
        <w:rPr>
          <w:rFonts w:cs="Times New Roman"/>
        </w:rPr>
        <w:t xml:space="preserve"> that depicts the real-world needs and challenges of teaching agricultural education in 6th-</w:t>
      </w:r>
      <w:r w:rsidRPr="00213DB8">
        <w:rPr>
          <w:rFonts w:cs="Times New Roman"/>
          <w:vertAlign w:val="superscript"/>
        </w:rPr>
        <w:t xml:space="preserve"> </w:t>
      </w:r>
      <w:r w:rsidRPr="00213DB8">
        <w:rPr>
          <w:rFonts w:cs="Times New Roman"/>
        </w:rPr>
        <w:t xml:space="preserve">through 12th-grade classrooms. </w:t>
      </w:r>
    </w:p>
    <w:p w14:paraId="53F32C4B" w14:textId="003209AF" w:rsidR="00D06124" w:rsidRPr="00213DB8" w:rsidRDefault="00D06124" w:rsidP="00D06124">
      <w:pPr>
        <w:rPr>
          <w:rFonts w:cs="Times New Roman"/>
        </w:rPr>
      </w:pPr>
      <w:r w:rsidRPr="00213DB8">
        <w:rPr>
          <w:rFonts w:cs="Times New Roman"/>
        </w:rPr>
        <w:t xml:space="preserve">Followed by a prompt that </w:t>
      </w:r>
      <w:r w:rsidR="00771036" w:rsidRPr="00213DB8">
        <w:rPr>
          <w:rFonts w:cs="Times New Roman"/>
        </w:rPr>
        <w:t>was</w:t>
      </w:r>
      <w:r w:rsidRPr="00213DB8">
        <w:rPr>
          <w:rFonts w:cs="Times New Roman"/>
        </w:rPr>
        <w:t xml:space="preserve"> specific to </w:t>
      </w:r>
      <w:r w:rsidR="00771036" w:rsidRPr="00213DB8">
        <w:rPr>
          <w:rFonts w:cs="Times New Roman"/>
        </w:rPr>
        <w:t xml:space="preserve">each </w:t>
      </w:r>
      <w:r w:rsidRPr="00213DB8">
        <w:rPr>
          <w:rFonts w:cs="Times New Roman"/>
        </w:rPr>
        <w:t xml:space="preserve">component (e.g., Component </w:t>
      </w:r>
      <w:proofErr w:type="spellStart"/>
      <w:r w:rsidRPr="00213DB8">
        <w:rPr>
          <w:rFonts w:cs="Times New Roman"/>
        </w:rPr>
        <w:t>intracurricular</w:t>
      </w:r>
      <w:proofErr w:type="spellEnd"/>
      <w:r w:rsidRPr="00213DB8">
        <w:rPr>
          <w:rFonts w:cs="Times New Roman"/>
        </w:rPr>
        <w:t xml:space="preserve"> engagement):</w:t>
      </w:r>
    </w:p>
    <w:p w14:paraId="32F718A2" w14:textId="77777777" w:rsidR="00D06124" w:rsidRPr="00213DB8" w:rsidRDefault="00D06124" w:rsidP="00D06124">
      <w:pPr>
        <w:ind w:left="720" w:hanging="720"/>
        <w:rPr>
          <w:rFonts w:cs="Times New Roman"/>
        </w:rPr>
      </w:pPr>
      <w:r w:rsidRPr="00213DB8">
        <w:rPr>
          <w:rFonts w:cs="Times New Roman"/>
        </w:rPr>
        <w:tab/>
        <w:t>Develop a situation that reflects an ag teachers practice with using a complete three-circle program to guide programmatic decisions.</w:t>
      </w:r>
    </w:p>
    <w:p w14:paraId="7087A706" w14:textId="6C619FDE" w:rsidR="003F3FCE" w:rsidRPr="00213DB8" w:rsidRDefault="003F3FCE" w:rsidP="00FE1493">
      <w:pPr>
        <w:rPr>
          <w:rFonts w:cs="Times New Roman"/>
          <w:b/>
          <w:bCs/>
        </w:rPr>
      </w:pPr>
      <w:r w:rsidRPr="00213DB8">
        <w:rPr>
          <w:rFonts w:cs="Times New Roman"/>
          <w:b/>
          <w:bCs/>
        </w:rPr>
        <w:t>Phase One Findings</w:t>
      </w:r>
    </w:p>
    <w:p w14:paraId="64DD3A3B" w14:textId="19864E8F" w:rsidR="00936E15" w:rsidRPr="00213DB8" w:rsidRDefault="00D06124" w:rsidP="009E75C9">
      <w:pPr>
        <w:ind w:firstLine="720"/>
        <w:rPr>
          <w:rFonts w:cs="Times New Roman"/>
        </w:rPr>
      </w:pPr>
      <w:r w:rsidRPr="00213DB8">
        <w:rPr>
          <w:rFonts w:cs="Times New Roman"/>
        </w:rPr>
        <w:t xml:space="preserve">The research team analyzed the resulting situation to remove redundancies and non-essential details, condensing and reducing its length to ensure and evaluate the situation’s alignment with SBAE literature and the </w:t>
      </w:r>
      <w:r w:rsidR="00FD4320">
        <w:rPr>
          <w:rFonts w:cs="Times New Roman"/>
        </w:rPr>
        <w:t>ETI_SBAE</w:t>
      </w:r>
      <w:r w:rsidRPr="00213DB8">
        <w:rPr>
          <w:rFonts w:cs="Times New Roman"/>
        </w:rPr>
        <w:t xml:space="preserve"> frame. Given the current limitations of AI as well as the ethical best practices forwarded by Alqahtani et al. (2023) and Krumm et al. (202</w:t>
      </w:r>
      <w:r w:rsidR="0092337E">
        <w:rPr>
          <w:rFonts w:cs="Times New Roman"/>
        </w:rPr>
        <w:t>4</w:t>
      </w:r>
      <w:r w:rsidRPr="00213DB8">
        <w:rPr>
          <w:rFonts w:cs="Times New Roman"/>
        </w:rPr>
        <w:t>), the research team reviewed the voice and tense in the generated text.</w:t>
      </w:r>
      <w:r w:rsidR="009E75C9" w:rsidRPr="00213DB8">
        <w:rPr>
          <w:rFonts w:cs="Times New Roman"/>
        </w:rPr>
        <w:t xml:space="preserve"> </w:t>
      </w:r>
      <w:r w:rsidR="1D1A651D" w:rsidRPr="00213DB8">
        <w:rPr>
          <w:rFonts w:cs="Times New Roman"/>
        </w:rPr>
        <w:t xml:space="preserve">Table 1 outlines the four </w:t>
      </w:r>
      <w:r w:rsidR="00AB5D35" w:rsidRPr="00213DB8">
        <w:rPr>
          <w:rFonts w:cs="Times New Roman"/>
        </w:rPr>
        <w:t>essential</w:t>
      </w:r>
      <w:r w:rsidR="1D1A651D" w:rsidRPr="00213DB8">
        <w:rPr>
          <w:rFonts w:cs="Times New Roman"/>
        </w:rPr>
        <w:t xml:space="preserve"> components of the </w:t>
      </w:r>
      <w:r w:rsidR="00FD4320">
        <w:rPr>
          <w:rFonts w:cs="Times New Roman"/>
        </w:rPr>
        <w:t>ETI_SBAE</w:t>
      </w:r>
      <w:r w:rsidR="1D1A651D" w:rsidRPr="00213DB8">
        <w:rPr>
          <w:rFonts w:cs="Times New Roman"/>
        </w:rPr>
        <w:t xml:space="preserve"> and the corresponding items that were used to develop situations using the LLM. </w:t>
      </w:r>
      <w:r w:rsidR="00486BE4" w:rsidRPr="00213DB8">
        <w:rPr>
          <w:rFonts w:cs="Times New Roman"/>
        </w:rPr>
        <w:t xml:space="preserve">In addition, the </w:t>
      </w:r>
      <w:r w:rsidR="1D1A651D" w:rsidRPr="00213DB8">
        <w:rPr>
          <w:rFonts w:cs="Times New Roman"/>
        </w:rPr>
        <w:t xml:space="preserve">table </w:t>
      </w:r>
      <w:r w:rsidR="00AB5D35" w:rsidRPr="00213DB8">
        <w:rPr>
          <w:rFonts w:cs="Times New Roman"/>
        </w:rPr>
        <w:t>identifies</w:t>
      </w:r>
      <w:r w:rsidR="1D1A651D" w:rsidRPr="00213DB8">
        <w:rPr>
          <w:rFonts w:cs="Times New Roman"/>
        </w:rPr>
        <w:t xml:space="preserve"> the number </w:t>
      </w:r>
      <w:r w:rsidR="00486BE4" w:rsidRPr="00213DB8">
        <w:rPr>
          <w:rFonts w:cs="Times New Roman"/>
        </w:rPr>
        <w:t xml:space="preserve">of </w:t>
      </w:r>
      <w:r w:rsidR="1D1A651D" w:rsidRPr="00213DB8">
        <w:rPr>
          <w:rFonts w:cs="Times New Roman"/>
        </w:rPr>
        <w:t>situations developed</w:t>
      </w:r>
      <w:r w:rsidR="341A7A26" w:rsidRPr="00213DB8">
        <w:rPr>
          <w:rFonts w:cs="Times New Roman"/>
        </w:rPr>
        <w:t xml:space="preserve"> by the LLM and the </w:t>
      </w:r>
      <w:r w:rsidR="00486BE4" w:rsidRPr="00213DB8">
        <w:rPr>
          <w:rFonts w:cs="Times New Roman"/>
        </w:rPr>
        <w:t xml:space="preserve">number </w:t>
      </w:r>
      <w:r w:rsidR="341A7A26" w:rsidRPr="00213DB8">
        <w:rPr>
          <w:rFonts w:cs="Times New Roman"/>
        </w:rPr>
        <w:t xml:space="preserve">retained after they were </w:t>
      </w:r>
      <w:r w:rsidR="00AB5D35" w:rsidRPr="00213DB8">
        <w:rPr>
          <w:rFonts w:cs="Times New Roman"/>
        </w:rPr>
        <w:t>evaluated</w:t>
      </w:r>
      <w:r w:rsidR="341A7A26" w:rsidRPr="00213DB8">
        <w:rPr>
          <w:rFonts w:cs="Times New Roman"/>
        </w:rPr>
        <w:t xml:space="preserve"> by the research team.</w:t>
      </w:r>
    </w:p>
    <w:p w14:paraId="6111AA3B" w14:textId="08B52D1C" w:rsidR="50A04662" w:rsidRPr="00213DB8" w:rsidRDefault="50A04662" w:rsidP="00050035">
      <w:pPr>
        <w:rPr>
          <w:rFonts w:cs="Times New Roman"/>
          <w:b/>
          <w:bCs/>
        </w:rPr>
      </w:pPr>
      <w:r w:rsidRPr="00213DB8">
        <w:rPr>
          <w:rFonts w:cs="Times New Roman"/>
          <w:b/>
          <w:bCs/>
        </w:rPr>
        <w:t>Table 1</w:t>
      </w:r>
    </w:p>
    <w:p w14:paraId="5B6EC8B8" w14:textId="32BE6F64" w:rsidR="50A04662" w:rsidRPr="00213DB8" w:rsidRDefault="50A04662" w:rsidP="00050035">
      <w:pPr>
        <w:rPr>
          <w:rFonts w:cs="Times New Roman"/>
          <w:i/>
          <w:iCs/>
        </w:rPr>
      </w:pPr>
      <w:r w:rsidRPr="00213DB8">
        <w:rPr>
          <w:rFonts w:cs="Times New Roman"/>
          <w:i/>
          <w:iCs/>
        </w:rPr>
        <w:t>Effective Teaching in School-Based Agricultural Education Components with Corresponding Items and Developed Situations</w:t>
      </w:r>
    </w:p>
    <w:tbl>
      <w:tblPr>
        <w:tblStyle w:val="PlainTable2"/>
        <w:tblW w:w="9720" w:type="dxa"/>
        <w:tblLook w:val="02A0" w:firstRow="1" w:lastRow="0" w:firstColumn="1" w:lastColumn="0" w:noHBand="1" w:noVBand="0"/>
      </w:tblPr>
      <w:tblGrid>
        <w:gridCol w:w="2059"/>
        <w:gridCol w:w="825"/>
        <w:gridCol w:w="22"/>
        <w:gridCol w:w="4034"/>
        <w:gridCol w:w="266"/>
        <w:gridCol w:w="1271"/>
        <w:gridCol w:w="1243"/>
      </w:tblGrid>
      <w:tr w:rsidR="0057697A" w:rsidRPr="00213DB8" w14:paraId="4A8E951F" w14:textId="77777777" w:rsidTr="00326794">
        <w:trPr>
          <w:cnfStyle w:val="100000000000" w:firstRow="1" w:lastRow="0" w:firstColumn="0" w:lastColumn="0" w:oddVBand="0" w:evenVBand="0" w:oddHBand="0" w:evenHBand="0" w:firstRowFirstColumn="0" w:firstRowLastColumn="0" w:lastRowFirstColumn="0" w:lastRowLastColumn="0"/>
          <w:trHeight w:val="525"/>
          <w:tblHeader/>
        </w:trPr>
        <w:tc>
          <w:tcPr>
            <w:cnfStyle w:val="001000000000" w:firstRow="0" w:lastRow="0" w:firstColumn="1" w:lastColumn="0" w:oddVBand="0" w:evenVBand="0" w:oddHBand="0" w:evenHBand="0" w:firstRowFirstColumn="0" w:firstRowLastColumn="0" w:lastRowFirstColumn="0" w:lastRowLastColumn="0"/>
            <w:tcW w:w="2059" w:type="dxa"/>
            <w:tcBorders>
              <w:top w:val="single" w:sz="4" w:space="0" w:color="7F7F7F" w:themeColor="text1" w:themeTint="80"/>
              <w:left w:val="nil"/>
              <w:right w:val="nil"/>
            </w:tcBorders>
          </w:tcPr>
          <w:p w14:paraId="76E2D545" w14:textId="77777777" w:rsidR="0057697A" w:rsidRPr="00213DB8" w:rsidRDefault="0057697A" w:rsidP="00326794">
            <w:pPr>
              <w:rPr>
                <w:rFonts w:cs="Times New Roman"/>
                <w:b w:val="0"/>
                <w:bCs w:val="0"/>
                <w:sz w:val="24"/>
                <w:szCs w:val="24"/>
              </w:rPr>
            </w:pPr>
            <w:r w:rsidRPr="00213DB8">
              <w:rPr>
                <w:rFonts w:cs="Times New Roman"/>
                <w:b w:val="0"/>
                <w:bCs w:val="0"/>
                <w:sz w:val="24"/>
                <w:szCs w:val="24"/>
              </w:rPr>
              <w:t xml:space="preserve">ETI_SBAE Component </w:t>
            </w:r>
          </w:p>
        </w:tc>
        <w:tc>
          <w:tcPr>
            <w:cnfStyle w:val="000010000000" w:firstRow="0" w:lastRow="0" w:firstColumn="0" w:lastColumn="0" w:oddVBand="1" w:evenVBand="0" w:oddHBand="0" w:evenHBand="0" w:firstRowFirstColumn="0" w:firstRowLastColumn="0" w:lastRowFirstColumn="0" w:lastRowLastColumn="0"/>
            <w:tcW w:w="825" w:type="dxa"/>
            <w:tcBorders>
              <w:top w:val="single" w:sz="4" w:space="0" w:color="7F7F7F" w:themeColor="text1" w:themeTint="80"/>
              <w:left w:val="nil"/>
              <w:right w:val="nil"/>
            </w:tcBorders>
          </w:tcPr>
          <w:p w14:paraId="771CAFB9" w14:textId="77777777" w:rsidR="0057697A" w:rsidRPr="00213DB8" w:rsidRDefault="0057697A" w:rsidP="00326794">
            <w:pPr>
              <w:rPr>
                <w:rFonts w:cs="Times New Roman"/>
                <w:b w:val="0"/>
                <w:bCs w:val="0"/>
                <w:sz w:val="24"/>
                <w:szCs w:val="24"/>
              </w:rPr>
            </w:pPr>
            <w:r w:rsidRPr="00213DB8">
              <w:rPr>
                <w:rFonts w:cs="Times New Roman"/>
                <w:b w:val="0"/>
                <w:bCs w:val="0"/>
                <w:sz w:val="24"/>
                <w:szCs w:val="24"/>
              </w:rPr>
              <w:t>Item</w:t>
            </w:r>
          </w:p>
        </w:tc>
        <w:tc>
          <w:tcPr>
            <w:cnfStyle w:val="000001000000" w:firstRow="0" w:lastRow="0" w:firstColumn="0" w:lastColumn="0" w:oddVBand="0" w:evenVBand="1" w:oddHBand="0" w:evenHBand="0" w:firstRowFirstColumn="0" w:firstRowLastColumn="0" w:lastRowFirstColumn="0" w:lastRowLastColumn="0"/>
            <w:tcW w:w="4056" w:type="dxa"/>
            <w:gridSpan w:val="2"/>
            <w:tcBorders>
              <w:top w:val="single" w:sz="4" w:space="0" w:color="7F7F7F" w:themeColor="text1" w:themeTint="80"/>
              <w:left w:val="nil"/>
              <w:right w:val="nil"/>
            </w:tcBorders>
          </w:tcPr>
          <w:p w14:paraId="228E4F8F" w14:textId="77777777" w:rsidR="0057697A" w:rsidRPr="00213DB8" w:rsidRDefault="0057697A" w:rsidP="00326794">
            <w:pPr>
              <w:rPr>
                <w:rFonts w:cs="Times New Roman"/>
                <w:b w:val="0"/>
                <w:bCs w:val="0"/>
                <w:sz w:val="24"/>
                <w:szCs w:val="24"/>
              </w:rPr>
            </w:pPr>
            <w:r w:rsidRPr="00213DB8">
              <w:rPr>
                <w:rFonts w:cs="Times New Roman"/>
                <w:b w:val="0"/>
                <w:bCs w:val="0"/>
                <w:sz w:val="24"/>
                <w:szCs w:val="24"/>
              </w:rPr>
              <w:t>ETI_SBAE Criteria Description</w:t>
            </w:r>
          </w:p>
        </w:tc>
        <w:tc>
          <w:tcPr>
            <w:cnfStyle w:val="000010000000" w:firstRow="0" w:lastRow="0" w:firstColumn="0" w:lastColumn="0" w:oddVBand="1" w:evenVBand="0" w:oddHBand="0" w:evenHBand="0" w:firstRowFirstColumn="0" w:firstRowLastColumn="0" w:lastRowFirstColumn="0" w:lastRowLastColumn="0"/>
            <w:tcW w:w="266" w:type="dxa"/>
            <w:tcBorders>
              <w:top w:val="single" w:sz="4" w:space="0" w:color="7F7F7F" w:themeColor="text1" w:themeTint="80"/>
              <w:left w:val="nil"/>
              <w:right w:val="nil"/>
            </w:tcBorders>
          </w:tcPr>
          <w:p w14:paraId="488EE476" w14:textId="77777777" w:rsidR="0057697A" w:rsidRPr="00213DB8" w:rsidRDefault="0057697A" w:rsidP="00326794">
            <w:pPr>
              <w:rPr>
                <w:rFonts w:cs="Times New Roman"/>
                <w:b w:val="0"/>
                <w:bCs w:val="0"/>
                <w:sz w:val="24"/>
                <w:szCs w:val="24"/>
              </w:rPr>
            </w:pPr>
          </w:p>
        </w:tc>
        <w:tc>
          <w:tcPr>
            <w:cnfStyle w:val="000001000000" w:firstRow="0" w:lastRow="0" w:firstColumn="0" w:lastColumn="0" w:oddVBand="0" w:evenVBand="1" w:oddHBand="0" w:evenHBand="0" w:firstRowFirstColumn="0" w:firstRowLastColumn="0" w:lastRowFirstColumn="0" w:lastRowLastColumn="0"/>
            <w:tcW w:w="1271" w:type="dxa"/>
            <w:tcBorders>
              <w:top w:val="single" w:sz="4" w:space="0" w:color="7F7F7F" w:themeColor="text1" w:themeTint="80"/>
              <w:left w:val="nil"/>
              <w:right w:val="nil"/>
            </w:tcBorders>
          </w:tcPr>
          <w:p w14:paraId="2CDF4F98" w14:textId="77777777" w:rsidR="0057697A" w:rsidRPr="00213DB8" w:rsidRDefault="0057697A" w:rsidP="00326794">
            <w:pPr>
              <w:jc w:val="center"/>
              <w:rPr>
                <w:rFonts w:cs="Times New Roman"/>
                <w:b w:val="0"/>
                <w:bCs w:val="0"/>
                <w:sz w:val="24"/>
                <w:szCs w:val="24"/>
              </w:rPr>
            </w:pPr>
            <w:r w:rsidRPr="00213DB8">
              <w:rPr>
                <w:rFonts w:cs="Times New Roman"/>
                <w:b w:val="0"/>
                <w:bCs w:val="0"/>
                <w:sz w:val="24"/>
                <w:szCs w:val="24"/>
              </w:rPr>
              <w:t>AI Initial Situations</w:t>
            </w:r>
          </w:p>
        </w:tc>
        <w:tc>
          <w:tcPr>
            <w:cnfStyle w:val="000010000000" w:firstRow="0" w:lastRow="0" w:firstColumn="0" w:lastColumn="0" w:oddVBand="1" w:evenVBand="0" w:oddHBand="0" w:evenHBand="0" w:firstRowFirstColumn="0" w:firstRowLastColumn="0" w:lastRowFirstColumn="0" w:lastRowLastColumn="0"/>
            <w:tcW w:w="1243" w:type="dxa"/>
            <w:tcBorders>
              <w:top w:val="single" w:sz="4" w:space="0" w:color="7F7F7F" w:themeColor="text1" w:themeTint="80"/>
              <w:left w:val="nil"/>
              <w:right w:val="nil"/>
            </w:tcBorders>
          </w:tcPr>
          <w:p w14:paraId="0DFD5410" w14:textId="77777777" w:rsidR="0057697A" w:rsidRPr="00213DB8" w:rsidRDefault="0057697A" w:rsidP="00326794">
            <w:pPr>
              <w:jc w:val="center"/>
              <w:rPr>
                <w:rFonts w:cs="Times New Roman"/>
                <w:b w:val="0"/>
                <w:bCs w:val="0"/>
                <w:sz w:val="24"/>
                <w:szCs w:val="24"/>
              </w:rPr>
            </w:pPr>
            <w:r w:rsidRPr="00213DB8">
              <w:rPr>
                <w:rFonts w:cs="Times New Roman"/>
                <w:b w:val="0"/>
                <w:bCs w:val="0"/>
                <w:sz w:val="24"/>
                <w:szCs w:val="24"/>
              </w:rPr>
              <w:t>Retained Situations</w:t>
            </w:r>
          </w:p>
        </w:tc>
      </w:tr>
      <w:tr w:rsidR="0057697A" w:rsidRPr="00213DB8" w14:paraId="41F1465E" w14:textId="77777777" w:rsidTr="00326794">
        <w:trPr>
          <w:trHeight w:val="204"/>
        </w:trPr>
        <w:tc>
          <w:tcPr>
            <w:cnfStyle w:val="001000000000" w:firstRow="0" w:lastRow="0" w:firstColumn="1" w:lastColumn="0" w:oddVBand="0" w:evenVBand="0" w:oddHBand="0" w:evenHBand="0" w:firstRowFirstColumn="0" w:firstRowLastColumn="0" w:lastRowFirstColumn="0" w:lastRowLastColumn="0"/>
            <w:tcW w:w="2059" w:type="dxa"/>
            <w:vMerge w:val="restart"/>
            <w:tcBorders>
              <w:top w:val="nil"/>
              <w:left w:val="nil"/>
              <w:bottom w:val="nil"/>
              <w:right w:val="nil"/>
            </w:tcBorders>
          </w:tcPr>
          <w:p w14:paraId="5AFB9FA6" w14:textId="77777777" w:rsidR="0057697A" w:rsidRPr="00213DB8" w:rsidRDefault="0057697A" w:rsidP="00326794">
            <w:pPr>
              <w:ind w:left="432" w:hanging="432"/>
              <w:rPr>
                <w:rFonts w:cs="Times New Roman"/>
                <w:b w:val="0"/>
                <w:bCs w:val="0"/>
                <w:sz w:val="24"/>
                <w:szCs w:val="24"/>
              </w:rPr>
            </w:pPr>
            <w:r w:rsidRPr="00213DB8">
              <w:rPr>
                <w:rFonts w:cs="Times New Roman"/>
                <w:b w:val="0"/>
                <w:bCs w:val="0"/>
                <w:sz w:val="24"/>
                <w:szCs w:val="24"/>
              </w:rPr>
              <w:t>Intracurricular Engagement</w:t>
            </w:r>
          </w:p>
        </w:tc>
        <w:tc>
          <w:tcPr>
            <w:cnfStyle w:val="000010000000" w:firstRow="0" w:lastRow="0" w:firstColumn="0" w:lastColumn="0" w:oddVBand="1" w:evenVBand="0" w:oddHBand="0" w:evenHBand="0" w:firstRowFirstColumn="0" w:firstRowLastColumn="0" w:lastRowFirstColumn="0" w:lastRowLastColumn="0"/>
            <w:tcW w:w="825" w:type="dxa"/>
            <w:tcBorders>
              <w:top w:val="nil"/>
              <w:left w:val="nil"/>
              <w:bottom w:val="nil"/>
              <w:right w:val="nil"/>
            </w:tcBorders>
          </w:tcPr>
          <w:p w14:paraId="022897E6" w14:textId="77777777" w:rsidR="0057697A" w:rsidRPr="00213DB8" w:rsidRDefault="0057697A" w:rsidP="00326794">
            <w:pPr>
              <w:rPr>
                <w:rFonts w:cs="Times New Roman"/>
                <w:sz w:val="24"/>
                <w:szCs w:val="24"/>
              </w:rPr>
            </w:pPr>
            <w:r w:rsidRPr="00213DB8">
              <w:rPr>
                <w:rFonts w:cs="Times New Roman"/>
                <w:sz w:val="24"/>
                <w:szCs w:val="24"/>
              </w:rPr>
              <w:t>IE_1</w:t>
            </w:r>
          </w:p>
        </w:tc>
        <w:tc>
          <w:tcPr>
            <w:cnfStyle w:val="000001000000" w:firstRow="0" w:lastRow="0" w:firstColumn="0" w:lastColumn="0" w:oddVBand="0" w:evenVBand="1" w:oddHBand="0" w:evenHBand="0" w:firstRowFirstColumn="0" w:firstRowLastColumn="0" w:lastRowFirstColumn="0" w:lastRowLastColumn="0"/>
            <w:tcW w:w="4056" w:type="dxa"/>
            <w:gridSpan w:val="2"/>
            <w:tcBorders>
              <w:top w:val="nil"/>
              <w:left w:val="nil"/>
              <w:bottom w:val="nil"/>
              <w:right w:val="nil"/>
            </w:tcBorders>
          </w:tcPr>
          <w:p w14:paraId="6A57F7F1" w14:textId="77777777" w:rsidR="0057697A" w:rsidRPr="00213DB8" w:rsidRDefault="0057697A" w:rsidP="00326794">
            <w:pPr>
              <w:rPr>
                <w:rFonts w:cs="Times New Roman"/>
                <w:sz w:val="24"/>
                <w:szCs w:val="24"/>
              </w:rPr>
            </w:pPr>
            <w:r w:rsidRPr="00213DB8">
              <w:rPr>
                <w:rFonts w:cs="Times New Roman"/>
                <w:sz w:val="24"/>
                <w:szCs w:val="24"/>
              </w:rPr>
              <w:t>I instruct students through FFA.</w:t>
            </w:r>
          </w:p>
        </w:tc>
        <w:tc>
          <w:tcPr>
            <w:cnfStyle w:val="000010000000" w:firstRow="0" w:lastRow="0" w:firstColumn="0" w:lastColumn="0" w:oddVBand="1" w:evenVBand="0" w:oddHBand="0" w:evenHBand="0" w:firstRowFirstColumn="0" w:firstRowLastColumn="0" w:lastRowFirstColumn="0" w:lastRowLastColumn="0"/>
            <w:tcW w:w="266" w:type="dxa"/>
            <w:vMerge w:val="restart"/>
            <w:tcBorders>
              <w:top w:val="nil"/>
              <w:left w:val="nil"/>
              <w:bottom w:val="nil"/>
              <w:right w:val="nil"/>
            </w:tcBorders>
          </w:tcPr>
          <w:p w14:paraId="4BCFCAE5"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val="restart"/>
            <w:tcBorders>
              <w:top w:val="nil"/>
              <w:left w:val="nil"/>
              <w:bottom w:val="nil"/>
              <w:right w:val="nil"/>
            </w:tcBorders>
          </w:tcPr>
          <w:p w14:paraId="7DA784B6" w14:textId="77777777" w:rsidR="0057697A" w:rsidRPr="00213DB8" w:rsidRDefault="0057697A" w:rsidP="00326794">
            <w:pPr>
              <w:jc w:val="center"/>
              <w:rPr>
                <w:rFonts w:cs="Times New Roman"/>
                <w:sz w:val="24"/>
                <w:szCs w:val="24"/>
              </w:rPr>
            </w:pPr>
            <w:r w:rsidRPr="00213DB8">
              <w:rPr>
                <w:rFonts w:cs="Times New Roman"/>
                <w:sz w:val="24"/>
                <w:szCs w:val="24"/>
              </w:rPr>
              <w:t>5</w:t>
            </w:r>
          </w:p>
        </w:tc>
        <w:tc>
          <w:tcPr>
            <w:cnfStyle w:val="000010000000" w:firstRow="0" w:lastRow="0" w:firstColumn="0" w:lastColumn="0" w:oddVBand="1" w:evenVBand="0" w:oddHBand="0" w:evenHBand="0" w:firstRowFirstColumn="0" w:firstRowLastColumn="0" w:lastRowFirstColumn="0" w:lastRowLastColumn="0"/>
            <w:tcW w:w="1243" w:type="dxa"/>
            <w:vMerge w:val="restart"/>
            <w:tcBorders>
              <w:top w:val="nil"/>
              <w:left w:val="nil"/>
              <w:bottom w:val="nil"/>
              <w:right w:val="nil"/>
            </w:tcBorders>
          </w:tcPr>
          <w:p w14:paraId="1E9B2BF0" w14:textId="77777777" w:rsidR="0057697A" w:rsidRPr="00213DB8" w:rsidRDefault="0057697A" w:rsidP="00326794">
            <w:pPr>
              <w:jc w:val="center"/>
              <w:rPr>
                <w:rFonts w:cs="Times New Roman"/>
                <w:sz w:val="24"/>
                <w:szCs w:val="24"/>
              </w:rPr>
            </w:pPr>
            <w:r w:rsidRPr="00213DB8">
              <w:rPr>
                <w:rFonts w:cs="Times New Roman"/>
                <w:sz w:val="24"/>
                <w:szCs w:val="24"/>
              </w:rPr>
              <w:t>4</w:t>
            </w:r>
          </w:p>
        </w:tc>
      </w:tr>
      <w:tr w:rsidR="0057697A" w:rsidRPr="00213DB8" w14:paraId="60C4F5BC" w14:textId="77777777" w:rsidTr="00326794">
        <w:trPr>
          <w:trHeight w:val="202"/>
        </w:trPr>
        <w:tc>
          <w:tcPr>
            <w:cnfStyle w:val="001000000000" w:firstRow="0" w:lastRow="0" w:firstColumn="1" w:lastColumn="0" w:oddVBand="0" w:evenVBand="0" w:oddHBand="0" w:evenHBand="0" w:firstRowFirstColumn="0" w:firstRowLastColumn="0" w:lastRowFirstColumn="0" w:lastRowLastColumn="0"/>
            <w:tcW w:w="2059" w:type="dxa"/>
            <w:vMerge/>
            <w:tcBorders>
              <w:top w:val="nil"/>
              <w:bottom w:val="nil"/>
              <w:right w:val="nil"/>
            </w:tcBorders>
          </w:tcPr>
          <w:p w14:paraId="6025561E"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top w:val="nil"/>
              <w:left w:val="nil"/>
              <w:bottom w:val="nil"/>
              <w:right w:val="nil"/>
            </w:tcBorders>
          </w:tcPr>
          <w:p w14:paraId="1365B22A" w14:textId="77777777" w:rsidR="0057697A" w:rsidRPr="00213DB8" w:rsidRDefault="0057697A" w:rsidP="00326794">
            <w:pPr>
              <w:rPr>
                <w:rFonts w:cs="Times New Roman"/>
                <w:sz w:val="24"/>
                <w:szCs w:val="24"/>
              </w:rPr>
            </w:pPr>
            <w:r w:rsidRPr="00213DB8">
              <w:rPr>
                <w:rFonts w:cs="Times New Roman"/>
                <w:sz w:val="24"/>
                <w:szCs w:val="24"/>
              </w:rPr>
              <w:t>IE_2</w:t>
            </w:r>
          </w:p>
        </w:tc>
        <w:tc>
          <w:tcPr>
            <w:cnfStyle w:val="000001000000" w:firstRow="0" w:lastRow="0" w:firstColumn="0" w:lastColumn="0" w:oddVBand="0" w:evenVBand="1" w:oddHBand="0" w:evenHBand="0" w:firstRowFirstColumn="0" w:firstRowLastColumn="0" w:lastRowFirstColumn="0" w:lastRowLastColumn="0"/>
            <w:tcW w:w="4056" w:type="dxa"/>
            <w:gridSpan w:val="2"/>
            <w:tcBorders>
              <w:top w:val="nil"/>
              <w:left w:val="nil"/>
              <w:bottom w:val="nil"/>
              <w:right w:val="nil"/>
            </w:tcBorders>
          </w:tcPr>
          <w:p w14:paraId="3F70B300" w14:textId="77777777" w:rsidR="0057697A" w:rsidRPr="00213DB8" w:rsidRDefault="0057697A" w:rsidP="00326794">
            <w:pPr>
              <w:ind w:left="720" w:hanging="720"/>
              <w:rPr>
                <w:rFonts w:cs="Times New Roman"/>
                <w:sz w:val="24"/>
                <w:szCs w:val="24"/>
              </w:rPr>
            </w:pPr>
            <w:bookmarkStart w:id="4" w:name="OLE_LINK36"/>
            <w:r w:rsidRPr="00213DB8">
              <w:rPr>
                <w:rStyle w:val="normaltextrun"/>
                <w:rFonts w:cs="Times New Roman"/>
                <w:sz w:val="24"/>
                <w:szCs w:val="24"/>
              </w:rPr>
              <w:t>I facilitate record keeping for degrees and awards. </w:t>
            </w:r>
            <w:r w:rsidRPr="00213DB8">
              <w:rPr>
                <w:rStyle w:val="eop"/>
                <w:rFonts w:cs="Times New Roman"/>
                <w:sz w:val="24"/>
                <w:szCs w:val="24"/>
              </w:rPr>
              <w:t> </w:t>
            </w:r>
            <w:bookmarkEnd w:id="4"/>
          </w:p>
        </w:tc>
        <w:tc>
          <w:tcPr>
            <w:cnfStyle w:val="000010000000" w:firstRow="0" w:lastRow="0" w:firstColumn="0" w:lastColumn="0" w:oddVBand="1" w:evenVBand="0" w:oddHBand="0" w:evenHBand="0" w:firstRowFirstColumn="0" w:firstRowLastColumn="0" w:lastRowFirstColumn="0" w:lastRowLastColumn="0"/>
            <w:tcW w:w="266" w:type="dxa"/>
            <w:vMerge/>
            <w:tcBorders>
              <w:top w:val="nil"/>
              <w:left w:val="nil"/>
              <w:bottom w:val="nil"/>
              <w:right w:val="nil"/>
            </w:tcBorders>
          </w:tcPr>
          <w:p w14:paraId="618FD440"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tcBorders>
              <w:top w:val="nil"/>
              <w:left w:val="nil"/>
              <w:bottom w:val="nil"/>
              <w:right w:val="nil"/>
            </w:tcBorders>
          </w:tcPr>
          <w:p w14:paraId="65CE7F81" w14:textId="77777777" w:rsidR="0057697A" w:rsidRPr="00213DB8" w:rsidRDefault="0057697A" w:rsidP="00326794">
            <w:pP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vMerge/>
            <w:tcBorders>
              <w:top w:val="nil"/>
              <w:left w:val="nil"/>
              <w:bottom w:val="nil"/>
              <w:right w:val="nil"/>
            </w:tcBorders>
          </w:tcPr>
          <w:p w14:paraId="3DFE530D" w14:textId="77777777" w:rsidR="0057697A" w:rsidRPr="00213DB8" w:rsidRDefault="0057697A" w:rsidP="00326794">
            <w:pPr>
              <w:rPr>
                <w:rFonts w:cs="Times New Roman"/>
                <w:sz w:val="24"/>
                <w:szCs w:val="24"/>
              </w:rPr>
            </w:pPr>
          </w:p>
        </w:tc>
      </w:tr>
      <w:tr w:rsidR="0057697A" w:rsidRPr="00213DB8" w14:paraId="6A082EFC" w14:textId="77777777" w:rsidTr="00326794">
        <w:trPr>
          <w:trHeight w:val="202"/>
        </w:trPr>
        <w:tc>
          <w:tcPr>
            <w:cnfStyle w:val="001000000000" w:firstRow="0" w:lastRow="0" w:firstColumn="1" w:lastColumn="0" w:oddVBand="0" w:evenVBand="0" w:oddHBand="0" w:evenHBand="0" w:firstRowFirstColumn="0" w:firstRowLastColumn="0" w:lastRowFirstColumn="0" w:lastRowLastColumn="0"/>
            <w:tcW w:w="2059" w:type="dxa"/>
            <w:vMerge/>
            <w:tcBorders>
              <w:top w:val="nil"/>
              <w:bottom w:val="nil"/>
              <w:right w:val="nil"/>
            </w:tcBorders>
          </w:tcPr>
          <w:p w14:paraId="7F14093B"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top w:val="nil"/>
              <w:left w:val="nil"/>
              <w:bottom w:val="nil"/>
              <w:right w:val="nil"/>
            </w:tcBorders>
          </w:tcPr>
          <w:p w14:paraId="3EB317C4" w14:textId="77777777" w:rsidR="0057697A" w:rsidRPr="00213DB8" w:rsidRDefault="0057697A" w:rsidP="00326794">
            <w:pPr>
              <w:rPr>
                <w:rFonts w:cs="Times New Roman"/>
                <w:sz w:val="24"/>
                <w:szCs w:val="24"/>
              </w:rPr>
            </w:pPr>
            <w:r w:rsidRPr="00213DB8">
              <w:rPr>
                <w:rFonts w:cs="Times New Roman"/>
                <w:sz w:val="24"/>
                <w:szCs w:val="24"/>
              </w:rPr>
              <w:t>IE_3</w:t>
            </w:r>
          </w:p>
        </w:tc>
        <w:tc>
          <w:tcPr>
            <w:cnfStyle w:val="000001000000" w:firstRow="0" w:lastRow="0" w:firstColumn="0" w:lastColumn="0" w:oddVBand="0" w:evenVBand="1" w:oddHBand="0" w:evenHBand="0" w:firstRowFirstColumn="0" w:firstRowLastColumn="0" w:lastRowFirstColumn="0" w:lastRowLastColumn="0"/>
            <w:tcW w:w="4056" w:type="dxa"/>
            <w:gridSpan w:val="2"/>
            <w:tcBorders>
              <w:top w:val="nil"/>
              <w:left w:val="nil"/>
              <w:bottom w:val="nil"/>
              <w:right w:val="nil"/>
            </w:tcBorders>
          </w:tcPr>
          <w:p w14:paraId="77A3934A" w14:textId="77777777" w:rsidR="0057697A" w:rsidRPr="00213DB8" w:rsidRDefault="0057697A" w:rsidP="00326794">
            <w:pPr>
              <w:rPr>
                <w:rFonts w:cs="Times New Roman"/>
                <w:sz w:val="24"/>
                <w:szCs w:val="24"/>
              </w:rPr>
            </w:pPr>
            <w:r w:rsidRPr="00213DB8">
              <w:rPr>
                <w:rFonts w:cs="Times New Roman"/>
                <w:sz w:val="24"/>
                <w:szCs w:val="24"/>
              </w:rPr>
              <w:t xml:space="preserve">I instruct students through SAEs.  </w:t>
            </w:r>
          </w:p>
        </w:tc>
        <w:tc>
          <w:tcPr>
            <w:cnfStyle w:val="000010000000" w:firstRow="0" w:lastRow="0" w:firstColumn="0" w:lastColumn="0" w:oddVBand="1" w:evenVBand="0" w:oddHBand="0" w:evenHBand="0" w:firstRowFirstColumn="0" w:firstRowLastColumn="0" w:lastRowFirstColumn="0" w:lastRowLastColumn="0"/>
            <w:tcW w:w="266" w:type="dxa"/>
            <w:vMerge/>
            <w:tcBorders>
              <w:top w:val="nil"/>
              <w:left w:val="nil"/>
              <w:bottom w:val="nil"/>
              <w:right w:val="nil"/>
            </w:tcBorders>
          </w:tcPr>
          <w:p w14:paraId="59567CF6"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tcBorders>
              <w:top w:val="nil"/>
              <w:left w:val="nil"/>
              <w:bottom w:val="nil"/>
              <w:right w:val="nil"/>
            </w:tcBorders>
          </w:tcPr>
          <w:p w14:paraId="6604C59A" w14:textId="77777777" w:rsidR="0057697A" w:rsidRPr="00213DB8" w:rsidRDefault="0057697A" w:rsidP="00326794">
            <w:pP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vMerge/>
            <w:tcBorders>
              <w:top w:val="nil"/>
              <w:left w:val="nil"/>
              <w:bottom w:val="nil"/>
              <w:right w:val="nil"/>
            </w:tcBorders>
          </w:tcPr>
          <w:p w14:paraId="601D95C9" w14:textId="77777777" w:rsidR="0057697A" w:rsidRPr="00213DB8" w:rsidRDefault="0057697A" w:rsidP="00326794">
            <w:pPr>
              <w:rPr>
                <w:rFonts w:cs="Times New Roman"/>
                <w:sz w:val="24"/>
                <w:szCs w:val="24"/>
              </w:rPr>
            </w:pPr>
          </w:p>
        </w:tc>
      </w:tr>
      <w:tr w:rsidR="0057697A" w:rsidRPr="00213DB8" w14:paraId="542016A8" w14:textId="77777777" w:rsidTr="00326794">
        <w:trPr>
          <w:trHeight w:val="202"/>
        </w:trPr>
        <w:tc>
          <w:tcPr>
            <w:cnfStyle w:val="001000000000" w:firstRow="0" w:lastRow="0" w:firstColumn="1" w:lastColumn="0" w:oddVBand="0" w:evenVBand="0" w:oddHBand="0" w:evenHBand="0" w:firstRowFirstColumn="0" w:firstRowLastColumn="0" w:lastRowFirstColumn="0" w:lastRowLastColumn="0"/>
            <w:tcW w:w="2059" w:type="dxa"/>
            <w:vMerge/>
            <w:tcBorders>
              <w:top w:val="nil"/>
              <w:bottom w:val="nil"/>
              <w:right w:val="nil"/>
            </w:tcBorders>
          </w:tcPr>
          <w:p w14:paraId="56FF7A1F"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top w:val="nil"/>
              <w:left w:val="nil"/>
              <w:bottom w:val="nil"/>
              <w:right w:val="nil"/>
            </w:tcBorders>
          </w:tcPr>
          <w:p w14:paraId="21FCEBC7" w14:textId="77777777" w:rsidR="0057697A" w:rsidRPr="00213DB8" w:rsidRDefault="0057697A" w:rsidP="00326794">
            <w:pPr>
              <w:rPr>
                <w:rFonts w:cs="Times New Roman"/>
                <w:sz w:val="24"/>
                <w:szCs w:val="24"/>
              </w:rPr>
            </w:pPr>
            <w:r w:rsidRPr="00213DB8">
              <w:rPr>
                <w:rFonts w:cs="Times New Roman"/>
                <w:sz w:val="24"/>
                <w:szCs w:val="24"/>
              </w:rPr>
              <w:t>IE_4</w:t>
            </w:r>
          </w:p>
        </w:tc>
        <w:tc>
          <w:tcPr>
            <w:cnfStyle w:val="000001000000" w:firstRow="0" w:lastRow="0" w:firstColumn="0" w:lastColumn="0" w:oddVBand="0" w:evenVBand="1" w:oddHBand="0" w:evenHBand="0" w:firstRowFirstColumn="0" w:firstRowLastColumn="0" w:lastRowFirstColumn="0" w:lastRowLastColumn="0"/>
            <w:tcW w:w="4056" w:type="dxa"/>
            <w:gridSpan w:val="2"/>
            <w:tcBorders>
              <w:top w:val="nil"/>
              <w:left w:val="nil"/>
              <w:bottom w:val="nil"/>
              <w:right w:val="nil"/>
            </w:tcBorders>
          </w:tcPr>
          <w:p w14:paraId="7EEDF613" w14:textId="77777777" w:rsidR="0057697A" w:rsidRPr="00213DB8" w:rsidRDefault="0057697A" w:rsidP="00326794">
            <w:pPr>
              <w:ind w:left="432" w:hanging="432"/>
              <w:rPr>
                <w:rFonts w:cs="Times New Roman"/>
                <w:sz w:val="24"/>
                <w:szCs w:val="24"/>
              </w:rPr>
            </w:pPr>
            <w:r w:rsidRPr="00213DB8">
              <w:rPr>
                <w:rFonts w:cs="Times New Roman"/>
                <w:sz w:val="24"/>
                <w:szCs w:val="24"/>
              </w:rPr>
              <w:t xml:space="preserve">I use the complete agricultural  </w:t>
            </w:r>
            <w:r w:rsidRPr="00213DB8">
              <w:rPr>
                <w:rFonts w:cs="Times New Roman"/>
                <w:sz w:val="24"/>
                <w:szCs w:val="24"/>
              </w:rPr>
              <w:br/>
              <w:t xml:space="preserve">     education 3-component model.</w:t>
            </w:r>
          </w:p>
        </w:tc>
        <w:tc>
          <w:tcPr>
            <w:cnfStyle w:val="000010000000" w:firstRow="0" w:lastRow="0" w:firstColumn="0" w:lastColumn="0" w:oddVBand="1" w:evenVBand="0" w:oddHBand="0" w:evenHBand="0" w:firstRowFirstColumn="0" w:firstRowLastColumn="0" w:lastRowFirstColumn="0" w:lastRowLastColumn="0"/>
            <w:tcW w:w="266" w:type="dxa"/>
            <w:vMerge/>
            <w:tcBorders>
              <w:top w:val="nil"/>
              <w:left w:val="nil"/>
              <w:bottom w:val="nil"/>
              <w:right w:val="nil"/>
            </w:tcBorders>
          </w:tcPr>
          <w:p w14:paraId="0A062D5E"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tcBorders>
              <w:top w:val="nil"/>
              <w:left w:val="nil"/>
              <w:bottom w:val="nil"/>
              <w:right w:val="nil"/>
            </w:tcBorders>
          </w:tcPr>
          <w:p w14:paraId="2A07295F" w14:textId="77777777" w:rsidR="0057697A" w:rsidRPr="00213DB8" w:rsidRDefault="0057697A" w:rsidP="00326794">
            <w:pP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vMerge/>
            <w:tcBorders>
              <w:top w:val="nil"/>
              <w:left w:val="nil"/>
              <w:bottom w:val="nil"/>
              <w:right w:val="nil"/>
            </w:tcBorders>
          </w:tcPr>
          <w:p w14:paraId="6FCADA28" w14:textId="77777777" w:rsidR="0057697A" w:rsidRPr="00213DB8" w:rsidRDefault="0057697A" w:rsidP="00326794">
            <w:pPr>
              <w:rPr>
                <w:rFonts w:cs="Times New Roman"/>
                <w:sz w:val="24"/>
                <w:szCs w:val="24"/>
              </w:rPr>
            </w:pPr>
          </w:p>
        </w:tc>
      </w:tr>
      <w:tr w:rsidR="0057697A" w:rsidRPr="00213DB8" w14:paraId="1B63DFBF" w14:textId="77777777" w:rsidTr="00326794">
        <w:trPr>
          <w:trHeight w:val="247"/>
        </w:trPr>
        <w:tc>
          <w:tcPr>
            <w:cnfStyle w:val="001000000000" w:firstRow="0" w:lastRow="0" w:firstColumn="1" w:lastColumn="0" w:oddVBand="0" w:evenVBand="0" w:oddHBand="0" w:evenHBand="0" w:firstRowFirstColumn="0" w:firstRowLastColumn="0" w:lastRowFirstColumn="0" w:lastRowLastColumn="0"/>
            <w:tcW w:w="2059" w:type="dxa"/>
            <w:tcBorders>
              <w:top w:val="nil"/>
              <w:left w:val="nil"/>
              <w:bottom w:val="nil"/>
              <w:right w:val="nil"/>
            </w:tcBorders>
          </w:tcPr>
          <w:p w14:paraId="6E121B0C"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top w:val="nil"/>
              <w:left w:val="nil"/>
              <w:bottom w:val="nil"/>
              <w:right w:val="nil"/>
            </w:tcBorders>
          </w:tcPr>
          <w:p w14:paraId="47A48A67"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4056" w:type="dxa"/>
            <w:gridSpan w:val="2"/>
            <w:tcBorders>
              <w:top w:val="nil"/>
              <w:left w:val="nil"/>
              <w:bottom w:val="nil"/>
              <w:right w:val="nil"/>
            </w:tcBorders>
          </w:tcPr>
          <w:p w14:paraId="0E5E729A" w14:textId="77777777" w:rsidR="0057697A" w:rsidRPr="00213DB8" w:rsidRDefault="0057697A" w:rsidP="00326794">
            <w:pP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266" w:type="dxa"/>
            <w:tcBorders>
              <w:top w:val="nil"/>
              <w:left w:val="nil"/>
              <w:bottom w:val="nil"/>
              <w:right w:val="nil"/>
            </w:tcBorders>
          </w:tcPr>
          <w:p w14:paraId="585F47F9"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tcBorders>
              <w:top w:val="nil"/>
              <w:left w:val="nil"/>
              <w:bottom w:val="nil"/>
              <w:right w:val="nil"/>
            </w:tcBorders>
          </w:tcPr>
          <w:p w14:paraId="5A5906FA" w14:textId="77777777" w:rsidR="0057697A" w:rsidRPr="00213DB8" w:rsidRDefault="0057697A" w:rsidP="00326794">
            <w:pPr>
              <w:jc w:val="cente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tcBorders>
              <w:top w:val="nil"/>
              <w:left w:val="nil"/>
              <w:bottom w:val="nil"/>
              <w:right w:val="nil"/>
            </w:tcBorders>
          </w:tcPr>
          <w:p w14:paraId="246D97C3" w14:textId="77777777" w:rsidR="0057697A" w:rsidRPr="00213DB8" w:rsidRDefault="0057697A" w:rsidP="00326794">
            <w:pPr>
              <w:jc w:val="center"/>
              <w:rPr>
                <w:rFonts w:cs="Times New Roman"/>
                <w:sz w:val="24"/>
                <w:szCs w:val="24"/>
              </w:rPr>
            </w:pPr>
          </w:p>
        </w:tc>
      </w:tr>
      <w:tr w:rsidR="0057697A" w:rsidRPr="00213DB8" w14:paraId="1B17BAFC" w14:textId="77777777" w:rsidTr="00326794">
        <w:trPr>
          <w:trHeight w:val="192"/>
        </w:trPr>
        <w:tc>
          <w:tcPr>
            <w:cnfStyle w:val="001000000000" w:firstRow="0" w:lastRow="0" w:firstColumn="1" w:lastColumn="0" w:oddVBand="0" w:evenVBand="0" w:oddHBand="0" w:evenHBand="0" w:firstRowFirstColumn="0" w:firstRowLastColumn="0" w:lastRowFirstColumn="0" w:lastRowLastColumn="0"/>
            <w:tcW w:w="2059" w:type="dxa"/>
            <w:vMerge w:val="restart"/>
            <w:tcBorders>
              <w:top w:val="nil"/>
              <w:left w:val="nil"/>
              <w:right w:val="nil"/>
            </w:tcBorders>
          </w:tcPr>
          <w:p w14:paraId="618B55F0" w14:textId="77777777" w:rsidR="0057697A" w:rsidRPr="00213DB8" w:rsidRDefault="0057697A" w:rsidP="00326794">
            <w:pPr>
              <w:ind w:left="432" w:hanging="432"/>
              <w:rPr>
                <w:rFonts w:cs="Times New Roman"/>
                <w:b w:val="0"/>
                <w:bCs w:val="0"/>
                <w:sz w:val="24"/>
                <w:szCs w:val="24"/>
              </w:rPr>
            </w:pPr>
            <w:r w:rsidRPr="00213DB8">
              <w:rPr>
                <w:rFonts w:cs="Times New Roman"/>
                <w:b w:val="0"/>
                <w:bCs w:val="0"/>
                <w:sz w:val="24"/>
                <w:szCs w:val="24"/>
              </w:rPr>
              <w:t>Appreciation for Diversity and Inclusion</w:t>
            </w:r>
          </w:p>
        </w:tc>
        <w:tc>
          <w:tcPr>
            <w:cnfStyle w:val="000010000000" w:firstRow="0" w:lastRow="0" w:firstColumn="0" w:lastColumn="0" w:oddVBand="1" w:evenVBand="0" w:oddHBand="0" w:evenHBand="0" w:firstRowFirstColumn="0" w:firstRowLastColumn="0" w:lastRowFirstColumn="0" w:lastRowLastColumn="0"/>
            <w:tcW w:w="825" w:type="dxa"/>
            <w:tcBorders>
              <w:top w:val="nil"/>
              <w:left w:val="nil"/>
              <w:right w:val="nil"/>
            </w:tcBorders>
          </w:tcPr>
          <w:p w14:paraId="396CB0D4" w14:textId="77777777" w:rsidR="0057697A" w:rsidRPr="00213DB8" w:rsidRDefault="0057697A" w:rsidP="00326794">
            <w:pPr>
              <w:rPr>
                <w:rFonts w:cs="Times New Roman"/>
                <w:sz w:val="24"/>
                <w:szCs w:val="24"/>
              </w:rPr>
            </w:pPr>
            <w:r w:rsidRPr="00213DB8">
              <w:rPr>
                <w:rFonts w:cs="Times New Roman"/>
                <w:sz w:val="24"/>
                <w:szCs w:val="24"/>
              </w:rPr>
              <w:t>AD_1</w:t>
            </w:r>
          </w:p>
        </w:tc>
        <w:tc>
          <w:tcPr>
            <w:cnfStyle w:val="000001000000" w:firstRow="0" w:lastRow="0" w:firstColumn="0" w:lastColumn="0" w:oddVBand="0" w:evenVBand="1" w:oddHBand="0" w:evenHBand="0" w:firstRowFirstColumn="0" w:firstRowLastColumn="0" w:lastRowFirstColumn="0" w:lastRowLastColumn="0"/>
            <w:tcW w:w="4056" w:type="dxa"/>
            <w:gridSpan w:val="2"/>
            <w:tcBorders>
              <w:top w:val="nil"/>
              <w:left w:val="nil"/>
              <w:right w:val="nil"/>
            </w:tcBorders>
          </w:tcPr>
          <w:p w14:paraId="19C88A49" w14:textId="77777777" w:rsidR="0057697A" w:rsidRPr="00213DB8" w:rsidRDefault="0057697A" w:rsidP="00326794">
            <w:pPr>
              <w:ind w:left="720" w:hanging="720"/>
              <w:rPr>
                <w:rFonts w:cs="Times New Roman"/>
                <w:sz w:val="24"/>
                <w:szCs w:val="24"/>
              </w:rPr>
            </w:pPr>
            <w:r w:rsidRPr="00213DB8">
              <w:rPr>
                <w:rFonts w:cs="Times New Roman"/>
                <w:sz w:val="24"/>
                <w:szCs w:val="24"/>
              </w:rPr>
              <w:t>I value students regardless of economic status.</w:t>
            </w:r>
          </w:p>
        </w:tc>
        <w:tc>
          <w:tcPr>
            <w:cnfStyle w:val="000010000000" w:firstRow="0" w:lastRow="0" w:firstColumn="0" w:lastColumn="0" w:oddVBand="1" w:evenVBand="0" w:oddHBand="0" w:evenHBand="0" w:firstRowFirstColumn="0" w:firstRowLastColumn="0" w:lastRowFirstColumn="0" w:lastRowLastColumn="0"/>
            <w:tcW w:w="266" w:type="dxa"/>
            <w:vMerge w:val="restart"/>
            <w:tcBorders>
              <w:top w:val="nil"/>
              <w:left w:val="nil"/>
              <w:right w:val="nil"/>
            </w:tcBorders>
          </w:tcPr>
          <w:p w14:paraId="3D6DE11F"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val="restart"/>
            <w:tcBorders>
              <w:top w:val="nil"/>
              <w:left w:val="nil"/>
              <w:right w:val="nil"/>
            </w:tcBorders>
          </w:tcPr>
          <w:p w14:paraId="3B622A7E" w14:textId="77777777" w:rsidR="0057697A" w:rsidRPr="00213DB8" w:rsidRDefault="0057697A" w:rsidP="00326794">
            <w:pPr>
              <w:jc w:val="center"/>
              <w:rPr>
                <w:rFonts w:cs="Times New Roman"/>
                <w:sz w:val="24"/>
                <w:szCs w:val="24"/>
              </w:rPr>
            </w:pPr>
            <w:r w:rsidRPr="00213DB8">
              <w:rPr>
                <w:rFonts w:cs="Times New Roman"/>
                <w:sz w:val="24"/>
                <w:szCs w:val="24"/>
              </w:rPr>
              <w:t>4</w:t>
            </w:r>
          </w:p>
        </w:tc>
        <w:tc>
          <w:tcPr>
            <w:cnfStyle w:val="000010000000" w:firstRow="0" w:lastRow="0" w:firstColumn="0" w:lastColumn="0" w:oddVBand="1" w:evenVBand="0" w:oddHBand="0" w:evenHBand="0" w:firstRowFirstColumn="0" w:firstRowLastColumn="0" w:lastRowFirstColumn="0" w:lastRowLastColumn="0"/>
            <w:tcW w:w="1243" w:type="dxa"/>
            <w:vMerge w:val="restart"/>
            <w:tcBorders>
              <w:top w:val="nil"/>
              <w:left w:val="nil"/>
              <w:right w:val="nil"/>
            </w:tcBorders>
          </w:tcPr>
          <w:p w14:paraId="40050182" w14:textId="77777777" w:rsidR="0057697A" w:rsidRPr="00213DB8" w:rsidRDefault="0057697A" w:rsidP="00326794">
            <w:pPr>
              <w:jc w:val="center"/>
              <w:rPr>
                <w:rFonts w:cs="Times New Roman"/>
                <w:sz w:val="24"/>
                <w:szCs w:val="24"/>
              </w:rPr>
            </w:pPr>
            <w:r w:rsidRPr="00213DB8">
              <w:rPr>
                <w:rFonts w:cs="Times New Roman"/>
                <w:sz w:val="24"/>
                <w:szCs w:val="24"/>
              </w:rPr>
              <w:t>4</w:t>
            </w:r>
          </w:p>
        </w:tc>
      </w:tr>
      <w:tr w:rsidR="0057697A" w:rsidRPr="00213DB8" w14:paraId="089E69A7" w14:textId="77777777" w:rsidTr="00326794">
        <w:trPr>
          <w:trHeight w:val="191"/>
        </w:trPr>
        <w:tc>
          <w:tcPr>
            <w:cnfStyle w:val="001000000000" w:firstRow="0" w:lastRow="0" w:firstColumn="1" w:lastColumn="0" w:oddVBand="0" w:evenVBand="0" w:oddHBand="0" w:evenHBand="0" w:firstRowFirstColumn="0" w:firstRowLastColumn="0" w:lastRowFirstColumn="0" w:lastRowLastColumn="0"/>
            <w:tcW w:w="2059" w:type="dxa"/>
            <w:vMerge/>
            <w:tcBorders>
              <w:left w:val="nil"/>
              <w:right w:val="nil"/>
            </w:tcBorders>
          </w:tcPr>
          <w:p w14:paraId="786D1874"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left w:val="nil"/>
              <w:right w:val="nil"/>
            </w:tcBorders>
          </w:tcPr>
          <w:p w14:paraId="0C502237" w14:textId="77777777" w:rsidR="0057697A" w:rsidRPr="00213DB8" w:rsidRDefault="0057697A" w:rsidP="00326794">
            <w:pPr>
              <w:rPr>
                <w:rFonts w:cs="Times New Roman"/>
                <w:sz w:val="24"/>
                <w:szCs w:val="24"/>
              </w:rPr>
            </w:pPr>
            <w:r w:rsidRPr="00213DB8">
              <w:rPr>
                <w:rFonts w:cs="Times New Roman"/>
                <w:sz w:val="24"/>
                <w:szCs w:val="24"/>
              </w:rPr>
              <w:t>AD_2</w:t>
            </w:r>
          </w:p>
        </w:tc>
        <w:tc>
          <w:tcPr>
            <w:cnfStyle w:val="000001000000" w:firstRow="0" w:lastRow="0" w:firstColumn="0" w:lastColumn="0" w:oddVBand="0" w:evenVBand="1" w:oddHBand="0" w:evenHBand="0" w:firstRowFirstColumn="0" w:firstRowLastColumn="0" w:lastRowFirstColumn="0" w:lastRowLastColumn="0"/>
            <w:tcW w:w="4056" w:type="dxa"/>
            <w:gridSpan w:val="2"/>
            <w:tcBorders>
              <w:left w:val="nil"/>
              <w:right w:val="nil"/>
            </w:tcBorders>
          </w:tcPr>
          <w:p w14:paraId="793D460F" w14:textId="77777777" w:rsidR="0057697A" w:rsidRPr="00213DB8" w:rsidRDefault="0057697A" w:rsidP="00326794">
            <w:pPr>
              <w:ind w:left="720" w:hanging="720"/>
              <w:rPr>
                <w:rFonts w:cs="Times New Roman"/>
                <w:sz w:val="24"/>
                <w:szCs w:val="24"/>
              </w:rPr>
            </w:pPr>
            <w:r w:rsidRPr="00213DB8">
              <w:rPr>
                <w:rFonts w:cs="Times New Roman"/>
                <w:sz w:val="24"/>
                <w:szCs w:val="24"/>
              </w:rPr>
              <w:t>I value students of all ethnic/racial groups.</w:t>
            </w:r>
          </w:p>
        </w:tc>
        <w:tc>
          <w:tcPr>
            <w:cnfStyle w:val="000010000000" w:firstRow="0" w:lastRow="0" w:firstColumn="0" w:lastColumn="0" w:oddVBand="1" w:evenVBand="0" w:oddHBand="0" w:evenHBand="0" w:firstRowFirstColumn="0" w:firstRowLastColumn="0" w:lastRowFirstColumn="0" w:lastRowLastColumn="0"/>
            <w:tcW w:w="266" w:type="dxa"/>
            <w:vMerge/>
            <w:tcBorders>
              <w:left w:val="nil"/>
              <w:right w:val="nil"/>
            </w:tcBorders>
          </w:tcPr>
          <w:p w14:paraId="3EB5A27D"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tcBorders>
              <w:left w:val="nil"/>
              <w:right w:val="nil"/>
            </w:tcBorders>
          </w:tcPr>
          <w:p w14:paraId="5927649C" w14:textId="77777777" w:rsidR="0057697A" w:rsidRPr="00213DB8" w:rsidRDefault="0057697A" w:rsidP="00326794">
            <w:pPr>
              <w:jc w:val="cente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vMerge/>
            <w:tcBorders>
              <w:left w:val="nil"/>
              <w:right w:val="nil"/>
            </w:tcBorders>
          </w:tcPr>
          <w:p w14:paraId="574B8E49" w14:textId="77777777" w:rsidR="0057697A" w:rsidRPr="00213DB8" w:rsidRDefault="0057697A" w:rsidP="00326794">
            <w:pPr>
              <w:jc w:val="center"/>
              <w:rPr>
                <w:rFonts w:cs="Times New Roman"/>
                <w:sz w:val="24"/>
                <w:szCs w:val="24"/>
              </w:rPr>
            </w:pPr>
          </w:p>
        </w:tc>
      </w:tr>
      <w:tr w:rsidR="0057697A" w:rsidRPr="00213DB8" w14:paraId="34423B6B" w14:textId="77777777" w:rsidTr="00326794">
        <w:trPr>
          <w:trHeight w:val="191"/>
        </w:trPr>
        <w:tc>
          <w:tcPr>
            <w:cnfStyle w:val="001000000000" w:firstRow="0" w:lastRow="0" w:firstColumn="1" w:lastColumn="0" w:oddVBand="0" w:evenVBand="0" w:oddHBand="0" w:evenHBand="0" w:firstRowFirstColumn="0" w:firstRowLastColumn="0" w:lastRowFirstColumn="0" w:lastRowLastColumn="0"/>
            <w:tcW w:w="2059" w:type="dxa"/>
            <w:vMerge/>
            <w:tcBorders>
              <w:left w:val="nil"/>
              <w:right w:val="nil"/>
            </w:tcBorders>
          </w:tcPr>
          <w:p w14:paraId="4047EB0F"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left w:val="nil"/>
              <w:right w:val="nil"/>
            </w:tcBorders>
          </w:tcPr>
          <w:p w14:paraId="22116B8D" w14:textId="77777777" w:rsidR="0057697A" w:rsidRPr="00213DB8" w:rsidRDefault="0057697A" w:rsidP="00326794">
            <w:pPr>
              <w:rPr>
                <w:rFonts w:cs="Times New Roman"/>
                <w:sz w:val="24"/>
                <w:szCs w:val="24"/>
              </w:rPr>
            </w:pPr>
            <w:r w:rsidRPr="00213DB8">
              <w:rPr>
                <w:rFonts w:cs="Times New Roman"/>
                <w:sz w:val="24"/>
                <w:szCs w:val="24"/>
              </w:rPr>
              <w:t>AD_3</w:t>
            </w:r>
          </w:p>
        </w:tc>
        <w:tc>
          <w:tcPr>
            <w:cnfStyle w:val="000001000000" w:firstRow="0" w:lastRow="0" w:firstColumn="0" w:lastColumn="0" w:oddVBand="0" w:evenVBand="1" w:oddHBand="0" w:evenHBand="0" w:firstRowFirstColumn="0" w:firstRowLastColumn="0" w:lastRowFirstColumn="0" w:lastRowLastColumn="0"/>
            <w:tcW w:w="4056" w:type="dxa"/>
            <w:gridSpan w:val="2"/>
            <w:tcBorders>
              <w:left w:val="nil"/>
              <w:right w:val="nil"/>
            </w:tcBorders>
          </w:tcPr>
          <w:p w14:paraId="1157D68B" w14:textId="77777777" w:rsidR="0057697A" w:rsidRPr="00213DB8" w:rsidRDefault="0057697A" w:rsidP="00326794">
            <w:pPr>
              <w:rPr>
                <w:rFonts w:cs="Times New Roman"/>
                <w:sz w:val="24"/>
                <w:szCs w:val="24"/>
              </w:rPr>
            </w:pPr>
            <w:r w:rsidRPr="00213DB8">
              <w:rPr>
                <w:rFonts w:cs="Times New Roman"/>
                <w:sz w:val="24"/>
                <w:szCs w:val="24"/>
              </w:rPr>
              <w:t>I value students regardless of sex.</w:t>
            </w:r>
          </w:p>
        </w:tc>
        <w:tc>
          <w:tcPr>
            <w:cnfStyle w:val="000010000000" w:firstRow="0" w:lastRow="0" w:firstColumn="0" w:lastColumn="0" w:oddVBand="1" w:evenVBand="0" w:oddHBand="0" w:evenHBand="0" w:firstRowFirstColumn="0" w:firstRowLastColumn="0" w:lastRowFirstColumn="0" w:lastRowLastColumn="0"/>
            <w:tcW w:w="266" w:type="dxa"/>
            <w:vMerge/>
            <w:tcBorders>
              <w:left w:val="nil"/>
              <w:right w:val="nil"/>
            </w:tcBorders>
          </w:tcPr>
          <w:p w14:paraId="71CE4F8F"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tcBorders>
              <w:left w:val="nil"/>
              <w:right w:val="nil"/>
            </w:tcBorders>
          </w:tcPr>
          <w:p w14:paraId="12CF2294" w14:textId="77777777" w:rsidR="0057697A" w:rsidRPr="00213DB8" w:rsidRDefault="0057697A" w:rsidP="00326794">
            <w:pPr>
              <w:jc w:val="cente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vMerge/>
            <w:tcBorders>
              <w:left w:val="nil"/>
              <w:right w:val="nil"/>
            </w:tcBorders>
          </w:tcPr>
          <w:p w14:paraId="2F6E4462" w14:textId="77777777" w:rsidR="0057697A" w:rsidRPr="00213DB8" w:rsidRDefault="0057697A" w:rsidP="00326794">
            <w:pPr>
              <w:jc w:val="center"/>
              <w:rPr>
                <w:rFonts w:cs="Times New Roman"/>
                <w:sz w:val="24"/>
                <w:szCs w:val="24"/>
              </w:rPr>
            </w:pPr>
          </w:p>
        </w:tc>
      </w:tr>
      <w:tr w:rsidR="0057697A" w:rsidRPr="00213DB8" w14:paraId="7B2DD9C0" w14:textId="77777777" w:rsidTr="00326794">
        <w:trPr>
          <w:trHeight w:val="191"/>
        </w:trPr>
        <w:tc>
          <w:tcPr>
            <w:cnfStyle w:val="001000000000" w:firstRow="0" w:lastRow="0" w:firstColumn="1" w:lastColumn="0" w:oddVBand="0" w:evenVBand="0" w:oddHBand="0" w:evenHBand="0" w:firstRowFirstColumn="0" w:firstRowLastColumn="0" w:lastRowFirstColumn="0" w:lastRowLastColumn="0"/>
            <w:tcW w:w="2059" w:type="dxa"/>
            <w:vMerge/>
            <w:tcBorders>
              <w:left w:val="nil"/>
              <w:right w:val="nil"/>
            </w:tcBorders>
          </w:tcPr>
          <w:p w14:paraId="6BEE4D36"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left w:val="nil"/>
              <w:right w:val="nil"/>
            </w:tcBorders>
          </w:tcPr>
          <w:p w14:paraId="30150C8D" w14:textId="77777777" w:rsidR="0057697A" w:rsidRPr="00213DB8" w:rsidRDefault="0057697A" w:rsidP="00326794">
            <w:pPr>
              <w:rPr>
                <w:rFonts w:cs="Times New Roman"/>
                <w:sz w:val="24"/>
                <w:szCs w:val="24"/>
              </w:rPr>
            </w:pPr>
            <w:r w:rsidRPr="00213DB8">
              <w:rPr>
                <w:rFonts w:cs="Times New Roman"/>
                <w:sz w:val="24"/>
                <w:szCs w:val="24"/>
              </w:rPr>
              <w:t>AD_4</w:t>
            </w:r>
          </w:p>
        </w:tc>
        <w:tc>
          <w:tcPr>
            <w:cnfStyle w:val="000001000000" w:firstRow="0" w:lastRow="0" w:firstColumn="0" w:lastColumn="0" w:oddVBand="0" w:evenVBand="1" w:oddHBand="0" w:evenHBand="0" w:firstRowFirstColumn="0" w:firstRowLastColumn="0" w:lastRowFirstColumn="0" w:lastRowLastColumn="0"/>
            <w:tcW w:w="4056" w:type="dxa"/>
            <w:gridSpan w:val="2"/>
            <w:tcBorders>
              <w:left w:val="nil"/>
              <w:right w:val="nil"/>
            </w:tcBorders>
          </w:tcPr>
          <w:p w14:paraId="328F4155" w14:textId="77777777" w:rsidR="0057697A" w:rsidRPr="00213DB8" w:rsidRDefault="0057697A" w:rsidP="00326794">
            <w:pPr>
              <w:ind w:left="720" w:hanging="720"/>
              <w:rPr>
                <w:rFonts w:cs="Times New Roman"/>
                <w:sz w:val="24"/>
                <w:szCs w:val="24"/>
              </w:rPr>
            </w:pPr>
            <w:r w:rsidRPr="00213DB8">
              <w:rPr>
                <w:rFonts w:cs="Times New Roman"/>
                <w:sz w:val="24"/>
                <w:szCs w:val="24"/>
              </w:rPr>
              <w:t>I understand there is not an award for all students, but that does not mean they are not valuable.</w:t>
            </w:r>
          </w:p>
        </w:tc>
        <w:tc>
          <w:tcPr>
            <w:cnfStyle w:val="000010000000" w:firstRow="0" w:lastRow="0" w:firstColumn="0" w:lastColumn="0" w:oddVBand="1" w:evenVBand="0" w:oddHBand="0" w:evenHBand="0" w:firstRowFirstColumn="0" w:firstRowLastColumn="0" w:lastRowFirstColumn="0" w:lastRowLastColumn="0"/>
            <w:tcW w:w="266" w:type="dxa"/>
            <w:vMerge/>
            <w:tcBorders>
              <w:left w:val="nil"/>
              <w:right w:val="nil"/>
            </w:tcBorders>
          </w:tcPr>
          <w:p w14:paraId="3CCA37FD"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tcBorders>
              <w:left w:val="nil"/>
              <w:right w:val="nil"/>
            </w:tcBorders>
          </w:tcPr>
          <w:p w14:paraId="34D2C425" w14:textId="77777777" w:rsidR="0057697A" w:rsidRPr="00213DB8" w:rsidRDefault="0057697A" w:rsidP="00326794">
            <w:pPr>
              <w:jc w:val="cente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vMerge/>
            <w:tcBorders>
              <w:left w:val="nil"/>
              <w:right w:val="nil"/>
            </w:tcBorders>
          </w:tcPr>
          <w:p w14:paraId="14BB941D" w14:textId="77777777" w:rsidR="0057697A" w:rsidRPr="00213DB8" w:rsidRDefault="0057697A" w:rsidP="00326794">
            <w:pPr>
              <w:jc w:val="center"/>
              <w:rPr>
                <w:rFonts w:cs="Times New Roman"/>
                <w:sz w:val="24"/>
                <w:szCs w:val="24"/>
              </w:rPr>
            </w:pPr>
          </w:p>
        </w:tc>
      </w:tr>
      <w:tr w:rsidR="0057697A" w:rsidRPr="00213DB8" w14:paraId="3258FABB" w14:textId="77777777" w:rsidTr="00326794">
        <w:trPr>
          <w:trHeight w:val="207"/>
        </w:trPr>
        <w:tc>
          <w:tcPr>
            <w:cnfStyle w:val="001000000000" w:firstRow="0" w:lastRow="0" w:firstColumn="1" w:lastColumn="0" w:oddVBand="0" w:evenVBand="0" w:oddHBand="0" w:evenHBand="0" w:firstRowFirstColumn="0" w:firstRowLastColumn="0" w:lastRowFirstColumn="0" w:lastRowLastColumn="0"/>
            <w:tcW w:w="2059" w:type="dxa"/>
            <w:tcBorders>
              <w:left w:val="nil"/>
              <w:right w:val="nil"/>
            </w:tcBorders>
          </w:tcPr>
          <w:p w14:paraId="290783F3"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left w:val="nil"/>
              <w:right w:val="nil"/>
            </w:tcBorders>
          </w:tcPr>
          <w:p w14:paraId="205DDC05"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4056" w:type="dxa"/>
            <w:gridSpan w:val="2"/>
            <w:tcBorders>
              <w:left w:val="nil"/>
              <w:right w:val="nil"/>
            </w:tcBorders>
          </w:tcPr>
          <w:p w14:paraId="4BCE5E05" w14:textId="77777777" w:rsidR="0057697A" w:rsidRPr="00213DB8" w:rsidRDefault="0057697A" w:rsidP="00326794">
            <w:pP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266" w:type="dxa"/>
            <w:tcBorders>
              <w:left w:val="nil"/>
              <w:right w:val="nil"/>
            </w:tcBorders>
          </w:tcPr>
          <w:p w14:paraId="46F9B41E"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tcBorders>
              <w:left w:val="nil"/>
              <w:right w:val="nil"/>
            </w:tcBorders>
          </w:tcPr>
          <w:p w14:paraId="747FB59E" w14:textId="77777777" w:rsidR="0057697A" w:rsidRPr="00213DB8" w:rsidRDefault="0057697A" w:rsidP="00326794">
            <w:pPr>
              <w:jc w:val="cente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tcBorders>
              <w:left w:val="nil"/>
              <w:right w:val="nil"/>
            </w:tcBorders>
          </w:tcPr>
          <w:p w14:paraId="62675C9E" w14:textId="77777777" w:rsidR="0057697A" w:rsidRPr="00213DB8" w:rsidRDefault="0057697A" w:rsidP="00326794">
            <w:pPr>
              <w:jc w:val="center"/>
              <w:rPr>
                <w:rFonts w:cs="Times New Roman"/>
                <w:sz w:val="24"/>
                <w:szCs w:val="24"/>
              </w:rPr>
            </w:pPr>
          </w:p>
        </w:tc>
      </w:tr>
      <w:tr w:rsidR="0057697A" w:rsidRPr="00213DB8" w14:paraId="1231EA9D" w14:textId="77777777" w:rsidTr="00326794">
        <w:trPr>
          <w:trHeight w:val="129"/>
        </w:trPr>
        <w:tc>
          <w:tcPr>
            <w:cnfStyle w:val="001000000000" w:firstRow="0" w:lastRow="0" w:firstColumn="1" w:lastColumn="0" w:oddVBand="0" w:evenVBand="0" w:oddHBand="0" w:evenHBand="0" w:firstRowFirstColumn="0" w:firstRowLastColumn="0" w:lastRowFirstColumn="0" w:lastRowLastColumn="0"/>
            <w:tcW w:w="2059" w:type="dxa"/>
            <w:vMerge w:val="restart"/>
            <w:tcBorders>
              <w:left w:val="nil"/>
              <w:right w:val="nil"/>
            </w:tcBorders>
          </w:tcPr>
          <w:p w14:paraId="1A97AFE7" w14:textId="77777777" w:rsidR="0057697A" w:rsidRPr="00213DB8" w:rsidRDefault="0057697A" w:rsidP="00326794">
            <w:pPr>
              <w:ind w:left="432" w:hanging="432"/>
              <w:rPr>
                <w:rFonts w:cs="Times New Roman"/>
                <w:b w:val="0"/>
                <w:bCs w:val="0"/>
                <w:sz w:val="24"/>
                <w:szCs w:val="24"/>
              </w:rPr>
            </w:pPr>
            <w:r w:rsidRPr="00213DB8">
              <w:rPr>
                <w:rFonts w:cs="Times New Roman"/>
                <w:b w:val="0"/>
                <w:bCs w:val="0"/>
                <w:sz w:val="24"/>
                <w:szCs w:val="24"/>
              </w:rPr>
              <w:lastRenderedPageBreak/>
              <w:t>Pedagogical Preparedness</w:t>
            </w:r>
          </w:p>
        </w:tc>
        <w:tc>
          <w:tcPr>
            <w:cnfStyle w:val="000010000000" w:firstRow="0" w:lastRow="0" w:firstColumn="0" w:lastColumn="0" w:oddVBand="1" w:evenVBand="0" w:oddHBand="0" w:evenHBand="0" w:firstRowFirstColumn="0" w:firstRowLastColumn="0" w:lastRowFirstColumn="0" w:lastRowLastColumn="0"/>
            <w:tcW w:w="825" w:type="dxa"/>
            <w:tcBorders>
              <w:left w:val="nil"/>
              <w:right w:val="nil"/>
            </w:tcBorders>
          </w:tcPr>
          <w:p w14:paraId="4843EDD6" w14:textId="77777777" w:rsidR="0057697A" w:rsidRPr="00213DB8" w:rsidRDefault="0057697A" w:rsidP="00326794">
            <w:pPr>
              <w:rPr>
                <w:rFonts w:cs="Times New Roman"/>
                <w:sz w:val="24"/>
                <w:szCs w:val="24"/>
              </w:rPr>
            </w:pPr>
            <w:r w:rsidRPr="00213DB8">
              <w:rPr>
                <w:rFonts w:cs="Times New Roman"/>
                <w:sz w:val="24"/>
                <w:szCs w:val="24"/>
              </w:rPr>
              <w:t>PP_1</w:t>
            </w:r>
          </w:p>
        </w:tc>
        <w:tc>
          <w:tcPr>
            <w:cnfStyle w:val="000001000000" w:firstRow="0" w:lastRow="0" w:firstColumn="0" w:lastColumn="0" w:oddVBand="0" w:evenVBand="1" w:oddHBand="0" w:evenHBand="0" w:firstRowFirstColumn="0" w:firstRowLastColumn="0" w:lastRowFirstColumn="0" w:lastRowLastColumn="0"/>
            <w:tcW w:w="4056" w:type="dxa"/>
            <w:gridSpan w:val="2"/>
            <w:tcBorders>
              <w:left w:val="nil"/>
              <w:right w:val="nil"/>
            </w:tcBorders>
          </w:tcPr>
          <w:p w14:paraId="7107F811" w14:textId="77777777" w:rsidR="0057697A" w:rsidRPr="00213DB8" w:rsidRDefault="0057697A" w:rsidP="00326794">
            <w:pPr>
              <w:rPr>
                <w:rFonts w:cs="Times New Roman"/>
                <w:sz w:val="24"/>
                <w:szCs w:val="24"/>
              </w:rPr>
            </w:pPr>
            <w:r w:rsidRPr="00213DB8">
              <w:rPr>
                <w:rFonts w:cs="Times New Roman"/>
                <w:sz w:val="24"/>
                <w:szCs w:val="24"/>
              </w:rPr>
              <w:t>I demonstrate classroom management.</w:t>
            </w:r>
          </w:p>
        </w:tc>
        <w:tc>
          <w:tcPr>
            <w:cnfStyle w:val="000010000000" w:firstRow="0" w:lastRow="0" w:firstColumn="0" w:lastColumn="0" w:oddVBand="1" w:evenVBand="0" w:oddHBand="0" w:evenHBand="0" w:firstRowFirstColumn="0" w:firstRowLastColumn="0" w:lastRowFirstColumn="0" w:lastRowLastColumn="0"/>
            <w:tcW w:w="266" w:type="dxa"/>
            <w:vMerge w:val="restart"/>
            <w:tcBorders>
              <w:left w:val="nil"/>
              <w:right w:val="nil"/>
            </w:tcBorders>
          </w:tcPr>
          <w:p w14:paraId="59C48F66"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val="restart"/>
            <w:tcBorders>
              <w:left w:val="nil"/>
              <w:right w:val="nil"/>
            </w:tcBorders>
          </w:tcPr>
          <w:p w14:paraId="64BE1332" w14:textId="77777777" w:rsidR="0057697A" w:rsidRPr="00213DB8" w:rsidRDefault="0057697A" w:rsidP="00326794">
            <w:pPr>
              <w:jc w:val="center"/>
              <w:rPr>
                <w:rFonts w:cs="Times New Roman"/>
                <w:sz w:val="24"/>
                <w:szCs w:val="24"/>
              </w:rPr>
            </w:pPr>
            <w:r w:rsidRPr="00213DB8">
              <w:rPr>
                <w:rFonts w:cs="Times New Roman"/>
                <w:sz w:val="24"/>
                <w:szCs w:val="24"/>
              </w:rPr>
              <w:t>3</w:t>
            </w:r>
          </w:p>
        </w:tc>
        <w:tc>
          <w:tcPr>
            <w:cnfStyle w:val="000010000000" w:firstRow="0" w:lastRow="0" w:firstColumn="0" w:lastColumn="0" w:oddVBand="1" w:evenVBand="0" w:oddHBand="0" w:evenHBand="0" w:firstRowFirstColumn="0" w:firstRowLastColumn="0" w:lastRowFirstColumn="0" w:lastRowLastColumn="0"/>
            <w:tcW w:w="1243" w:type="dxa"/>
            <w:vMerge w:val="restart"/>
            <w:tcBorders>
              <w:left w:val="nil"/>
              <w:right w:val="nil"/>
            </w:tcBorders>
          </w:tcPr>
          <w:p w14:paraId="6AF34884" w14:textId="77777777" w:rsidR="0057697A" w:rsidRPr="00213DB8" w:rsidRDefault="0057697A" w:rsidP="00326794">
            <w:pPr>
              <w:jc w:val="center"/>
              <w:rPr>
                <w:rFonts w:cs="Times New Roman"/>
                <w:sz w:val="24"/>
                <w:szCs w:val="24"/>
              </w:rPr>
            </w:pPr>
            <w:r w:rsidRPr="00213DB8">
              <w:rPr>
                <w:rFonts w:cs="Times New Roman"/>
                <w:sz w:val="24"/>
                <w:szCs w:val="24"/>
              </w:rPr>
              <w:t>3</w:t>
            </w:r>
          </w:p>
        </w:tc>
      </w:tr>
      <w:tr w:rsidR="0057697A" w:rsidRPr="00213DB8" w14:paraId="05B1FC89" w14:textId="77777777" w:rsidTr="00326794">
        <w:trPr>
          <w:trHeight w:val="127"/>
        </w:trPr>
        <w:tc>
          <w:tcPr>
            <w:cnfStyle w:val="001000000000" w:firstRow="0" w:lastRow="0" w:firstColumn="1" w:lastColumn="0" w:oddVBand="0" w:evenVBand="0" w:oddHBand="0" w:evenHBand="0" w:firstRowFirstColumn="0" w:firstRowLastColumn="0" w:lastRowFirstColumn="0" w:lastRowLastColumn="0"/>
            <w:tcW w:w="2059" w:type="dxa"/>
            <w:vMerge/>
            <w:tcBorders>
              <w:left w:val="nil"/>
              <w:right w:val="nil"/>
            </w:tcBorders>
          </w:tcPr>
          <w:p w14:paraId="200249DA"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left w:val="nil"/>
              <w:right w:val="nil"/>
            </w:tcBorders>
          </w:tcPr>
          <w:p w14:paraId="12D7E83F" w14:textId="77777777" w:rsidR="0057697A" w:rsidRPr="00213DB8" w:rsidRDefault="0057697A" w:rsidP="00326794">
            <w:pPr>
              <w:rPr>
                <w:rFonts w:cs="Times New Roman"/>
                <w:sz w:val="24"/>
                <w:szCs w:val="24"/>
              </w:rPr>
            </w:pPr>
            <w:r w:rsidRPr="00213DB8">
              <w:rPr>
                <w:rFonts w:cs="Times New Roman"/>
                <w:sz w:val="24"/>
                <w:szCs w:val="24"/>
              </w:rPr>
              <w:t>PP_2</w:t>
            </w:r>
          </w:p>
        </w:tc>
        <w:tc>
          <w:tcPr>
            <w:cnfStyle w:val="000001000000" w:firstRow="0" w:lastRow="0" w:firstColumn="0" w:lastColumn="0" w:oddVBand="0" w:evenVBand="1" w:oddHBand="0" w:evenHBand="0" w:firstRowFirstColumn="0" w:firstRowLastColumn="0" w:lastRowFirstColumn="0" w:lastRowLastColumn="0"/>
            <w:tcW w:w="4056" w:type="dxa"/>
            <w:gridSpan w:val="2"/>
            <w:tcBorders>
              <w:left w:val="nil"/>
              <w:right w:val="nil"/>
            </w:tcBorders>
          </w:tcPr>
          <w:p w14:paraId="7FF56744" w14:textId="77777777" w:rsidR="0057697A" w:rsidRPr="00213DB8" w:rsidRDefault="0057697A" w:rsidP="00326794">
            <w:pPr>
              <w:ind w:left="720" w:hanging="720"/>
              <w:rPr>
                <w:rFonts w:cs="Times New Roman"/>
                <w:sz w:val="24"/>
                <w:szCs w:val="24"/>
              </w:rPr>
            </w:pPr>
            <w:r w:rsidRPr="00213DB8">
              <w:rPr>
                <w:rFonts w:cs="Times New Roman"/>
                <w:sz w:val="24"/>
                <w:szCs w:val="24"/>
              </w:rPr>
              <w:t>I demonstrate sound educational practices.</w:t>
            </w:r>
          </w:p>
        </w:tc>
        <w:tc>
          <w:tcPr>
            <w:cnfStyle w:val="000010000000" w:firstRow="0" w:lastRow="0" w:firstColumn="0" w:lastColumn="0" w:oddVBand="1" w:evenVBand="0" w:oddHBand="0" w:evenHBand="0" w:firstRowFirstColumn="0" w:firstRowLastColumn="0" w:lastRowFirstColumn="0" w:lastRowLastColumn="0"/>
            <w:tcW w:w="266" w:type="dxa"/>
            <w:vMerge/>
            <w:tcBorders>
              <w:left w:val="nil"/>
              <w:right w:val="nil"/>
            </w:tcBorders>
          </w:tcPr>
          <w:p w14:paraId="04878641"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tcBorders>
              <w:left w:val="nil"/>
              <w:right w:val="nil"/>
            </w:tcBorders>
          </w:tcPr>
          <w:p w14:paraId="5E362A54" w14:textId="77777777" w:rsidR="0057697A" w:rsidRPr="00213DB8" w:rsidRDefault="0057697A" w:rsidP="00326794">
            <w:pPr>
              <w:jc w:val="cente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vMerge/>
            <w:tcBorders>
              <w:left w:val="nil"/>
              <w:right w:val="nil"/>
            </w:tcBorders>
          </w:tcPr>
          <w:p w14:paraId="5F02B3A0" w14:textId="77777777" w:rsidR="0057697A" w:rsidRPr="00213DB8" w:rsidRDefault="0057697A" w:rsidP="00326794">
            <w:pPr>
              <w:jc w:val="center"/>
              <w:rPr>
                <w:rFonts w:cs="Times New Roman"/>
                <w:sz w:val="24"/>
                <w:szCs w:val="24"/>
              </w:rPr>
            </w:pPr>
          </w:p>
        </w:tc>
      </w:tr>
      <w:tr w:rsidR="0057697A" w:rsidRPr="00213DB8" w14:paraId="1A07FA4C" w14:textId="77777777" w:rsidTr="00326794">
        <w:trPr>
          <w:trHeight w:val="127"/>
        </w:trPr>
        <w:tc>
          <w:tcPr>
            <w:cnfStyle w:val="001000000000" w:firstRow="0" w:lastRow="0" w:firstColumn="1" w:lastColumn="0" w:oddVBand="0" w:evenVBand="0" w:oddHBand="0" w:evenHBand="0" w:firstRowFirstColumn="0" w:firstRowLastColumn="0" w:lastRowFirstColumn="0" w:lastRowLastColumn="0"/>
            <w:tcW w:w="2059" w:type="dxa"/>
            <w:vMerge/>
            <w:tcBorders>
              <w:left w:val="nil"/>
              <w:right w:val="nil"/>
            </w:tcBorders>
          </w:tcPr>
          <w:p w14:paraId="1831CD78"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left w:val="nil"/>
              <w:right w:val="nil"/>
            </w:tcBorders>
          </w:tcPr>
          <w:p w14:paraId="49A422D3" w14:textId="77777777" w:rsidR="0057697A" w:rsidRPr="00213DB8" w:rsidRDefault="0057697A" w:rsidP="00326794">
            <w:pPr>
              <w:rPr>
                <w:rFonts w:cs="Times New Roman"/>
                <w:sz w:val="24"/>
                <w:szCs w:val="24"/>
              </w:rPr>
            </w:pPr>
            <w:r w:rsidRPr="00213DB8">
              <w:rPr>
                <w:rFonts w:cs="Times New Roman"/>
                <w:sz w:val="24"/>
                <w:szCs w:val="24"/>
              </w:rPr>
              <w:t>PP_3</w:t>
            </w:r>
          </w:p>
        </w:tc>
        <w:tc>
          <w:tcPr>
            <w:cnfStyle w:val="000001000000" w:firstRow="0" w:lastRow="0" w:firstColumn="0" w:lastColumn="0" w:oddVBand="0" w:evenVBand="1" w:oddHBand="0" w:evenHBand="0" w:firstRowFirstColumn="0" w:firstRowLastColumn="0" w:lastRowFirstColumn="0" w:lastRowLastColumn="0"/>
            <w:tcW w:w="4056" w:type="dxa"/>
            <w:gridSpan w:val="2"/>
            <w:tcBorders>
              <w:left w:val="nil"/>
              <w:right w:val="nil"/>
            </w:tcBorders>
          </w:tcPr>
          <w:p w14:paraId="38D8D544" w14:textId="77777777" w:rsidR="0057697A" w:rsidRPr="00213DB8" w:rsidRDefault="0057697A" w:rsidP="00326794">
            <w:pPr>
              <w:rPr>
                <w:rFonts w:cs="Times New Roman"/>
                <w:sz w:val="24"/>
                <w:szCs w:val="24"/>
              </w:rPr>
            </w:pPr>
            <w:r w:rsidRPr="00213DB8">
              <w:rPr>
                <w:rFonts w:cs="Times New Roman"/>
                <w:sz w:val="24"/>
                <w:szCs w:val="24"/>
              </w:rPr>
              <w:t>I am prepared for every class.</w:t>
            </w:r>
          </w:p>
        </w:tc>
        <w:tc>
          <w:tcPr>
            <w:cnfStyle w:val="000010000000" w:firstRow="0" w:lastRow="0" w:firstColumn="0" w:lastColumn="0" w:oddVBand="1" w:evenVBand="0" w:oddHBand="0" w:evenHBand="0" w:firstRowFirstColumn="0" w:firstRowLastColumn="0" w:lastRowFirstColumn="0" w:lastRowLastColumn="0"/>
            <w:tcW w:w="266" w:type="dxa"/>
            <w:vMerge/>
            <w:tcBorders>
              <w:left w:val="nil"/>
              <w:right w:val="nil"/>
            </w:tcBorders>
          </w:tcPr>
          <w:p w14:paraId="717A58A8"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tcBorders>
              <w:left w:val="nil"/>
              <w:right w:val="nil"/>
            </w:tcBorders>
          </w:tcPr>
          <w:p w14:paraId="7DA825C1" w14:textId="77777777" w:rsidR="0057697A" w:rsidRPr="00213DB8" w:rsidRDefault="0057697A" w:rsidP="00326794">
            <w:pPr>
              <w:jc w:val="cente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vMerge/>
            <w:tcBorders>
              <w:left w:val="nil"/>
              <w:right w:val="nil"/>
            </w:tcBorders>
          </w:tcPr>
          <w:p w14:paraId="36BD5F90" w14:textId="77777777" w:rsidR="0057697A" w:rsidRPr="00213DB8" w:rsidRDefault="0057697A" w:rsidP="00326794">
            <w:pPr>
              <w:jc w:val="center"/>
              <w:rPr>
                <w:rFonts w:cs="Times New Roman"/>
                <w:sz w:val="24"/>
                <w:szCs w:val="24"/>
              </w:rPr>
            </w:pPr>
          </w:p>
        </w:tc>
      </w:tr>
      <w:tr w:rsidR="0057697A" w:rsidRPr="00213DB8" w14:paraId="07FA673A" w14:textId="77777777" w:rsidTr="00326794">
        <w:trPr>
          <w:trHeight w:val="247"/>
        </w:trPr>
        <w:tc>
          <w:tcPr>
            <w:cnfStyle w:val="001000000000" w:firstRow="0" w:lastRow="0" w:firstColumn="1" w:lastColumn="0" w:oddVBand="0" w:evenVBand="0" w:oddHBand="0" w:evenHBand="0" w:firstRowFirstColumn="0" w:firstRowLastColumn="0" w:lastRowFirstColumn="0" w:lastRowLastColumn="0"/>
            <w:tcW w:w="2059" w:type="dxa"/>
            <w:tcBorders>
              <w:left w:val="nil"/>
              <w:right w:val="nil"/>
            </w:tcBorders>
          </w:tcPr>
          <w:p w14:paraId="3F19E710"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25" w:type="dxa"/>
            <w:tcBorders>
              <w:left w:val="nil"/>
              <w:right w:val="nil"/>
            </w:tcBorders>
          </w:tcPr>
          <w:p w14:paraId="5FC22627"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4056" w:type="dxa"/>
            <w:gridSpan w:val="2"/>
            <w:tcBorders>
              <w:left w:val="nil"/>
              <w:right w:val="nil"/>
            </w:tcBorders>
          </w:tcPr>
          <w:p w14:paraId="363EA21A" w14:textId="77777777" w:rsidR="0057697A" w:rsidRPr="00213DB8" w:rsidRDefault="0057697A" w:rsidP="00326794">
            <w:pP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266" w:type="dxa"/>
            <w:tcBorders>
              <w:left w:val="nil"/>
              <w:right w:val="nil"/>
            </w:tcBorders>
          </w:tcPr>
          <w:p w14:paraId="1BDD838F"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tcBorders>
              <w:left w:val="nil"/>
              <w:right w:val="nil"/>
            </w:tcBorders>
          </w:tcPr>
          <w:p w14:paraId="1C0CBCB3" w14:textId="77777777" w:rsidR="0057697A" w:rsidRPr="00213DB8" w:rsidRDefault="0057697A" w:rsidP="00326794">
            <w:pPr>
              <w:jc w:val="cente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tcBorders>
              <w:left w:val="nil"/>
              <w:right w:val="nil"/>
            </w:tcBorders>
          </w:tcPr>
          <w:p w14:paraId="2FAFD7E6" w14:textId="77777777" w:rsidR="0057697A" w:rsidRPr="00213DB8" w:rsidRDefault="0057697A" w:rsidP="00326794">
            <w:pPr>
              <w:jc w:val="center"/>
              <w:rPr>
                <w:rFonts w:cs="Times New Roman"/>
                <w:sz w:val="24"/>
                <w:szCs w:val="24"/>
              </w:rPr>
            </w:pPr>
          </w:p>
        </w:tc>
      </w:tr>
      <w:tr w:rsidR="0057697A" w:rsidRPr="00213DB8" w14:paraId="6D34A0FF" w14:textId="77777777" w:rsidTr="00326794">
        <w:trPr>
          <w:trHeight w:val="141"/>
        </w:trPr>
        <w:tc>
          <w:tcPr>
            <w:cnfStyle w:val="001000000000" w:firstRow="0" w:lastRow="0" w:firstColumn="1" w:lastColumn="0" w:oddVBand="0" w:evenVBand="0" w:oddHBand="0" w:evenHBand="0" w:firstRowFirstColumn="0" w:firstRowLastColumn="0" w:lastRowFirstColumn="0" w:lastRowLastColumn="0"/>
            <w:tcW w:w="2059" w:type="dxa"/>
            <w:vMerge w:val="restart"/>
            <w:tcBorders>
              <w:left w:val="nil"/>
              <w:right w:val="nil"/>
            </w:tcBorders>
          </w:tcPr>
          <w:p w14:paraId="2C56D94A" w14:textId="77777777" w:rsidR="0057697A" w:rsidRPr="00213DB8" w:rsidRDefault="0057697A" w:rsidP="00326794">
            <w:pPr>
              <w:ind w:left="432" w:hanging="432"/>
              <w:rPr>
                <w:rFonts w:cs="Times New Roman"/>
                <w:b w:val="0"/>
                <w:bCs w:val="0"/>
                <w:sz w:val="24"/>
                <w:szCs w:val="24"/>
              </w:rPr>
            </w:pPr>
            <w:r w:rsidRPr="00213DB8">
              <w:rPr>
                <w:rFonts w:cs="Times New Roman"/>
                <w:b w:val="0"/>
                <w:bCs w:val="0"/>
                <w:sz w:val="24"/>
                <w:szCs w:val="24"/>
              </w:rPr>
              <w:t>Work-Life Balance</w:t>
            </w:r>
          </w:p>
        </w:tc>
        <w:tc>
          <w:tcPr>
            <w:cnfStyle w:val="000010000000" w:firstRow="0" w:lastRow="0" w:firstColumn="0" w:lastColumn="0" w:oddVBand="1" w:evenVBand="0" w:oddHBand="0" w:evenHBand="0" w:firstRowFirstColumn="0" w:firstRowLastColumn="0" w:lastRowFirstColumn="0" w:lastRowLastColumn="0"/>
            <w:tcW w:w="847" w:type="dxa"/>
            <w:gridSpan w:val="2"/>
            <w:tcBorders>
              <w:left w:val="nil"/>
              <w:right w:val="nil"/>
            </w:tcBorders>
          </w:tcPr>
          <w:p w14:paraId="1ADAAEB9" w14:textId="77777777" w:rsidR="0057697A" w:rsidRPr="00213DB8" w:rsidRDefault="0057697A" w:rsidP="00326794">
            <w:pPr>
              <w:rPr>
                <w:rFonts w:cs="Times New Roman"/>
                <w:sz w:val="24"/>
                <w:szCs w:val="24"/>
              </w:rPr>
            </w:pPr>
            <w:r w:rsidRPr="00213DB8">
              <w:rPr>
                <w:rFonts w:cs="Times New Roman"/>
                <w:sz w:val="24"/>
                <w:szCs w:val="24"/>
              </w:rPr>
              <w:t>WB_1</w:t>
            </w:r>
          </w:p>
        </w:tc>
        <w:tc>
          <w:tcPr>
            <w:cnfStyle w:val="000001000000" w:firstRow="0" w:lastRow="0" w:firstColumn="0" w:lastColumn="0" w:oddVBand="0" w:evenVBand="1" w:oddHBand="0" w:evenHBand="0" w:firstRowFirstColumn="0" w:firstRowLastColumn="0" w:lastRowFirstColumn="0" w:lastRowLastColumn="0"/>
            <w:tcW w:w="4034" w:type="dxa"/>
            <w:tcBorders>
              <w:left w:val="nil"/>
              <w:right w:val="nil"/>
            </w:tcBorders>
          </w:tcPr>
          <w:p w14:paraId="526DA395" w14:textId="77777777" w:rsidR="0057697A" w:rsidRPr="00213DB8" w:rsidRDefault="0057697A" w:rsidP="00326794">
            <w:pPr>
              <w:rPr>
                <w:rFonts w:cs="Times New Roman"/>
                <w:sz w:val="24"/>
                <w:szCs w:val="24"/>
              </w:rPr>
            </w:pPr>
            <w:r w:rsidRPr="00213DB8">
              <w:rPr>
                <w:rFonts w:cs="Times New Roman"/>
                <w:sz w:val="24"/>
                <w:szCs w:val="24"/>
              </w:rPr>
              <w:t xml:space="preserve">I </w:t>
            </w:r>
            <w:proofErr w:type="gramStart"/>
            <w:r w:rsidRPr="00213DB8">
              <w:rPr>
                <w:rFonts w:cs="Times New Roman"/>
                <w:sz w:val="24"/>
                <w:szCs w:val="24"/>
              </w:rPr>
              <w:t>have the ability to</w:t>
            </w:r>
            <w:proofErr w:type="gramEnd"/>
            <w:r w:rsidRPr="00213DB8">
              <w:rPr>
                <w:rFonts w:cs="Times New Roman"/>
                <w:sz w:val="24"/>
                <w:szCs w:val="24"/>
              </w:rPr>
              <w:t xml:space="preserve"> say no.</w:t>
            </w:r>
          </w:p>
        </w:tc>
        <w:tc>
          <w:tcPr>
            <w:cnfStyle w:val="000010000000" w:firstRow="0" w:lastRow="0" w:firstColumn="0" w:lastColumn="0" w:oddVBand="1" w:evenVBand="0" w:oddHBand="0" w:evenHBand="0" w:firstRowFirstColumn="0" w:firstRowLastColumn="0" w:lastRowFirstColumn="0" w:lastRowLastColumn="0"/>
            <w:tcW w:w="266" w:type="dxa"/>
            <w:vMerge w:val="restart"/>
            <w:tcBorders>
              <w:left w:val="nil"/>
              <w:right w:val="nil"/>
            </w:tcBorders>
          </w:tcPr>
          <w:p w14:paraId="532963B1"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val="restart"/>
            <w:tcBorders>
              <w:left w:val="nil"/>
              <w:right w:val="nil"/>
            </w:tcBorders>
          </w:tcPr>
          <w:p w14:paraId="75E271F6" w14:textId="77777777" w:rsidR="0057697A" w:rsidRPr="00213DB8" w:rsidRDefault="0057697A" w:rsidP="00326794">
            <w:pPr>
              <w:jc w:val="center"/>
              <w:rPr>
                <w:rFonts w:cs="Times New Roman"/>
                <w:sz w:val="24"/>
                <w:szCs w:val="24"/>
              </w:rPr>
            </w:pPr>
            <w:r w:rsidRPr="00213DB8">
              <w:rPr>
                <w:rFonts w:cs="Times New Roman"/>
                <w:sz w:val="24"/>
                <w:szCs w:val="24"/>
              </w:rPr>
              <w:t>3</w:t>
            </w:r>
          </w:p>
        </w:tc>
        <w:tc>
          <w:tcPr>
            <w:cnfStyle w:val="000010000000" w:firstRow="0" w:lastRow="0" w:firstColumn="0" w:lastColumn="0" w:oddVBand="1" w:evenVBand="0" w:oddHBand="0" w:evenHBand="0" w:firstRowFirstColumn="0" w:firstRowLastColumn="0" w:lastRowFirstColumn="0" w:lastRowLastColumn="0"/>
            <w:tcW w:w="1243" w:type="dxa"/>
            <w:vMerge w:val="restart"/>
            <w:tcBorders>
              <w:left w:val="nil"/>
              <w:right w:val="nil"/>
            </w:tcBorders>
          </w:tcPr>
          <w:p w14:paraId="0B3AE374" w14:textId="77777777" w:rsidR="0057697A" w:rsidRPr="00213DB8" w:rsidRDefault="0057697A" w:rsidP="00326794">
            <w:pPr>
              <w:jc w:val="center"/>
              <w:rPr>
                <w:rFonts w:cs="Times New Roman"/>
                <w:sz w:val="24"/>
                <w:szCs w:val="24"/>
              </w:rPr>
            </w:pPr>
            <w:r w:rsidRPr="00213DB8">
              <w:rPr>
                <w:rFonts w:cs="Times New Roman"/>
                <w:sz w:val="24"/>
                <w:szCs w:val="24"/>
              </w:rPr>
              <w:t>3</w:t>
            </w:r>
          </w:p>
        </w:tc>
      </w:tr>
      <w:tr w:rsidR="0057697A" w:rsidRPr="00213DB8" w14:paraId="644C3373" w14:textId="77777777" w:rsidTr="00326794">
        <w:trPr>
          <w:trHeight w:val="138"/>
        </w:trPr>
        <w:tc>
          <w:tcPr>
            <w:cnfStyle w:val="001000000000" w:firstRow="0" w:lastRow="0" w:firstColumn="1" w:lastColumn="0" w:oddVBand="0" w:evenVBand="0" w:oddHBand="0" w:evenHBand="0" w:firstRowFirstColumn="0" w:firstRowLastColumn="0" w:lastRowFirstColumn="0" w:lastRowLastColumn="0"/>
            <w:tcW w:w="2059" w:type="dxa"/>
            <w:vMerge/>
            <w:tcBorders>
              <w:left w:val="nil"/>
              <w:right w:val="nil"/>
            </w:tcBorders>
          </w:tcPr>
          <w:p w14:paraId="171137E5"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47" w:type="dxa"/>
            <w:gridSpan w:val="2"/>
            <w:tcBorders>
              <w:left w:val="nil"/>
              <w:right w:val="nil"/>
            </w:tcBorders>
          </w:tcPr>
          <w:p w14:paraId="0A9A1D31" w14:textId="77777777" w:rsidR="0057697A" w:rsidRPr="00213DB8" w:rsidRDefault="0057697A" w:rsidP="00326794">
            <w:pPr>
              <w:rPr>
                <w:rFonts w:cs="Times New Roman"/>
                <w:sz w:val="24"/>
                <w:szCs w:val="24"/>
              </w:rPr>
            </w:pPr>
            <w:r w:rsidRPr="00213DB8">
              <w:rPr>
                <w:rFonts w:cs="Times New Roman"/>
                <w:sz w:val="24"/>
                <w:szCs w:val="24"/>
              </w:rPr>
              <w:t>WB_2</w:t>
            </w:r>
          </w:p>
        </w:tc>
        <w:tc>
          <w:tcPr>
            <w:cnfStyle w:val="000001000000" w:firstRow="0" w:lastRow="0" w:firstColumn="0" w:lastColumn="0" w:oddVBand="0" w:evenVBand="1" w:oddHBand="0" w:evenHBand="0" w:firstRowFirstColumn="0" w:firstRowLastColumn="0" w:lastRowFirstColumn="0" w:lastRowLastColumn="0"/>
            <w:tcW w:w="4034" w:type="dxa"/>
            <w:tcBorders>
              <w:left w:val="nil"/>
              <w:right w:val="nil"/>
            </w:tcBorders>
          </w:tcPr>
          <w:p w14:paraId="555EA1D6" w14:textId="77777777" w:rsidR="0057697A" w:rsidRPr="00213DB8" w:rsidRDefault="0057697A" w:rsidP="00326794">
            <w:pPr>
              <w:tabs>
                <w:tab w:val="left" w:pos="1185"/>
              </w:tabs>
              <w:rPr>
                <w:rFonts w:cs="Times New Roman"/>
                <w:sz w:val="24"/>
                <w:szCs w:val="24"/>
              </w:rPr>
            </w:pPr>
            <w:r w:rsidRPr="00213DB8">
              <w:rPr>
                <w:rFonts w:cs="Times New Roman"/>
                <w:sz w:val="24"/>
                <w:szCs w:val="24"/>
              </w:rPr>
              <w:t xml:space="preserve">I lead a balanced life. </w:t>
            </w:r>
          </w:p>
        </w:tc>
        <w:tc>
          <w:tcPr>
            <w:cnfStyle w:val="000010000000" w:firstRow="0" w:lastRow="0" w:firstColumn="0" w:lastColumn="0" w:oddVBand="1" w:evenVBand="0" w:oddHBand="0" w:evenHBand="0" w:firstRowFirstColumn="0" w:firstRowLastColumn="0" w:lastRowFirstColumn="0" w:lastRowLastColumn="0"/>
            <w:tcW w:w="266" w:type="dxa"/>
            <w:vMerge/>
            <w:tcBorders>
              <w:left w:val="nil"/>
              <w:right w:val="nil"/>
            </w:tcBorders>
          </w:tcPr>
          <w:p w14:paraId="2A73820F"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tcBorders>
              <w:left w:val="nil"/>
              <w:right w:val="nil"/>
            </w:tcBorders>
          </w:tcPr>
          <w:p w14:paraId="2C5141D5" w14:textId="77777777" w:rsidR="0057697A" w:rsidRPr="00213DB8" w:rsidRDefault="0057697A" w:rsidP="00326794">
            <w:pPr>
              <w:jc w:val="cente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vMerge/>
            <w:tcBorders>
              <w:left w:val="nil"/>
              <w:right w:val="nil"/>
            </w:tcBorders>
          </w:tcPr>
          <w:p w14:paraId="44574DB0" w14:textId="77777777" w:rsidR="0057697A" w:rsidRPr="00213DB8" w:rsidRDefault="0057697A" w:rsidP="00326794">
            <w:pPr>
              <w:jc w:val="center"/>
              <w:rPr>
                <w:rFonts w:cs="Times New Roman"/>
                <w:sz w:val="24"/>
                <w:szCs w:val="24"/>
              </w:rPr>
            </w:pPr>
          </w:p>
        </w:tc>
      </w:tr>
      <w:tr w:rsidR="0057697A" w:rsidRPr="00213DB8" w14:paraId="0135253F" w14:textId="77777777" w:rsidTr="00326794">
        <w:trPr>
          <w:trHeight w:val="138"/>
        </w:trPr>
        <w:tc>
          <w:tcPr>
            <w:cnfStyle w:val="001000000000" w:firstRow="0" w:lastRow="0" w:firstColumn="1" w:lastColumn="0" w:oddVBand="0" w:evenVBand="0" w:oddHBand="0" w:evenHBand="0" w:firstRowFirstColumn="0" w:firstRowLastColumn="0" w:lastRowFirstColumn="0" w:lastRowLastColumn="0"/>
            <w:tcW w:w="2059" w:type="dxa"/>
            <w:vMerge/>
            <w:tcBorders>
              <w:left w:val="nil"/>
              <w:right w:val="nil"/>
            </w:tcBorders>
          </w:tcPr>
          <w:p w14:paraId="5A5EACCD" w14:textId="77777777" w:rsidR="0057697A" w:rsidRPr="00213DB8" w:rsidRDefault="0057697A" w:rsidP="00326794">
            <w:pPr>
              <w:ind w:left="432" w:hanging="432"/>
              <w:rPr>
                <w:rFonts w:cs="Times New Roman"/>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847" w:type="dxa"/>
            <w:gridSpan w:val="2"/>
            <w:tcBorders>
              <w:left w:val="nil"/>
              <w:right w:val="nil"/>
            </w:tcBorders>
          </w:tcPr>
          <w:p w14:paraId="7D180F22" w14:textId="77777777" w:rsidR="0057697A" w:rsidRPr="00213DB8" w:rsidRDefault="0057697A" w:rsidP="00326794">
            <w:pPr>
              <w:rPr>
                <w:rFonts w:cs="Times New Roman"/>
                <w:sz w:val="24"/>
                <w:szCs w:val="24"/>
              </w:rPr>
            </w:pPr>
            <w:r w:rsidRPr="00213DB8">
              <w:rPr>
                <w:rFonts w:cs="Times New Roman"/>
                <w:sz w:val="24"/>
                <w:szCs w:val="24"/>
              </w:rPr>
              <w:t>WB_3</w:t>
            </w:r>
          </w:p>
        </w:tc>
        <w:tc>
          <w:tcPr>
            <w:cnfStyle w:val="000001000000" w:firstRow="0" w:lastRow="0" w:firstColumn="0" w:lastColumn="0" w:oddVBand="0" w:evenVBand="1" w:oddHBand="0" w:evenHBand="0" w:firstRowFirstColumn="0" w:firstRowLastColumn="0" w:lastRowFirstColumn="0" w:lastRowLastColumn="0"/>
            <w:tcW w:w="4034" w:type="dxa"/>
            <w:tcBorders>
              <w:left w:val="nil"/>
              <w:right w:val="nil"/>
            </w:tcBorders>
          </w:tcPr>
          <w:p w14:paraId="1F098350" w14:textId="77777777" w:rsidR="0057697A" w:rsidRPr="00213DB8" w:rsidRDefault="0057697A" w:rsidP="00326794">
            <w:pPr>
              <w:rPr>
                <w:rFonts w:cs="Times New Roman"/>
                <w:sz w:val="24"/>
                <w:szCs w:val="24"/>
              </w:rPr>
            </w:pPr>
            <w:r w:rsidRPr="00213DB8">
              <w:rPr>
                <w:rFonts w:cs="Times New Roman"/>
                <w:sz w:val="24"/>
                <w:szCs w:val="24"/>
              </w:rPr>
              <w:t>I am never afraid to ask for help.</w:t>
            </w:r>
          </w:p>
        </w:tc>
        <w:tc>
          <w:tcPr>
            <w:cnfStyle w:val="000010000000" w:firstRow="0" w:lastRow="0" w:firstColumn="0" w:lastColumn="0" w:oddVBand="1" w:evenVBand="0" w:oddHBand="0" w:evenHBand="0" w:firstRowFirstColumn="0" w:firstRowLastColumn="0" w:lastRowFirstColumn="0" w:lastRowLastColumn="0"/>
            <w:tcW w:w="266" w:type="dxa"/>
            <w:vMerge/>
            <w:tcBorders>
              <w:left w:val="nil"/>
              <w:right w:val="nil"/>
            </w:tcBorders>
          </w:tcPr>
          <w:p w14:paraId="4AFF668F" w14:textId="77777777" w:rsidR="0057697A" w:rsidRPr="00213DB8" w:rsidRDefault="0057697A" w:rsidP="00326794">
            <w:pPr>
              <w:rPr>
                <w:rFonts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71" w:type="dxa"/>
            <w:vMerge/>
            <w:tcBorders>
              <w:left w:val="nil"/>
              <w:right w:val="nil"/>
            </w:tcBorders>
          </w:tcPr>
          <w:p w14:paraId="430E5544" w14:textId="77777777" w:rsidR="0057697A" w:rsidRPr="00213DB8" w:rsidRDefault="0057697A" w:rsidP="00326794">
            <w:pPr>
              <w:jc w:val="center"/>
              <w:rPr>
                <w:rFonts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243" w:type="dxa"/>
            <w:vMerge/>
            <w:tcBorders>
              <w:left w:val="nil"/>
              <w:right w:val="nil"/>
            </w:tcBorders>
          </w:tcPr>
          <w:p w14:paraId="17E9D8F6" w14:textId="77777777" w:rsidR="0057697A" w:rsidRPr="00213DB8" w:rsidRDefault="0057697A" w:rsidP="00326794">
            <w:pPr>
              <w:jc w:val="center"/>
              <w:rPr>
                <w:rFonts w:cs="Times New Roman"/>
                <w:sz w:val="24"/>
                <w:szCs w:val="24"/>
              </w:rPr>
            </w:pPr>
          </w:p>
        </w:tc>
      </w:tr>
    </w:tbl>
    <w:p w14:paraId="655CF27C" w14:textId="77777777" w:rsidR="009D3A16" w:rsidRPr="00213DB8" w:rsidRDefault="009D3A16" w:rsidP="00050035">
      <w:pPr>
        <w:rPr>
          <w:rFonts w:cs="Times New Roman"/>
        </w:rPr>
      </w:pPr>
    </w:p>
    <w:p w14:paraId="780410E5" w14:textId="747AF320" w:rsidR="00163898" w:rsidRPr="00213DB8" w:rsidRDefault="006815D1" w:rsidP="00050035">
      <w:pPr>
        <w:ind w:firstLine="720"/>
        <w:rPr>
          <w:rFonts w:cs="Times New Roman"/>
        </w:rPr>
      </w:pPr>
      <w:r w:rsidRPr="00213DB8">
        <w:rPr>
          <w:rFonts w:cs="Times New Roman"/>
        </w:rPr>
        <w:t xml:space="preserve">Generative AI enabled the development of 14 situations aligning with the four </w:t>
      </w:r>
      <w:r w:rsidR="00FD4320">
        <w:rPr>
          <w:rFonts w:cs="Times New Roman"/>
        </w:rPr>
        <w:t>ETI_SBAE</w:t>
      </w:r>
      <w:r w:rsidRPr="00213DB8">
        <w:rPr>
          <w:rFonts w:cs="Times New Roman"/>
        </w:rPr>
        <w:t xml:space="preserve"> components. </w:t>
      </w:r>
      <w:r w:rsidR="00292C4A" w:rsidRPr="00213DB8">
        <w:rPr>
          <w:rFonts w:cs="Times New Roman"/>
        </w:rPr>
        <w:t>T</w:t>
      </w:r>
      <w:r w:rsidRPr="00213DB8">
        <w:rPr>
          <w:rFonts w:cs="Times New Roman"/>
        </w:rPr>
        <w:t xml:space="preserve">he situations generated using AI were consistently too long and written at a higher level of complexity. </w:t>
      </w:r>
      <w:r w:rsidR="00C15CC3" w:rsidRPr="00213DB8">
        <w:rPr>
          <w:rFonts w:cs="Times New Roman"/>
        </w:rPr>
        <w:t xml:space="preserve">Therefore, the research team </w:t>
      </w:r>
      <w:r w:rsidRPr="00213DB8">
        <w:rPr>
          <w:rFonts w:cs="Times New Roman"/>
        </w:rPr>
        <w:t>reviewed</w:t>
      </w:r>
      <w:r w:rsidR="00C15CC3" w:rsidRPr="00213DB8">
        <w:rPr>
          <w:rFonts w:cs="Times New Roman"/>
        </w:rPr>
        <w:t xml:space="preserve"> all situations</w:t>
      </w:r>
      <w:r w:rsidRPr="00213DB8">
        <w:rPr>
          <w:rFonts w:cs="Times New Roman"/>
        </w:rPr>
        <w:t xml:space="preserve"> for voice, tone, length, reading level</w:t>
      </w:r>
      <w:r w:rsidR="00C15CC3" w:rsidRPr="00213DB8">
        <w:rPr>
          <w:rFonts w:cs="Times New Roman"/>
        </w:rPr>
        <w:t xml:space="preserve">, and alignment to the </w:t>
      </w:r>
      <w:r w:rsidR="00FD4320">
        <w:rPr>
          <w:rFonts w:cs="Times New Roman"/>
        </w:rPr>
        <w:t>ETI_SBAE</w:t>
      </w:r>
      <w:r w:rsidR="00C15CC3" w:rsidRPr="00213DB8">
        <w:rPr>
          <w:rFonts w:cs="Times New Roman"/>
        </w:rPr>
        <w:t xml:space="preserve"> framework</w:t>
      </w:r>
      <w:r w:rsidRPr="00213DB8">
        <w:rPr>
          <w:rFonts w:cs="Times New Roman"/>
        </w:rPr>
        <w:t xml:space="preserve">. </w:t>
      </w:r>
      <w:r w:rsidR="00425452" w:rsidRPr="00213DB8">
        <w:rPr>
          <w:rFonts w:cs="Times New Roman"/>
        </w:rPr>
        <w:t>With the research team addressing i</w:t>
      </w:r>
      <w:r w:rsidRPr="00213DB8">
        <w:rPr>
          <w:rFonts w:cs="Times New Roman"/>
        </w:rPr>
        <w:t>nconsistencies</w:t>
      </w:r>
      <w:r w:rsidR="004E5326" w:rsidRPr="00213DB8">
        <w:rPr>
          <w:rFonts w:cs="Times New Roman"/>
        </w:rPr>
        <w:t xml:space="preserve">, </w:t>
      </w:r>
      <w:r w:rsidRPr="00213DB8">
        <w:rPr>
          <w:rFonts w:cs="Times New Roman"/>
        </w:rPr>
        <w:t xml:space="preserve">all situations were </w:t>
      </w:r>
      <w:r w:rsidR="004E5326" w:rsidRPr="00213DB8">
        <w:rPr>
          <w:rFonts w:cs="Times New Roman"/>
        </w:rPr>
        <w:t xml:space="preserve">determined to be </w:t>
      </w:r>
      <w:r w:rsidRPr="00213DB8">
        <w:rPr>
          <w:rFonts w:cs="Times New Roman"/>
        </w:rPr>
        <w:t xml:space="preserve">unique and </w:t>
      </w:r>
      <w:r w:rsidR="1A2B6D89" w:rsidRPr="00213DB8">
        <w:rPr>
          <w:rFonts w:cs="Times New Roman"/>
        </w:rPr>
        <w:t>realistic,</w:t>
      </w:r>
      <w:r w:rsidRPr="00213DB8">
        <w:rPr>
          <w:rFonts w:cs="Times New Roman"/>
        </w:rPr>
        <w:t xml:space="preserve"> demonstrating the complexities SBAE teachers face daily</w:t>
      </w:r>
      <w:r w:rsidR="004E5326" w:rsidRPr="00213DB8">
        <w:rPr>
          <w:rFonts w:cs="Times New Roman"/>
        </w:rPr>
        <w:t>, thus LLM use to develop situations was effective</w:t>
      </w:r>
      <w:r w:rsidRPr="00213DB8">
        <w:rPr>
          <w:rFonts w:cs="Times New Roman"/>
        </w:rPr>
        <w:t>.</w:t>
      </w:r>
    </w:p>
    <w:p w14:paraId="1E3DDE31" w14:textId="6BC32E89" w:rsidR="004016B1" w:rsidRPr="00213DB8" w:rsidRDefault="35884D79" w:rsidP="00050035">
      <w:pPr>
        <w:rPr>
          <w:rFonts w:cs="Times New Roman"/>
        </w:rPr>
      </w:pPr>
      <w:r w:rsidRPr="00213DB8">
        <w:rPr>
          <w:rFonts w:cs="Times New Roman"/>
          <w:b/>
        </w:rPr>
        <w:t>Phase Two</w:t>
      </w:r>
      <w:r w:rsidR="003F3FCE" w:rsidRPr="00213DB8">
        <w:rPr>
          <w:rFonts w:cs="Times New Roman"/>
          <w:b/>
        </w:rPr>
        <w:t xml:space="preserve"> </w:t>
      </w:r>
      <w:r w:rsidR="00F15722" w:rsidRPr="00213DB8">
        <w:rPr>
          <w:rFonts w:cs="Times New Roman"/>
          <w:b/>
        </w:rPr>
        <w:t>Methods</w:t>
      </w:r>
    </w:p>
    <w:p w14:paraId="14006162" w14:textId="2E9260CD" w:rsidR="004016B1" w:rsidRPr="00213DB8" w:rsidRDefault="00504BB7" w:rsidP="00BD6C4C">
      <w:pPr>
        <w:ind w:firstLine="720"/>
        <w:rPr>
          <w:rFonts w:cs="Times New Roman"/>
        </w:rPr>
      </w:pPr>
      <w:r w:rsidRPr="00213DB8">
        <w:rPr>
          <w:rFonts w:cs="Times New Roman"/>
        </w:rPr>
        <w:t>Phase</w:t>
      </w:r>
      <w:r w:rsidR="007175C3" w:rsidRPr="00213DB8">
        <w:rPr>
          <w:rFonts w:cs="Times New Roman"/>
        </w:rPr>
        <w:t xml:space="preserve"> </w:t>
      </w:r>
      <w:r w:rsidRPr="00213DB8">
        <w:rPr>
          <w:rFonts w:cs="Times New Roman"/>
        </w:rPr>
        <w:t>Two</w:t>
      </w:r>
      <w:r w:rsidR="007175C3" w:rsidRPr="00213DB8">
        <w:rPr>
          <w:rFonts w:cs="Times New Roman"/>
        </w:rPr>
        <w:t xml:space="preserve"> </w:t>
      </w:r>
      <w:r w:rsidR="3C4E8543" w:rsidRPr="00213DB8">
        <w:rPr>
          <w:rFonts w:cs="Times New Roman"/>
        </w:rPr>
        <w:t>aimed to establish</w:t>
      </w:r>
      <w:r w:rsidR="007175C3" w:rsidRPr="00213DB8">
        <w:rPr>
          <w:rFonts w:cs="Times New Roman"/>
        </w:rPr>
        <w:t xml:space="preserve"> </w:t>
      </w:r>
      <w:r w:rsidRPr="00213DB8">
        <w:rPr>
          <w:rFonts w:cs="Times New Roman"/>
        </w:rPr>
        <w:t>situation</w:t>
      </w:r>
      <w:r w:rsidR="00F862D3" w:rsidRPr="00213DB8">
        <w:rPr>
          <w:rFonts w:cs="Times New Roman"/>
        </w:rPr>
        <w:t>al</w:t>
      </w:r>
      <w:r w:rsidR="007175C3" w:rsidRPr="00213DB8">
        <w:rPr>
          <w:rFonts w:cs="Times New Roman"/>
        </w:rPr>
        <w:t xml:space="preserve"> </w:t>
      </w:r>
      <w:r w:rsidRPr="00213DB8">
        <w:rPr>
          <w:rFonts w:cs="Times New Roman"/>
        </w:rPr>
        <w:t>consensus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item</w:t>
      </w:r>
      <w:r w:rsidR="007175C3" w:rsidRPr="00213DB8">
        <w:rPr>
          <w:rFonts w:cs="Times New Roman"/>
        </w:rPr>
        <w:t xml:space="preserve"> </w:t>
      </w:r>
      <w:r w:rsidRPr="00213DB8">
        <w:rPr>
          <w:rFonts w:cs="Times New Roman"/>
        </w:rPr>
        <w:t>response</w:t>
      </w:r>
      <w:r w:rsidR="007175C3" w:rsidRPr="00213DB8">
        <w:rPr>
          <w:rFonts w:cs="Times New Roman"/>
        </w:rPr>
        <w:t xml:space="preserve"> </w:t>
      </w:r>
      <w:r w:rsidRPr="00213DB8">
        <w:rPr>
          <w:rFonts w:cs="Times New Roman"/>
        </w:rPr>
        <w:t>development</w:t>
      </w:r>
      <w:r w:rsidR="111CEBBF" w:rsidRPr="00213DB8">
        <w:rPr>
          <w:rFonts w:cs="Times New Roman"/>
        </w:rPr>
        <w:t>, which</w:t>
      </w:r>
      <w:r w:rsidR="007175C3" w:rsidRPr="00213DB8">
        <w:rPr>
          <w:rFonts w:cs="Times New Roman"/>
        </w:rPr>
        <w:t xml:space="preserve"> </w:t>
      </w:r>
      <w:r w:rsidRPr="00213DB8">
        <w:rPr>
          <w:rFonts w:cs="Times New Roman"/>
        </w:rPr>
        <w:t>employ</w:t>
      </w:r>
      <w:r w:rsidR="00FF76DC" w:rsidRPr="00213DB8">
        <w:rPr>
          <w:rFonts w:cs="Times New Roman"/>
        </w:rPr>
        <w:t>ed</w:t>
      </w:r>
      <w:r w:rsidR="007175C3" w:rsidRPr="00213DB8">
        <w:rPr>
          <w:rFonts w:cs="Times New Roman"/>
        </w:rPr>
        <w:t xml:space="preserve"> </w:t>
      </w:r>
      <w:r w:rsidRPr="00213DB8">
        <w:rPr>
          <w:rFonts w:cs="Times New Roman"/>
        </w:rPr>
        <w:t>cognitive</w:t>
      </w:r>
      <w:r w:rsidR="007175C3" w:rsidRPr="00213DB8">
        <w:rPr>
          <w:rFonts w:cs="Times New Roman"/>
        </w:rPr>
        <w:t xml:space="preserve"> </w:t>
      </w:r>
      <w:r w:rsidRPr="00213DB8">
        <w:rPr>
          <w:rFonts w:cs="Times New Roman"/>
        </w:rPr>
        <w:t>interviews</w:t>
      </w:r>
      <w:r w:rsidR="007175C3" w:rsidRPr="00213DB8">
        <w:rPr>
          <w:rFonts w:cs="Times New Roman"/>
        </w:rPr>
        <w:t xml:space="preserve"> </w:t>
      </w:r>
      <w:r w:rsidRPr="00213DB8">
        <w:rPr>
          <w:rFonts w:cs="Times New Roman"/>
        </w:rPr>
        <w:t>with</w:t>
      </w:r>
      <w:r w:rsidR="007175C3" w:rsidRPr="00213DB8">
        <w:rPr>
          <w:rFonts w:cs="Times New Roman"/>
        </w:rPr>
        <w:t xml:space="preserve"> </w:t>
      </w:r>
      <w:r w:rsidRPr="00213DB8">
        <w:rPr>
          <w:rFonts w:cs="Times New Roman"/>
        </w:rPr>
        <w:t>subject</w:t>
      </w:r>
      <w:r w:rsidR="007175C3" w:rsidRPr="00213DB8">
        <w:rPr>
          <w:rFonts w:cs="Times New Roman"/>
        </w:rPr>
        <w:t xml:space="preserve"> </w:t>
      </w:r>
      <w:r w:rsidR="001A0ECC" w:rsidRPr="00213DB8">
        <w:rPr>
          <w:rFonts w:cs="Times New Roman"/>
        </w:rPr>
        <w:t>matter</w:t>
      </w:r>
      <w:r w:rsidR="007175C3" w:rsidRPr="00213DB8">
        <w:rPr>
          <w:rFonts w:cs="Times New Roman"/>
        </w:rPr>
        <w:t xml:space="preserve"> </w:t>
      </w:r>
      <w:r w:rsidR="001A0ECC" w:rsidRPr="00213DB8">
        <w:rPr>
          <w:rFonts w:cs="Times New Roman"/>
        </w:rPr>
        <w:t>expert</w:t>
      </w:r>
      <w:r w:rsidR="00823CE2" w:rsidRPr="00213DB8">
        <w:rPr>
          <w:rFonts w:cs="Times New Roman"/>
        </w:rPr>
        <w:t>s</w:t>
      </w:r>
      <w:r w:rsidR="007175C3" w:rsidRPr="00213DB8">
        <w:rPr>
          <w:rFonts w:cs="Times New Roman"/>
        </w:rPr>
        <w:t xml:space="preserve"> </w:t>
      </w:r>
      <w:r w:rsidR="00823CE2" w:rsidRPr="00213DB8">
        <w:rPr>
          <w:rFonts w:cs="Times New Roman"/>
        </w:rPr>
        <w:t>(SMEs)</w:t>
      </w:r>
      <w:r w:rsidR="31EF4918" w:rsidRPr="00213DB8">
        <w:rPr>
          <w:rFonts w:cs="Times New Roman"/>
        </w:rPr>
        <w:t>. The SMEs were</w:t>
      </w:r>
      <w:r w:rsidR="007175C3" w:rsidRPr="00213DB8">
        <w:rPr>
          <w:rFonts w:cs="Times New Roman"/>
        </w:rPr>
        <w:t xml:space="preserve"> </w:t>
      </w:r>
      <w:r w:rsidRPr="00213DB8">
        <w:rPr>
          <w:rFonts w:cs="Times New Roman"/>
        </w:rPr>
        <w:t>effective</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255DB75D" w:rsidRPr="00213DB8">
        <w:rPr>
          <w:rFonts w:cs="Times New Roman"/>
        </w:rPr>
        <w:t>who</w:t>
      </w:r>
      <w:r w:rsidR="007175C3" w:rsidRPr="00213DB8">
        <w:rPr>
          <w:rFonts w:cs="Times New Roman"/>
        </w:rPr>
        <w:t xml:space="preserve"> </w:t>
      </w:r>
      <w:r w:rsidRPr="00213DB8">
        <w:rPr>
          <w:rFonts w:cs="Times New Roman"/>
        </w:rPr>
        <w:t>provide</w:t>
      </w:r>
      <w:r w:rsidR="0B096B52" w:rsidRPr="00213DB8">
        <w:rPr>
          <w:rFonts w:cs="Times New Roman"/>
        </w:rPr>
        <w:t>d</w:t>
      </w:r>
      <w:r w:rsidR="00AC6F54" w:rsidRPr="00213DB8" w:rsidDel="007175C3">
        <w:rPr>
          <w:rFonts w:cs="Times New Roman"/>
        </w:rPr>
        <w:t xml:space="preserve"> </w:t>
      </w:r>
      <w:r w:rsidRPr="00213DB8">
        <w:rPr>
          <w:rFonts w:cs="Times New Roman"/>
        </w:rPr>
        <w:t>content</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face</w:t>
      </w:r>
      <w:r w:rsidR="007175C3" w:rsidRPr="00213DB8">
        <w:rPr>
          <w:rFonts w:cs="Times New Roman"/>
        </w:rPr>
        <w:t xml:space="preserve"> </w:t>
      </w:r>
      <w:r w:rsidRPr="00213DB8">
        <w:rPr>
          <w:rFonts w:cs="Times New Roman"/>
        </w:rPr>
        <w:t>validity</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situations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00027464" w:rsidRPr="00213DB8">
        <w:rPr>
          <w:rFonts w:cs="Times New Roman"/>
        </w:rPr>
        <w:t>situation</w:t>
      </w:r>
      <w:r w:rsidRPr="00213DB8">
        <w:rPr>
          <w:rFonts w:cs="Times New Roman"/>
        </w:rPr>
        <w:t>s</w:t>
      </w:r>
      <w:r w:rsidR="007175C3" w:rsidRPr="00213DB8">
        <w:rPr>
          <w:rFonts w:cs="Times New Roman"/>
        </w:rPr>
        <w:t xml:space="preserve"> </w:t>
      </w:r>
      <w:r w:rsidRPr="00213DB8">
        <w:rPr>
          <w:rFonts w:cs="Times New Roman"/>
        </w:rPr>
        <w:t>generated</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ensure</w:t>
      </w:r>
      <w:r w:rsidR="007175C3" w:rsidRPr="00213DB8">
        <w:rPr>
          <w:rFonts w:cs="Times New Roman"/>
        </w:rPr>
        <w:t xml:space="preserve"> </w:t>
      </w:r>
      <w:r w:rsidRPr="00213DB8">
        <w:rPr>
          <w:rFonts w:cs="Times New Roman"/>
        </w:rPr>
        <w:t>that</w:t>
      </w:r>
      <w:r w:rsidR="007175C3" w:rsidRPr="00213DB8">
        <w:rPr>
          <w:rFonts w:cs="Times New Roman"/>
        </w:rPr>
        <w:t xml:space="preserve"> </w:t>
      </w:r>
      <w:r w:rsidR="00027464" w:rsidRPr="00213DB8">
        <w:rPr>
          <w:rFonts w:cs="Times New Roman"/>
        </w:rPr>
        <w:t>situation</w:t>
      </w:r>
      <w:r w:rsidRPr="00213DB8">
        <w:rPr>
          <w:rFonts w:cs="Times New Roman"/>
        </w:rPr>
        <w:t>s</w:t>
      </w:r>
      <w:r w:rsidR="007175C3" w:rsidRPr="00213DB8">
        <w:rPr>
          <w:rFonts w:cs="Times New Roman"/>
        </w:rPr>
        <w:t xml:space="preserve"> </w:t>
      </w:r>
      <w:r w:rsidRPr="00213DB8">
        <w:rPr>
          <w:rFonts w:cs="Times New Roman"/>
        </w:rPr>
        <w:t>reflect</w:t>
      </w:r>
      <w:r w:rsidR="2964E05D" w:rsidRPr="00213DB8">
        <w:rPr>
          <w:rFonts w:cs="Times New Roman"/>
        </w:rPr>
        <w:t>ed</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job</w:t>
      </w:r>
      <w:r w:rsidR="007175C3" w:rsidRPr="00213DB8">
        <w:rPr>
          <w:rFonts w:cs="Times New Roman"/>
        </w:rPr>
        <w:t xml:space="preserve"> </w:t>
      </w:r>
      <w:r w:rsidRPr="00213DB8">
        <w:rPr>
          <w:rFonts w:cs="Times New Roman"/>
        </w:rPr>
        <w:t>realities</w:t>
      </w:r>
      <w:r w:rsidR="007175C3" w:rsidRPr="00213DB8">
        <w:rPr>
          <w:rFonts w:cs="Times New Roman"/>
        </w:rPr>
        <w:t xml:space="preserve"> </w:t>
      </w:r>
      <w:r w:rsidRPr="00213DB8">
        <w:rPr>
          <w:rFonts w:cs="Times New Roman"/>
        </w:rPr>
        <w:t>(Boeije</w:t>
      </w:r>
      <w:r w:rsidR="007175C3" w:rsidRPr="00213DB8">
        <w:rPr>
          <w:rFonts w:cs="Times New Roman"/>
        </w:rPr>
        <w:t xml:space="preserve"> </w:t>
      </w:r>
      <w:r w:rsidRPr="00213DB8">
        <w:rPr>
          <w:rFonts w:cs="Times New Roman"/>
        </w:rPr>
        <w:t>&amp;</w:t>
      </w:r>
      <w:r w:rsidR="007175C3" w:rsidRPr="00213DB8">
        <w:rPr>
          <w:rFonts w:cs="Times New Roman"/>
        </w:rPr>
        <w:t xml:space="preserve"> </w:t>
      </w:r>
      <w:r w:rsidRPr="00213DB8">
        <w:rPr>
          <w:rFonts w:cs="Times New Roman"/>
        </w:rPr>
        <w:t>Willis,</w:t>
      </w:r>
      <w:r w:rsidR="007175C3" w:rsidRPr="00213DB8">
        <w:rPr>
          <w:rFonts w:cs="Times New Roman"/>
        </w:rPr>
        <w:t xml:space="preserve"> </w:t>
      </w:r>
      <w:r w:rsidRPr="00213DB8">
        <w:rPr>
          <w:rFonts w:cs="Times New Roman"/>
        </w:rPr>
        <w:t>2013).</w:t>
      </w:r>
      <w:r w:rsidR="007175C3" w:rsidRPr="00213DB8">
        <w:rPr>
          <w:rFonts w:cs="Times New Roman"/>
        </w:rPr>
        <w:t xml:space="preserve"> </w:t>
      </w:r>
      <w:r w:rsidR="00BB2165" w:rsidRPr="00213DB8">
        <w:rPr>
          <w:rFonts w:cs="Times New Roman"/>
        </w:rPr>
        <w:t>Expert</w:t>
      </w:r>
      <w:r w:rsidR="007175C3" w:rsidRPr="00213DB8">
        <w:rPr>
          <w:rFonts w:cs="Times New Roman"/>
        </w:rPr>
        <w:t xml:space="preserve"> </w:t>
      </w:r>
      <w:r w:rsidR="00BB2165" w:rsidRPr="00213DB8">
        <w:rPr>
          <w:rFonts w:cs="Times New Roman"/>
        </w:rPr>
        <w:t>effective</w:t>
      </w:r>
      <w:r w:rsidR="007175C3" w:rsidRPr="00213DB8">
        <w:rPr>
          <w:rFonts w:cs="Times New Roman"/>
        </w:rPr>
        <w:t xml:space="preserve"> </w:t>
      </w:r>
      <w:r w:rsidR="00BB2165" w:rsidRPr="00213DB8">
        <w:rPr>
          <w:rFonts w:cs="Times New Roman"/>
        </w:rPr>
        <w:t>SBAE</w:t>
      </w:r>
      <w:r w:rsidR="007175C3" w:rsidRPr="00213DB8">
        <w:rPr>
          <w:rFonts w:cs="Times New Roman"/>
        </w:rPr>
        <w:t xml:space="preserve"> </w:t>
      </w:r>
      <w:r w:rsidR="00BB2165" w:rsidRPr="00213DB8">
        <w:rPr>
          <w:rFonts w:cs="Times New Roman"/>
        </w:rPr>
        <w:t>teachers</w:t>
      </w:r>
      <w:r w:rsidR="007175C3" w:rsidRPr="00213DB8">
        <w:rPr>
          <w:rFonts w:cs="Times New Roman"/>
        </w:rPr>
        <w:t xml:space="preserve"> </w:t>
      </w:r>
      <w:r w:rsidR="00BB2165" w:rsidRPr="00213DB8">
        <w:rPr>
          <w:rFonts w:cs="Times New Roman"/>
        </w:rPr>
        <w:t>were</w:t>
      </w:r>
      <w:r w:rsidR="007175C3" w:rsidRPr="00213DB8">
        <w:rPr>
          <w:rFonts w:cs="Times New Roman"/>
        </w:rPr>
        <w:t xml:space="preserve"> </w:t>
      </w:r>
      <w:r w:rsidR="00BB2165" w:rsidRPr="00213DB8">
        <w:rPr>
          <w:rFonts w:cs="Times New Roman"/>
        </w:rPr>
        <w:t>determined</w:t>
      </w:r>
      <w:r w:rsidR="007175C3" w:rsidRPr="00213DB8">
        <w:rPr>
          <w:rFonts w:cs="Times New Roman"/>
        </w:rPr>
        <w:t xml:space="preserve"> </w:t>
      </w:r>
      <w:r w:rsidR="00BB2165" w:rsidRPr="00213DB8">
        <w:rPr>
          <w:rFonts w:cs="Times New Roman"/>
        </w:rPr>
        <w:t>to</w:t>
      </w:r>
      <w:r w:rsidR="007175C3" w:rsidRPr="00213DB8">
        <w:rPr>
          <w:rFonts w:cs="Times New Roman"/>
        </w:rPr>
        <w:t xml:space="preserve"> </w:t>
      </w:r>
      <w:r w:rsidR="00BB2165" w:rsidRPr="00213DB8">
        <w:rPr>
          <w:rFonts w:cs="Times New Roman"/>
        </w:rPr>
        <w:t>represent</w:t>
      </w:r>
      <w:r w:rsidR="007175C3" w:rsidRPr="00213DB8">
        <w:rPr>
          <w:rFonts w:cs="Times New Roman"/>
        </w:rPr>
        <w:t xml:space="preserve"> </w:t>
      </w:r>
      <w:r w:rsidR="00BB2165" w:rsidRPr="00213DB8">
        <w:rPr>
          <w:rFonts w:cs="Times New Roman"/>
        </w:rPr>
        <w:t>the</w:t>
      </w:r>
      <w:r w:rsidR="007175C3" w:rsidRPr="00213DB8">
        <w:rPr>
          <w:rFonts w:cs="Times New Roman"/>
        </w:rPr>
        <w:t xml:space="preserve"> </w:t>
      </w:r>
      <w:r w:rsidR="00BB2165" w:rsidRPr="00213DB8">
        <w:rPr>
          <w:rFonts w:cs="Times New Roman"/>
        </w:rPr>
        <w:t>study’s</w:t>
      </w:r>
      <w:r w:rsidR="007175C3" w:rsidRPr="00213DB8">
        <w:rPr>
          <w:rFonts w:cs="Times New Roman"/>
        </w:rPr>
        <w:t xml:space="preserve"> </w:t>
      </w:r>
      <w:r w:rsidR="00BB2165" w:rsidRPr="00213DB8">
        <w:rPr>
          <w:rFonts w:cs="Times New Roman"/>
        </w:rPr>
        <w:t>panel.</w:t>
      </w:r>
      <w:r w:rsidR="007175C3" w:rsidRPr="00213DB8">
        <w:rPr>
          <w:rFonts w:cs="Times New Roman"/>
        </w:rPr>
        <w:t xml:space="preserve"> </w:t>
      </w:r>
      <w:r w:rsidR="00BB2165" w:rsidRPr="00213DB8">
        <w:rPr>
          <w:rFonts w:cs="Times New Roman"/>
        </w:rPr>
        <w:t>The</w:t>
      </w:r>
      <w:r w:rsidR="007175C3" w:rsidRPr="00213DB8">
        <w:rPr>
          <w:rFonts w:cs="Times New Roman"/>
        </w:rPr>
        <w:t xml:space="preserve"> </w:t>
      </w:r>
      <w:r w:rsidR="00246085" w:rsidRPr="00213DB8">
        <w:rPr>
          <w:rFonts w:cs="Times New Roman"/>
        </w:rPr>
        <w:t>experts</w:t>
      </w:r>
      <w:r w:rsidR="007175C3" w:rsidRPr="00213DB8">
        <w:rPr>
          <w:rFonts w:cs="Times New Roman"/>
        </w:rPr>
        <w:t xml:space="preserve"> </w:t>
      </w:r>
      <w:r w:rsidR="00246085" w:rsidRPr="00213DB8">
        <w:rPr>
          <w:rFonts w:cs="Times New Roman"/>
        </w:rPr>
        <w:t>were</w:t>
      </w:r>
      <w:r w:rsidR="007175C3" w:rsidRPr="00213DB8">
        <w:rPr>
          <w:rFonts w:cs="Times New Roman"/>
        </w:rPr>
        <w:t xml:space="preserve"> </w:t>
      </w:r>
      <w:r w:rsidR="00246085" w:rsidRPr="00213DB8">
        <w:rPr>
          <w:rFonts w:cs="Times New Roman"/>
        </w:rPr>
        <w:t>identified</w:t>
      </w:r>
      <w:r w:rsidR="007175C3" w:rsidRPr="00213DB8">
        <w:rPr>
          <w:rFonts w:cs="Times New Roman"/>
        </w:rPr>
        <w:t xml:space="preserve"> </w:t>
      </w:r>
      <w:r w:rsidR="00ED07AD" w:rsidRPr="00213DB8">
        <w:rPr>
          <w:rFonts w:cs="Times New Roman"/>
        </w:rPr>
        <w:t>from</w:t>
      </w:r>
      <w:r w:rsidR="007175C3" w:rsidRPr="00213DB8">
        <w:rPr>
          <w:rFonts w:cs="Times New Roman"/>
        </w:rPr>
        <w:t xml:space="preserve"> </w:t>
      </w:r>
      <w:r w:rsidR="00ED07AD" w:rsidRPr="00213DB8">
        <w:rPr>
          <w:rFonts w:cs="Times New Roman"/>
        </w:rPr>
        <w:t>the</w:t>
      </w:r>
      <w:r w:rsidR="007175C3" w:rsidRPr="00213DB8">
        <w:rPr>
          <w:rFonts w:cs="Times New Roman"/>
        </w:rPr>
        <w:t xml:space="preserve"> </w:t>
      </w:r>
      <w:r w:rsidR="00BB2165" w:rsidRPr="00213DB8">
        <w:rPr>
          <w:rFonts w:cs="Times New Roman"/>
        </w:rPr>
        <w:t>National</w:t>
      </w:r>
      <w:r w:rsidR="007175C3" w:rsidRPr="00213DB8">
        <w:rPr>
          <w:rFonts w:cs="Times New Roman"/>
        </w:rPr>
        <w:t xml:space="preserve"> </w:t>
      </w:r>
      <w:r w:rsidR="00BB2165" w:rsidRPr="00213DB8">
        <w:rPr>
          <w:rFonts w:cs="Times New Roman"/>
        </w:rPr>
        <w:t>Association</w:t>
      </w:r>
      <w:r w:rsidR="007175C3" w:rsidRPr="00213DB8">
        <w:rPr>
          <w:rFonts w:cs="Times New Roman"/>
        </w:rPr>
        <w:t xml:space="preserve"> </w:t>
      </w:r>
      <w:r w:rsidR="00BB2165" w:rsidRPr="00213DB8">
        <w:rPr>
          <w:rFonts w:cs="Times New Roman"/>
        </w:rPr>
        <w:t>of</w:t>
      </w:r>
      <w:r w:rsidR="007175C3" w:rsidRPr="00213DB8">
        <w:rPr>
          <w:rFonts w:cs="Times New Roman"/>
        </w:rPr>
        <w:t xml:space="preserve"> </w:t>
      </w:r>
      <w:r w:rsidR="00BB2165" w:rsidRPr="00213DB8">
        <w:rPr>
          <w:rFonts w:cs="Times New Roman"/>
        </w:rPr>
        <w:t>Agricultural</w:t>
      </w:r>
      <w:r w:rsidR="007175C3" w:rsidRPr="00213DB8">
        <w:rPr>
          <w:rFonts w:cs="Times New Roman"/>
        </w:rPr>
        <w:t xml:space="preserve"> </w:t>
      </w:r>
      <w:r w:rsidR="00BB2165" w:rsidRPr="00213DB8">
        <w:rPr>
          <w:rFonts w:cs="Times New Roman"/>
        </w:rPr>
        <w:t>Education</w:t>
      </w:r>
      <w:r w:rsidR="007175C3" w:rsidRPr="00213DB8">
        <w:rPr>
          <w:rFonts w:cs="Times New Roman"/>
        </w:rPr>
        <w:t xml:space="preserve"> </w:t>
      </w:r>
      <w:r w:rsidR="00BB2165" w:rsidRPr="00213DB8">
        <w:rPr>
          <w:rFonts w:cs="Times New Roman"/>
        </w:rPr>
        <w:t>(NAAE)</w:t>
      </w:r>
      <w:r w:rsidR="007175C3" w:rsidRPr="00213DB8">
        <w:rPr>
          <w:rFonts w:cs="Times New Roman"/>
        </w:rPr>
        <w:t xml:space="preserve"> </w:t>
      </w:r>
      <w:r w:rsidR="00BB2165" w:rsidRPr="00213DB8">
        <w:rPr>
          <w:rFonts w:cs="Times New Roman"/>
        </w:rPr>
        <w:t>award</w:t>
      </w:r>
      <w:r w:rsidR="007175C3" w:rsidRPr="00213DB8">
        <w:rPr>
          <w:rFonts w:cs="Times New Roman"/>
        </w:rPr>
        <w:t xml:space="preserve"> </w:t>
      </w:r>
      <w:r w:rsidR="00BB2165" w:rsidRPr="00213DB8">
        <w:rPr>
          <w:rFonts w:cs="Times New Roman"/>
        </w:rPr>
        <w:t>winners</w:t>
      </w:r>
      <w:r w:rsidR="007175C3" w:rsidRPr="00213DB8">
        <w:rPr>
          <w:rFonts w:cs="Times New Roman"/>
        </w:rPr>
        <w:t xml:space="preserve"> </w:t>
      </w:r>
      <w:r w:rsidR="00BB2165" w:rsidRPr="00213DB8">
        <w:rPr>
          <w:rFonts w:cs="Times New Roman"/>
        </w:rPr>
        <w:t>over</w:t>
      </w:r>
      <w:r w:rsidR="007175C3" w:rsidRPr="00213DB8">
        <w:rPr>
          <w:rFonts w:cs="Times New Roman"/>
        </w:rPr>
        <w:t xml:space="preserve"> </w:t>
      </w:r>
      <w:r w:rsidR="00BB2165" w:rsidRPr="00213DB8">
        <w:rPr>
          <w:rFonts w:cs="Times New Roman"/>
        </w:rPr>
        <w:t>the</w:t>
      </w:r>
      <w:r w:rsidR="007175C3" w:rsidRPr="00213DB8">
        <w:rPr>
          <w:rFonts w:cs="Times New Roman"/>
        </w:rPr>
        <w:t xml:space="preserve"> </w:t>
      </w:r>
      <w:r w:rsidR="00BB2165" w:rsidRPr="00213DB8">
        <w:rPr>
          <w:rFonts w:cs="Times New Roman"/>
        </w:rPr>
        <w:t>past</w:t>
      </w:r>
      <w:r w:rsidR="007175C3" w:rsidRPr="00213DB8">
        <w:rPr>
          <w:rFonts w:cs="Times New Roman"/>
        </w:rPr>
        <w:t xml:space="preserve"> </w:t>
      </w:r>
      <w:r w:rsidR="00BB2165" w:rsidRPr="00213DB8">
        <w:rPr>
          <w:rFonts w:cs="Times New Roman"/>
        </w:rPr>
        <w:t>five</w:t>
      </w:r>
      <w:r w:rsidR="007175C3" w:rsidRPr="00213DB8">
        <w:rPr>
          <w:rFonts w:cs="Times New Roman"/>
        </w:rPr>
        <w:t xml:space="preserve"> </w:t>
      </w:r>
      <w:r w:rsidR="00BB2165" w:rsidRPr="00213DB8">
        <w:rPr>
          <w:rFonts w:cs="Times New Roman"/>
        </w:rPr>
        <w:t>years</w:t>
      </w:r>
      <w:r w:rsidR="007175C3" w:rsidRPr="00213DB8">
        <w:rPr>
          <w:rFonts w:cs="Times New Roman"/>
        </w:rPr>
        <w:t xml:space="preserve"> </w:t>
      </w:r>
      <w:r w:rsidR="00BB2165" w:rsidRPr="00213DB8">
        <w:rPr>
          <w:rFonts w:cs="Times New Roman"/>
        </w:rPr>
        <w:t>across</w:t>
      </w:r>
      <w:r w:rsidR="007175C3" w:rsidRPr="00213DB8">
        <w:rPr>
          <w:rFonts w:cs="Times New Roman"/>
        </w:rPr>
        <w:t xml:space="preserve"> </w:t>
      </w:r>
      <w:r w:rsidR="00BB2165" w:rsidRPr="00213DB8">
        <w:rPr>
          <w:rFonts w:cs="Times New Roman"/>
        </w:rPr>
        <w:t>two</w:t>
      </w:r>
      <w:r w:rsidR="007175C3" w:rsidRPr="00213DB8">
        <w:rPr>
          <w:rFonts w:cs="Times New Roman"/>
        </w:rPr>
        <w:t xml:space="preserve"> </w:t>
      </w:r>
      <w:r w:rsidR="00BB2165" w:rsidRPr="00213DB8">
        <w:rPr>
          <w:rFonts w:cs="Times New Roman"/>
        </w:rPr>
        <w:t>award</w:t>
      </w:r>
      <w:r w:rsidR="007175C3" w:rsidRPr="00213DB8">
        <w:rPr>
          <w:rFonts w:cs="Times New Roman"/>
        </w:rPr>
        <w:t xml:space="preserve"> </w:t>
      </w:r>
      <w:r w:rsidR="00BB2165" w:rsidRPr="00213DB8">
        <w:rPr>
          <w:rFonts w:cs="Times New Roman"/>
        </w:rPr>
        <w:t>areas</w:t>
      </w:r>
      <w:r w:rsidR="007175C3" w:rsidRPr="00213DB8">
        <w:rPr>
          <w:rFonts w:cs="Times New Roman"/>
        </w:rPr>
        <w:t xml:space="preserve"> </w:t>
      </w:r>
      <w:r w:rsidR="00BB2165" w:rsidRPr="00213DB8">
        <w:rPr>
          <w:rFonts w:cs="Times New Roman"/>
        </w:rPr>
        <w:t>(i.e.,</w:t>
      </w:r>
      <w:r w:rsidR="007175C3" w:rsidRPr="00213DB8">
        <w:rPr>
          <w:rFonts w:cs="Times New Roman"/>
        </w:rPr>
        <w:t xml:space="preserve"> </w:t>
      </w:r>
      <w:r w:rsidR="00BB2165" w:rsidRPr="00213DB8">
        <w:rPr>
          <w:rFonts w:cs="Times New Roman"/>
        </w:rPr>
        <w:t>outstanding</w:t>
      </w:r>
      <w:r w:rsidR="007175C3" w:rsidRPr="00213DB8">
        <w:rPr>
          <w:rFonts w:cs="Times New Roman"/>
        </w:rPr>
        <w:t xml:space="preserve"> </w:t>
      </w:r>
      <w:r w:rsidR="00BB2165" w:rsidRPr="00213DB8">
        <w:rPr>
          <w:rFonts w:cs="Times New Roman"/>
        </w:rPr>
        <w:t>agricultural</w:t>
      </w:r>
      <w:r w:rsidR="007175C3" w:rsidRPr="00213DB8">
        <w:rPr>
          <w:rFonts w:cs="Times New Roman"/>
        </w:rPr>
        <w:t xml:space="preserve"> </w:t>
      </w:r>
      <w:r w:rsidR="00BB2165" w:rsidRPr="00213DB8">
        <w:rPr>
          <w:rFonts w:cs="Times New Roman"/>
        </w:rPr>
        <w:t>education</w:t>
      </w:r>
      <w:r w:rsidR="007175C3" w:rsidRPr="00213DB8">
        <w:rPr>
          <w:rFonts w:cs="Times New Roman"/>
        </w:rPr>
        <w:t xml:space="preserve"> </w:t>
      </w:r>
      <w:r w:rsidR="00BB2165" w:rsidRPr="00213DB8">
        <w:rPr>
          <w:rFonts w:cs="Times New Roman"/>
        </w:rPr>
        <w:t>teacher</w:t>
      </w:r>
      <w:r w:rsidR="007175C3" w:rsidRPr="00213DB8">
        <w:rPr>
          <w:rFonts w:cs="Times New Roman"/>
        </w:rPr>
        <w:t xml:space="preserve"> </w:t>
      </w:r>
      <w:r w:rsidR="00BB2165" w:rsidRPr="00213DB8">
        <w:rPr>
          <w:rFonts w:cs="Times New Roman"/>
        </w:rPr>
        <w:t>and</w:t>
      </w:r>
      <w:r w:rsidR="007175C3" w:rsidRPr="00213DB8">
        <w:rPr>
          <w:rFonts w:cs="Times New Roman"/>
        </w:rPr>
        <w:t xml:space="preserve"> </w:t>
      </w:r>
      <w:r w:rsidR="00BB2165" w:rsidRPr="00213DB8">
        <w:rPr>
          <w:rFonts w:cs="Times New Roman"/>
        </w:rPr>
        <w:t>teacher</w:t>
      </w:r>
      <w:r w:rsidR="007175C3" w:rsidRPr="00213DB8">
        <w:rPr>
          <w:rFonts w:cs="Times New Roman"/>
        </w:rPr>
        <w:t xml:space="preserve"> </w:t>
      </w:r>
      <w:r w:rsidR="00BB2165" w:rsidRPr="00213DB8">
        <w:rPr>
          <w:rFonts w:cs="Times New Roman"/>
        </w:rPr>
        <w:t>mentor</w:t>
      </w:r>
      <w:r w:rsidR="004357FA" w:rsidRPr="00213DB8">
        <w:rPr>
          <w:rFonts w:cs="Times New Roman"/>
        </w:rPr>
        <w:t>).</w:t>
      </w:r>
      <w:r w:rsidR="0032719D" w:rsidRPr="00213DB8">
        <w:rPr>
          <w:rFonts w:cs="Times New Roman"/>
        </w:rPr>
        <w:t xml:space="preserve"> The NAAE award winners are expert SBAE teachers due to their effective SBAE teaching, dedication to the profession, and continued involvement within the professional organization. A researcher-developed frame was established for award winners</w:t>
      </w:r>
      <w:r w:rsidR="00984AE8" w:rsidRPr="00213DB8">
        <w:rPr>
          <w:rFonts w:cs="Times New Roman"/>
        </w:rPr>
        <w:t xml:space="preserve"> across</w:t>
      </w:r>
      <w:r w:rsidR="0032719D" w:rsidRPr="00213DB8">
        <w:rPr>
          <w:rFonts w:cs="Times New Roman"/>
        </w:rPr>
        <w:t xml:space="preserve"> all six NAAE regions over a five-years period (2019 to 2023) using the NAAE website, and publicly accessible school district emails </w:t>
      </w:r>
      <w:r w:rsidR="00041AA6" w:rsidRPr="00213DB8">
        <w:rPr>
          <w:rFonts w:cs="Times New Roman"/>
        </w:rPr>
        <w:t>46 SMEs</w:t>
      </w:r>
      <w:r w:rsidR="0032719D" w:rsidRPr="00213DB8">
        <w:rPr>
          <w:rFonts w:cs="Times New Roman"/>
        </w:rPr>
        <w:t xml:space="preserve"> were invited to participate (Boeije &amp; Willis, 2013; Creswell &amp; Poth, 2018; Privitera, 2020).</w:t>
      </w:r>
      <w:r w:rsidR="00BC0C3E" w:rsidRPr="00213DB8">
        <w:rPr>
          <w:rFonts w:cs="Times New Roman"/>
        </w:rPr>
        <w:t xml:space="preserve"> </w:t>
      </w:r>
      <w:r w:rsidR="00041AA6" w:rsidRPr="00213DB8">
        <w:rPr>
          <w:rFonts w:cs="Times New Roman"/>
        </w:rPr>
        <w:t xml:space="preserve">SMEs </w:t>
      </w:r>
      <w:r w:rsidR="00BC0C3E" w:rsidRPr="00213DB8">
        <w:rPr>
          <w:rFonts w:cs="Times New Roman"/>
        </w:rPr>
        <w:t xml:space="preserve">represented a range of personal and professional characteristics, including career tenure, gender, and NAAE region, with five of the six NAAE regions being represented by the participants. All participants were considered effective SBAE teachers, having the required experience to serve as experts (Boeije &amp; Willis, 2013; Creswell &amp; Poth, 2018; Peus et al., 2013; </w:t>
      </w:r>
      <w:proofErr w:type="spellStart"/>
      <w:r w:rsidR="00BC0C3E" w:rsidRPr="00213DB8">
        <w:rPr>
          <w:rFonts w:cs="Times New Roman"/>
        </w:rPr>
        <w:t>Motowidlo</w:t>
      </w:r>
      <w:proofErr w:type="spellEnd"/>
      <w:r w:rsidR="00BC0C3E" w:rsidRPr="00213DB8">
        <w:rPr>
          <w:rFonts w:cs="Times New Roman"/>
        </w:rPr>
        <w:t xml:space="preserve"> et al., 1990).</w:t>
      </w:r>
      <w:r w:rsidR="009B28AB" w:rsidRPr="00213DB8">
        <w:rPr>
          <w:rFonts w:cs="Times New Roman"/>
        </w:rPr>
        <w:t xml:space="preserve"> </w:t>
      </w:r>
    </w:p>
    <w:p w14:paraId="4D4B8048" w14:textId="4A1AE90D" w:rsidR="00D41E66" w:rsidRPr="00213DB8" w:rsidRDefault="00DD0BFD" w:rsidP="00BD6C4C">
      <w:pPr>
        <w:rPr>
          <w:rFonts w:cs="Times New Roman"/>
          <w:b/>
          <w:bCs/>
          <w:i/>
          <w:iCs/>
        </w:rPr>
      </w:pPr>
      <w:r w:rsidRPr="00213DB8">
        <w:rPr>
          <w:rFonts w:cs="Times New Roman"/>
          <w:b/>
          <w:bCs/>
          <w:i/>
          <w:iCs/>
        </w:rPr>
        <w:t xml:space="preserve">Interview Protocol </w:t>
      </w:r>
    </w:p>
    <w:p w14:paraId="5F973DA0" w14:textId="7E0FF2AE" w:rsidR="00DD0BFD" w:rsidRPr="00213DB8" w:rsidRDefault="00DD0BFD" w:rsidP="007C7519">
      <w:pPr>
        <w:ind w:firstLine="720"/>
        <w:rPr>
          <w:rFonts w:cs="Times New Roman"/>
        </w:rPr>
      </w:pPr>
      <w:r w:rsidRPr="00213DB8">
        <w:rPr>
          <w:rFonts w:cs="Times New Roman"/>
        </w:rPr>
        <w:t xml:space="preserve">The cognitive interview protocol </w:t>
      </w:r>
      <w:r w:rsidR="0057697A">
        <w:rPr>
          <w:rFonts w:cs="Times New Roman"/>
        </w:rPr>
        <w:t>aimed</w:t>
      </w:r>
      <w:r w:rsidRPr="00213DB8">
        <w:rPr>
          <w:rFonts w:cs="Times New Roman"/>
        </w:rPr>
        <w:t xml:space="preserve"> to understand the thought process of respondents when answering survey questions (Willis &amp; Artino, 2013). The method originated in the field of experimental psychology, with studies focusing on how individuals mentally process and respond to questions (Boeije &amp; Willis, 2013; Willis &amp; Artino, 2013). The cognitive interview protocol was developed and employed the critical incident technique methods to evaluate and </w:t>
      </w:r>
      <w:r w:rsidRPr="00213DB8">
        <w:rPr>
          <w:rFonts w:cs="Times New Roman"/>
        </w:rPr>
        <w:lastRenderedPageBreak/>
        <w:t xml:space="preserve">revise crafted stems and responses, assessing realistic, common, and critical situations (Boeije &amp; Willis, 2013; Christian et al., 2010; Peus et al., 2013; </w:t>
      </w:r>
      <w:proofErr w:type="spellStart"/>
      <w:r w:rsidRPr="00213DB8">
        <w:rPr>
          <w:rFonts w:cs="Times New Roman"/>
        </w:rPr>
        <w:t>Motowidlo</w:t>
      </w:r>
      <w:proofErr w:type="spellEnd"/>
      <w:r w:rsidRPr="00213DB8">
        <w:rPr>
          <w:rFonts w:cs="Times New Roman"/>
        </w:rPr>
        <w:t xml:space="preserve"> et al., 1990). </w:t>
      </w:r>
    </w:p>
    <w:p w14:paraId="76FE8D42" w14:textId="494B9751" w:rsidR="00585A10" w:rsidRPr="00213DB8" w:rsidRDefault="00585A10" w:rsidP="00585A10">
      <w:pPr>
        <w:ind w:firstLine="720"/>
        <w:rPr>
          <w:rFonts w:cs="Times New Roman"/>
        </w:rPr>
      </w:pPr>
      <w:r w:rsidRPr="00213DB8">
        <w:rPr>
          <w:rFonts w:cs="Times New Roman"/>
        </w:rPr>
        <w:t xml:space="preserve">The interview protocol included think-aloud and general probe procedures designed to capture SMEs’ verbal thought process as they respond to presented situations (Boeije &amp; Willis, 2013; Campanelli, 2008; Presser et al., 2004; Willis &amp; Artino, 2013; Willis, 2009). The cognitive interview protocol provided feedback, recommendations, and additions needed to ensure that situations generated during Phase One were readable, relatable, and representative of real-world SBAE programs, coming to a consensus on situations and generating behavioral responses for item stems (Boeije &amp; Willis, 2013; McDaniel et al., 2007; Peus et al., 2013; </w:t>
      </w:r>
      <w:proofErr w:type="spellStart"/>
      <w:r w:rsidRPr="00213DB8">
        <w:rPr>
          <w:rFonts w:cs="Times New Roman"/>
        </w:rPr>
        <w:t>Ployhart</w:t>
      </w:r>
      <w:proofErr w:type="spellEnd"/>
      <w:r w:rsidRPr="00213DB8">
        <w:rPr>
          <w:rFonts w:cs="Times New Roman"/>
        </w:rPr>
        <w:t xml:space="preserve"> &amp; Ehrhart, 2003). The interview protocol contained 14 situations developed during Phase One of </w:t>
      </w:r>
      <w:r w:rsidR="0057697A">
        <w:rPr>
          <w:rFonts w:cs="Times New Roman"/>
        </w:rPr>
        <w:t>SJT</w:t>
      </w:r>
      <w:r w:rsidRPr="00213DB8">
        <w:rPr>
          <w:rFonts w:cs="Times New Roman"/>
        </w:rPr>
        <w:t xml:space="preserve"> construction, and each situation was followed by three probing questions: 1) Is this situation </w:t>
      </w:r>
      <w:proofErr w:type="gramStart"/>
      <w:r w:rsidRPr="00213DB8">
        <w:rPr>
          <w:rFonts w:cs="Times New Roman"/>
        </w:rPr>
        <w:t>realistic?;</w:t>
      </w:r>
      <w:proofErr w:type="gramEnd"/>
      <w:r w:rsidRPr="00213DB8">
        <w:rPr>
          <w:rFonts w:cs="Times New Roman"/>
        </w:rPr>
        <w:t xml:space="preserve"> 2) What would the best possible response </w:t>
      </w:r>
      <w:proofErr w:type="gramStart"/>
      <w:r w:rsidRPr="00213DB8">
        <w:rPr>
          <w:rFonts w:cs="Times New Roman"/>
        </w:rPr>
        <w:t>include?;</w:t>
      </w:r>
      <w:proofErr w:type="gramEnd"/>
      <w:r w:rsidRPr="00213DB8">
        <w:rPr>
          <w:rFonts w:cs="Times New Roman"/>
        </w:rPr>
        <w:t xml:space="preserve"> and 3) What would be the worst possible response? Individual cognitive interviews were scheduled and conducted via Zoom, with interviews ranging in length from 45 to 90 minutes, averaging 70 minutes per interview (Boeije &amp; Willis, 2013; Campanelli, 2008; Creswell &amp; Poth, 2018; Presser et al., 2004). </w:t>
      </w:r>
    </w:p>
    <w:p w14:paraId="6DB9340E" w14:textId="77777777" w:rsidR="004D14C0" w:rsidRPr="00213DB8" w:rsidRDefault="00C5127B" w:rsidP="004D14C0">
      <w:pPr>
        <w:rPr>
          <w:rFonts w:cs="Times New Roman"/>
          <w:b/>
          <w:bCs/>
          <w:i/>
          <w:iCs/>
          <w:color w:val="000000" w:themeColor="text1"/>
        </w:rPr>
      </w:pPr>
      <w:r w:rsidRPr="00213DB8">
        <w:rPr>
          <w:rFonts w:cs="Times New Roman"/>
          <w:b/>
          <w:bCs/>
          <w:i/>
          <w:iCs/>
          <w:color w:val="000000" w:themeColor="text1"/>
        </w:rPr>
        <w:t>Reflexivity Statement</w:t>
      </w:r>
    </w:p>
    <w:p w14:paraId="7C517235" w14:textId="612F52C3" w:rsidR="00C5127B" w:rsidRPr="00213DB8" w:rsidRDefault="00D055B0" w:rsidP="004D14C0">
      <w:pPr>
        <w:ind w:firstLine="720"/>
        <w:rPr>
          <w:rFonts w:cs="Times New Roman"/>
          <w:color w:val="000000" w:themeColor="text1"/>
        </w:rPr>
      </w:pPr>
      <w:r w:rsidRPr="00213DB8">
        <w:rPr>
          <w:rFonts w:cs="Times New Roman"/>
        </w:rPr>
        <w:t>With a study of this nature, addressing the lead researcher positionality is important</w:t>
      </w:r>
      <w:r w:rsidR="008750CE" w:rsidRPr="00213DB8">
        <w:rPr>
          <w:rFonts w:cs="Times New Roman"/>
        </w:rPr>
        <w:t>;</w:t>
      </w:r>
      <w:r w:rsidRPr="00213DB8">
        <w:rPr>
          <w:rFonts w:cs="Times New Roman"/>
        </w:rPr>
        <w:t xml:space="preserve"> therefore</w:t>
      </w:r>
      <w:r w:rsidR="008750CE" w:rsidRPr="00213DB8">
        <w:rPr>
          <w:rFonts w:cs="Times New Roman"/>
        </w:rPr>
        <w:t>,</w:t>
      </w:r>
      <w:r w:rsidRPr="00213DB8">
        <w:rPr>
          <w:rFonts w:cs="Times New Roman"/>
        </w:rPr>
        <w:t xml:space="preserve"> </w:t>
      </w:r>
      <w:r w:rsidR="00C5127B" w:rsidRPr="00213DB8">
        <w:rPr>
          <w:rFonts w:cs="Times New Roman"/>
        </w:rPr>
        <w:t xml:space="preserve">I served as an SBAE teacher for nine years before serving as a graduate teaching and research associate at two land grant institutions. As an SBAE teacher, </w:t>
      </w:r>
      <w:r w:rsidR="0047648B" w:rsidRPr="00213DB8">
        <w:rPr>
          <w:rFonts w:cs="Times New Roman"/>
        </w:rPr>
        <w:t xml:space="preserve">I </w:t>
      </w:r>
      <w:r w:rsidR="008750CE" w:rsidRPr="00213DB8">
        <w:rPr>
          <w:rFonts w:cs="Times New Roman"/>
        </w:rPr>
        <w:t>had</w:t>
      </w:r>
      <w:r w:rsidR="0047648B" w:rsidRPr="00213DB8">
        <w:rPr>
          <w:rFonts w:cs="Times New Roman"/>
        </w:rPr>
        <w:t xml:space="preserve"> </w:t>
      </w:r>
      <w:r w:rsidR="00C5127B" w:rsidRPr="00213DB8">
        <w:rPr>
          <w:rFonts w:cs="Times New Roman"/>
        </w:rPr>
        <w:t xml:space="preserve">first-hand experience of the stress, workload, and dedication needed to manage a complete SBAE program. As a graduate student </w:t>
      </w:r>
      <w:r w:rsidR="00C5127B" w:rsidRPr="00213DB8">
        <w:rPr>
          <w:rStyle w:val="normaltextrun"/>
          <w:rFonts w:cs="Times New Roman"/>
        </w:rPr>
        <w:t xml:space="preserve">continuing my own personal growth, </w:t>
      </w:r>
      <w:r w:rsidR="00A40FBF">
        <w:rPr>
          <w:rStyle w:val="normaltextrun"/>
          <w:rFonts w:cs="Times New Roman"/>
        </w:rPr>
        <w:t>I attended</w:t>
      </w:r>
      <w:r w:rsidR="00825779">
        <w:rPr>
          <w:rStyle w:val="normaltextrun"/>
          <w:rFonts w:cs="Times New Roman"/>
        </w:rPr>
        <w:t xml:space="preserve"> Clemson University</w:t>
      </w:r>
      <w:r w:rsidR="00A40FBF">
        <w:rPr>
          <w:rStyle w:val="normaltextrun"/>
          <w:rFonts w:cs="Times New Roman"/>
        </w:rPr>
        <w:t>,</w:t>
      </w:r>
      <w:r w:rsidR="00C5127B" w:rsidRPr="00213DB8">
        <w:rPr>
          <w:rStyle w:val="normaltextrun"/>
          <w:rFonts w:cs="Times New Roman"/>
        </w:rPr>
        <w:t xml:space="preserve"> followed by </w:t>
      </w:r>
      <w:r w:rsidR="00825779">
        <w:rPr>
          <w:rStyle w:val="normaltextrun"/>
          <w:rFonts w:cs="Times New Roman"/>
        </w:rPr>
        <w:t xml:space="preserve">Oklahoma State </w:t>
      </w:r>
      <w:r w:rsidR="00C5127B" w:rsidRPr="00213DB8">
        <w:rPr>
          <w:rStyle w:val="normaltextrun"/>
          <w:rFonts w:cs="Times New Roman"/>
        </w:rPr>
        <w:t xml:space="preserve">University, </w:t>
      </w:r>
      <w:r w:rsidR="00A40FBF">
        <w:rPr>
          <w:rStyle w:val="normaltextrun"/>
          <w:rFonts w:cs="Times New Roman"/>
        </w:rPr>
        <w:t>where I served</w:t>
      </w:r>
      <w:r w:rsidR="00C5127B" w:rsidRPr="00213DB8">
        <w:rPr>
          <w:rStyle w:val="normaltextrun"/>
          <w:rFonts w:cs="Times New Roman"/>
        </w:rPr>
        <w:t xml:space="preserve"> as a graduate teaching and research associate at both institutions as I pursued my MS and PhD, respectively. I have had the opportunity to serve as a teaching assistant and lab instructor for all core teacher preparation courses. I also had the opportunity to serve as a university supervisor for student teaching, assist with undergraduate research projects, and facilitate recruitment, outreach, and early field experiences for the agricultural education program. Beyond the traditional classroom, I have delivered professional development workshops to agricultural educators. I also assisted with undergraduate and graduate recruitment,</w:t>
      </w:r>
      <w:r w:rsidR="00066C43" w:rsidRPr="00213DB8">
        <w:rPr>
          <w:rStyle w:val="normaltextrun"/>
          <w:rFonts w:cs="Times New Roman"/>
        </w:rPr>
        <w:t xml:space="preserve"> </w:t>
      </w:r>
      <w:r w:rsidR="001E4D58">
        <w:rPr>
          <w:rStyle w:val="normaltextrun"/>
          <w:rFonts w:cs="Times New Roman"/>
        </w:rPr>
        <w:t>#</w:t>
      </w:r>
      <w:r w:rsidR="00C5127B" w:rsidRPr="00213DB8">
        <w:rPr>
          <w:rStyle w:val="normaltextrun"/>
          <w:rFonts w:cs="Times New Roman"/>
        </w:rPr>
        <w:t>TeachAg and Ag Ed signing days, State FFA conventions, and community engagement experiences. I also served as a State and National FFA judge for agriscience fair, proficiency awards, and national chapter award applications</w:t>
      </w:r>
      <w:r w:rsidR="00C5127B" w:rsidRPr="00213DB8">
        <w:rPr>
          <w:rStyle w:val="normaltextrun"/>
          <w:rFonts w:cs="Times New Roman"/>
          <w:color w:val="000000"/>
        </w:rPr>
        <w:t>, all of which aimed to support agricultural educators, SBAE students, and SBAE teacher recruitment.</w:t>
      </w:r>
      <w:r w:rsidR="00634C85" w:rsidRPr="00213DB8">
        <w:rPr>
          <w:rStyle w:val="normaltextrun"/>
          <w:rFonts w:cs="Times New Roman"/>
          <w:color w:val="000000"/>
        </w:rPr>
        <w:t xml:space="preserve"> </w:t>
      </w:r>
    </w:p>
    <w:p w14:paraId="57DCAFAC" w14:textId="653DABBC" w:rsidR="009C0177" w:rsidRPr="00213DB8" w:rsidRDefault="009C0177" w:rsidP="009C0177">
      <w:pPr>
        <w:rPr>
          <w:rFonts w:cs="Times New Roman"/>
          <w:b/>
          <w:bCs/>
          <w:i/>
          <w:iCs/>
        </w:rPr>
      </w:pPr>
      <w:r w:rsidRPr="00213DB8">
        <w:rPr>
          <w:rFonts w:cs="Times New Roman"/>
          <w:b/>
          <w:bCs/>
          <w:i/>
          <w:iCs/>
        </w:rPr>
        <w:t>Qualitative Data Analysis</w:t>
      </w:r>
    </w:p>
    <w:p w14:paraId="484C357F" w14:textId="378EF0F5" w:rsidR="009C0177" w:rsidRPr="00213DB8" w:rsidRDefault="009C0177" w:rsidP="009C0177">
      <w:pPr>
        <w:rPr>
          <w:rFonts w:cs="Times New Roman"/>
          <w:color w:val="000000" w:themeColor="text1"/>
        </w:rPr>
      </w:pPr>
      <w:r w:rsidRPr="00213DB8">
        <w:rPr>
          <w:rFonts w:cs="Times New Roman"/>
          <w:b/>
          <w:bCs/>
        </w:rPr>
        <w:tab/>
      </w:r>
      <w:r w:rsidRPr="00213DB8">
        <w:rPr>
          <w:rFonts w:cs="Times New Roman"/>
        </w:rPr>
        <w:t xml:space="preserve">Data analysis procedures ensure the transparency, consistency, and trustworthiness of the cognitive interviews’ qualitative analysis (Boeije &amp; Willis, 2013; Willis &amp; Artino, 2013). </w:t>
      </w:r>
      <w:r w:rsidRPr="00213DB8">
        <w:rPr>
          <w:rFonts w:cs="Times New Roman"/>
          <w:color w:val="000000" w:themeColor="text1"/>
        </w:rPr>
        <w:t xml:space="preserve">To maintain the consistency of the cognitive interview protocol, </w:t>
      </w:r>
      <w:r w:rsidR="006B1728" w:rsidRPr="00213DB8">
        <w:rPr>
          <w:rFonts w:cs="Times New Roman"/>
          <w:color w:val="000000" w:themeColor="text1"/>
        </w:rPr>
        <w:t>the lead researcher</w:t>
      </w:r>
      <w:r w:rsidRPr="00213DB8">
        <w:rPr>
          <w:rFonts w:cs="Times New Roman"/>
          <w:color w:val="000000" w:themeColor="text1"/>
        </w:rPr>
        <w:t xml:space="preserve"> conducted all interviews (</w:t>
      </w:r>
      <w:r w:rsidRPr="00213DB8">
        <w:rPr>
          <w:rFonts w:cs="Times New Roman"/>
        </w:rPr>
        <w:t xml:space="preserve">Boeije &amp; Willis, 2013; </w:t>
      </w:r>
      <w:r w:rsidRPr="00213DB8">
        <w:rPr>
          <w:rFonts w:eastAsia="Calibri" w:cs="Times New Roman"/>
        </w:rPr>
        <w:t>Creswell &amp; Poth, 2018</w:t>
      </w:r>
      <w:r w:rsidRPr="00213DB8">
        <w:rPr>
          <w:rFonts w:cs="Times New Roman"/>
          <w:color w:val="000000" w:themeColor="text1"/>
        </w:rPr>
        <w:t>). Round One implemented an open coding process to allow themes to emerge</w:t>
      </w:r>
      <w:r w:rsidRPr="00213DB8">
        <w:rPr>
          <w:rFonts w:eastAsia="Calibri" w:cs="Times New Roman"/>
        </w:rPr>
        <w:t xml:space="preserve"> from SME participants’ reflection on experiences and job-based situations presented from the qualitative interview transcripts, Zoom audio recordings, and interviewer notes (</w:t>
      </w:r>
      <w:r w:rsidRPr="00213DB8">
        <w:rPr>
          <w:rFonts w:cs="Times New Roman"/>
        </w:rPr>
        <w:t xml:space="preserve">Boeije &amp; Willis, 2013; </w:t>
      </w:r>
      <w:r w:rsidRPr="00213DB8">
        <w:rPr>
          <w:rFonts w:eastAsia="Calibri" w:cs="Times New Roman"/>
        </w:rPr>
        <w:t xml:space="preserve">Creswell &amp; Poth, 2018). The research team conducted coding checks to address interviewer bias during the coding process to maintain the </w:t>
      </w:r>
      <w:r w:rsidR="00C67AE6" w:rsidRPr="00213DB8">
        <w:rPr>
          <w:rFonts w:eastAsia="Calibri" w:cs="Times New Roman"/>
        </w:rPr>
        <w:t>study’s</w:t>
      </w:r>
      <w:r w:rsidRPr="00213DB8">
        <w:rPr>
          <w:rFonts w:eastAsia="Calibri" w:cs="Times New Roman"/>
        </w:rPr>
        <w:t xml:space="preserve"> credibility (</w:t>
      </w:r>
      <w:r w:rsidRPr="00213DB8">
        <w:rPr>
          <w:rFonts w:cs="Times New Roman"/>
        </w:rPr>
        <w:t xml:space="preserve">Boeije &amp; Willis, 2013; </w:t>
      </w:r>
      <w:r w:rsidRPr="00213DB8">
        <w:rPr>
          <w:rFonts w:eastAsia="Calibri" w:cs="Times New Roman"/>
        </w:rPr>
        <w:t>Creswell &amp; Poth, 2018).</w:t>
      </w:r>
      <w:r w:rsidRPr="00213DB8">
        <w:rPr>
          <w:rFonts w:cs="Times New Roman"/>
          <w:color w:val="000000" w:themeColor="text1"/>
        </w:rPr>
        <w:t xml:space="preserve"> The research team ensured that the potential transferability of the data collected was maintained by describing the participants and the interview setting and procedures, outlining the recruitment and </w:t>
      </w:r>
      <w:r w:rsidRPr="00213DB8">
        <w:rPr>
          <w:rFonts w:cs="Times New Roman"/>
          <w:color w:val="000000" w:themeColor="text1"/>
        </w:rPr>
        <w:lastRenderedPageBreak/>
        <w:t>communication with participants, and representing the diversity of perspectives related to effective SBAE teaching situations (Bo</w:t>
      </w:r>
      <w:r w:rsidRPr="00213DB8">
        <w:rPr>
          <w:rFonts w:cs="Times New Roman"/>
        </w:rPr>
        <w:t xml:space="preserve">eije &amp; Willis, 2013; </w:t>
      </w:r>
      <w:r w:rsidRPr="00213DB8">
        <w:rPr>
          <w:rFonts w:eastAsia="Calibri" w:cs="Times New Roman"/>
        </w:rPr>
        <w:t xml:space="preserve">Creswell &amp; Poth, 2018; </w:t>
      </w:r>
      <w:r w:rsidRPr="00213DB8">
        <w:rPr>
          <w:rFonts w:cs="Times New Roman"/>
          <w:color w:val="000000" w:themeColor="text1"/>
        </w:rPr>
        <w:t xml:space="preserve">Privitera, 2020). The </w:t>
      </w:r>
      <w:r w:rsidR="006B1728" w:rsidRPr="00213DB8">
        <w:rPr>
          <w:rFonts w:cs="Times New Roman"/>
          <w:color w:val="000000" w:themeColor="text1"/>
        </w:rPr>
        <w:t>study’s</w:t>
      </w:r>
      <w:r w:rsidRPr="00213DB8">
        <w:rPr>
          <w:rFonts w:cs="Times New Roman"/>
          <w:color w:val="000000" w:themeColor="text1"/>
        </w:rPr>
        <w:t xml:space="preserve"> dependability refers to the consistency and rigorous standard held throughout and is evident in the </w:t>
      </w:r>
      <w:r w:rsidR="006B1728" w:rsidRPr="00213DB8">
        <w:rPr>
          <w:rFonts w:cs="Times New Roman"/>
          <w:color w:val="000000" w:themeColor="text1"/>
        </w:rPr>
        <w:t xml:space="preserve">robust </w:t>
      </w:r>
      <w:r w:rsidRPr="00213DB8">
        <w:rPr>
          <w:rFonts w:cs="Times New Roman"/>
          <w:color w:val="000000" w:themeColor="text1"/>
        </w:rPr>
        <w:t>procedures, interview protocol, and the data triangulation process (Bo</w:t>
      </w:r>
      <w:r w:rsidRPr="00213DB8">
        <w:rPr>
          <w:rFonts w:cs="Times New Roman"/>
        </w:rPr>
        <w:t xml:space="preserve">eije &amp; Willis, 2013; </w:t>
      </w:r>
      <w:r w:rsidRPr="00213DB8">
        <w:rPr>
          <w:rFonts w:eastAsia="Calibri" w:cs="Times New Roman"/>
        </w:rPr>
        <w:t xml:space="preserve">Creswell &amp; Poth, 2018; </w:t>
      </w:r>
      <w:r w:rsidRPr="00213DB8">
        <w:rPr>
          <w:rFonts w:cs="Times New Roman"/>
          <w:color w:val="000000" w:themeColor="text1"/>
        </w:rPr>
        <w:t xml:space="preserve">Privitera, 2020). The reflexivity statement addresses </w:t>
      </w:r>
      <w:r w:rsidR="006B1728" w:rsidRPr="00213DB8">
        <w:rPr>
          <w:rFonts w:cs="Times New Roman"/>
          <w:color w:val="000000" w:themeColor="text1"/>
        </w:rPr>
        <w:t xml:space="preserve">the lead </w:t>
      </w:r>
      <w:r w:rsidR="0057697A" w:rsidRPr="00213DB8">
        <w:rPr>
          <w:rFonts w:cs="Times New Roman"/>
          <w:color w:val="000000" w:themeColor="text1"/>
        </w:rPr>
        <w:t>researcher’s</w:t>
      </w:r>
      <w:r w:rsidR="006B1728" w:rsidRPr="00213DB8">
        <w:rPr>
          <w:rFonts w:cs="Times New Roman"/>
          <w:color w:val="000000" w:themeColor="text1"/>
        </w:rPr>
        <w:t xml:space="preserve"> </w:t>
      </w:r>
      <w:r w:rsidRPr="00213DB8">
        <w:rPr>
          <w:rFonts w:cs="Times New Roman"/>
          <w:color w:val="000000" w:themeColor="text1"/>
        </w:rPr>
        <w:t>relationship with SBAE</w:t>
      </w:r>
      <w:r w:rsidR="006B1728" w:rsidRPr="00213DB8">
        <w:rPr>
          <w:rFonts w:cs="Times New Roman"/>
          <w:color w:val="000000" w:themeColor="text1"/>
        </w:rPr>
        <w:t xml:space="preserve">, </w:t>
      </w:r>
      <w:r w:rsidRPr="00213DB8">
        <w:rPr>
          <w:rFonts w:cs="Times New Roman"/>
          <w:color w:val="000000" w:themeColor="text1"/>
        </w:rPr>
        <w:t>understanding of the situations being evaluated, and the bias to maintain the confirmability of the study (Bo</w:t>
      </w:r>
      <w:r w:rsidRPr="00213DB8">
        <w:rPr>
          <w:rFonts w:cs="Times New Roman"/>
        </w:rPr>
        <w:t xml:space="preserve">eije &amp; Willis, 2013; </w:t>
      </w:r>
      <w:r w:rsidRPr="00213DB8">
        <w:rPr>
          <w:rFonts w:eastAsia="Calibri" w:cs="Times New Roman"/>
        </w:rPr>
        <w:t xml:space="preserve">Creswell &amp; Poth, 2018; </w:t>
      </w:r>
      <w:r w:rsidRPr="00213DB8">
        <w:rPr>
          <w:rFonts w:cs="Times New Roman"/>
          <w:color w:val="000000" w:themeColor="text1"/>
        </w:rPr>
        <w:t>Privitera, 2020).</w:t>
      </w:r>
    </w:p>
    <w:p w14:paraId="7544B6B5" w14:textId="4E53FE75" w:rsidR="00C5127B" w:rsidRPr="00213DB8" w:rsidRDefault="00F15722" w:rsidP="00BD6C4C">
      <w:pPr>
        <w:rPr>
          <w:rFonts w:cs="Times New Roman"/>
          <w:b/>
        </w:rPr>
      </w:pPr>
      <w:r w:rsidRPr="00213DB8">
        <w:rPr>
          <w:rFonts w:cs="Times New Roman"/>
          <w:b/>
          <w:bCs/>
        </w:rPr>
        <w:t xml:space="preserve">Phase Two </w:t>
      </w:r>
      <w:r w:rsidR="009C0177" w:rsidRPr="00213DB8">
        <w:rPr>
          <w:rFonts w:cs="Times New Roman"/>
          <w:b/>
          <w:bCs/>
        </w:rPr>
        <w:t>Findings</w:t>
      </w:r>
    </w:p>
    <w:p w14:paraId="2C42008B" w14:textId="6B940311" w:rsidR="00616EB1" w:rsidRPr="00213DB8" w:rsidRDefault="007E5040" w:rsidP="00E86C81">
      <w:pPr>
        <w:ind w:firstLine="720"/>
        <w:rPr>
          <w:rFonts w:cs="Times New Roman"/>
          <w:color w:val="000000"/>
        </w:rPr>
      </w:pPr>
      <w:r w:rsidRPr="00213DB8">
        <w:rPr>
          <w:rFonts w:cs="Times New Roman"/>
          <w:color w:val="000000" w:themeColor="text1"/>
        </w:rPr>
        <w:t xml:space="preserve">Phase Two SMEs found that all 14 situations </w:t>
      </w:r>
      <w:r w:rsidR="007816A9" w:rsidRPr="00213DB8">
        <w:rPr>
          <w:rFonts w:cs="Times New Roman"/>
          <w:color w:val="000000" w:themeColor="text1"/>
        </w:rPr>
        <w:t xml:space="preserve">developed by the LLM and reviewed by the research team </w:t>
      </w:r>
      <w:r w:rsidRPr="00213DB8">
        <w:rPr>
          <w:rFonts w:cs="Times New Roman"/>
          <w:color w:val="000000" w:themeColor="text1"/>
        </w:rPr>
        <w:t xml:space="preserve">were realistic. The narrative shared by the SMEs led to the refinement of situations, further reducing the length of situational items and eliminating distractions or non-essential details. SMEs approached situations and addressed challenges from the mindset of lifelong learners. The SMEs expressed interest in and sought training and skill development opportunities to enhance their competency and self-efficacy. SMEs were passionate, enthusiastic, and motivated to provide students with opportunities and meet community needs. SMEs identified deeply with work-life balance situations and shared the challenge of balancing career and family life. SMEs agreed that the worst possible response to the situations all echoed the teacher's lack of motivation or effort to make a change and ignored the programmatic issues. </w:t>
      </w:r>
    </w:p>
    <w:p w14:paraId="295C9216" w14:textId="5547EFC5" w:rsidR="3A22F941" w:rsidRPr="00213DB8" w:rsidRDefault="3A22F941" w:rsidP="00050035">
      <w:pPr>
        <w:rPr>
          <w:rFonts w:cs="Times New Roman"/>
          <w:b/>
        </w:rPr>
      </w:pPr>
      <w:r w:rsidRPr="00213DB8">
        <w:rPr>
          <w:rFonts w:cs="Times New Roman"/>
          <w:b/>
          <w:bCs/>
        </w:rPr>
        <w:t>Phase Three</w:t>
      </w:r>
      <w:r w:rsidR="00745528" w:rsidRPr="00213DB8">
        <w:rPr>
          <w:rFonts w:cs="Times New Roman"/>
          <w:b/>
          <w:bCs/>
        </w:rPr>
        <w:t xml:space="preserve"> Methods</w:t>
      </w:r>
    </w:p>
    <w:p w14:paraId="1FF3A16C" w14:textId="70F32B73" w:rsidR="00DD57A9" w:rsidRPr="00213DB8" w:rsidRDefault="0099484F" w:rsidP="00050035">
      <w:pPr>
        <w:rPr>
          <w:rFonts w:cs="Times New Roman"/>
        </w:rPr>
      </w:pPr>
      <w:r w:rsidRPr="00213DB8">
        <w:rPr>
          <w:rFonts w:cs="Times New Roman"/>
        </w:rPr>
        <w:tab/>
      </w:r>
      <w:r w:rsidR="00E6251E" w:rsidRPr="00213DB8">
        <w:rPr>
          <w:rFonts w:cs="Times New Roman"/>
        </w:rPr>
        <w:t xml:space="preserve">The resulting instrument contained 14 situations representing the four components of the ETI–SBAE </w:t>
      </w:r>
      <w:r w:rsidR="007816A9" w:rsidRPr="00213DB8">
        <w:rPr>
          <w:rFonts w:cs="Times New Roman"/>
        </w:rPr>
        <w:t xml:space="preserve">framework </w:t>
      </w:r>
      <w:r w:rsidR="00E6251E" w:rsidRPr="00213DB8">
        <w:rPr>
          <w:rFonts w:cs="Times New Roman"/>
        </w:rPr>
        <w:t>developed through procedures in Phases One and Two</w:t>
      </w:r>
      <w:r w:rsidR="003C724A" w:rsidRPr="00213DB8">
        <w:rPr>
          <w:rFonts w:cs="Times New Roman"/>
        </w:rPr>
        <w:t>. In Phase Three, the 14 situations were</w:t>
      </w:r>
      <w:r w:rsidR="007175C3" w:rsidRPr="00213DB8">
        <w:rPr>
          <w:rFonts w:cs="Times New Roman"/>
        </w:rPr>
        <w:t xml:space="preserve"> </w:t>
      </w:r>
      <w:r w:rsidR="00A62293" w:rsidRPr="00213DB8">
        <w:rPr>
          <w:rFonts w:cs="Times New Roman"/>
        </w:rPr>
        <w:t>evaluated</w:t>
      </w:r>
      <w:r w:rsidR="007175C3" w:rsidRPr="00213DB8">
        <w:rPr>
          <w:rFonts w:cs="Times New Roman"/>
        </w:rPr>
        <w:t xml:space="preserve"> </w:t>
      </w:r>
      <w:r w:rsidRPr="00213DB8">
        <w:rPr>
          <w:rFonts w:cs="Times New Roman"/>
        </w:rPr>
        <w:t>by</w:t>
      </w:r>
      <w:r w:rsidR="007175C3" w:rsidRPr="00213DB8">
        <w:rPr>
          <w:rFonts w:cs="Times New Roman"/>
        </w:rPr>
        <w:t xml:space="preserve"> </w:t>
      </w:r>
      <w:r w:rsidRPr="00213DB8">
        <w:rPr>
          <w:rFonts w:cs="Times New Roman"/>
        </w:rPr>
        <w:t>expert</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supporters</w:t>
      </w:r>
      <w:r w:rsidR="003C724A" w:rsidRPr="00213DB8">
        <w:rPr>
          <w:rFonts w:cs="Times New Roman"/>
        </w:rPr>
        <w:t xml:space="preserve"> who</w:t>
      </w:r>
      <w:r w:rsidR="007175C3" w:rsidRPr="00213DB8">
        <w:rPr>
          <w:rFonts w:cs="Times New Roman"/>
        </w:rPr>
        <w:t xml:space="preserve"> </w:t>
      </w:r>
      <w:r w:rsidR="0034155C" w:rsidRPr="00213DB8">
        <w:rPr>
          <w:rFonts w:cs="Times New Roman"/>
        </w:rPr>
        <w:t>were</w:t>
      </w:r>
      <w:r w:rsidR="007175C3" w:rsidRPr="00213DB8">
        <w:rPr>
          <w:rFonts w:cs="Times New Roman"/>
        </w:rPr>
        <w:t xml:space="preserve"> </w:t>
      </w:r>
      <w:r w:rsidR="0034155C" w:rsidRPr="00213DB8">
        <w:rPr>
          <w:rFonts w:cs="Times New Roman"/>
        </w:rPr>
        <w:t>representative</w:t>
      </w:r>
      <w:r w:rsidR="007175C3" w:rsidRPr="00213DB8">
        <w:rPr>
          <w:rFonts w:cs="Times New Roman"/>
        </w:rPr>
        <w:t xml:space="preserve"> </w:t>
      </w:r>
      <w:r w:rsidR="003C724A" w:rsidRPr="00213DB8">
        <w:rPr>
          <w:rFonts w:cs="Times New Roman"/>
        </w:rPr>
        <w:t>across</w:t>
      </w:r>
      <w:r w:rsidR="007175C3" w:rsidRPr="00213DB8">
        <w:rPr>
          <w:rFonts w:cs="Times New Roman"/>
        </w:rPr>
        <w:t xml:space="preserve"> </w:t>
      </w:r>
      <w:r w:rsidR="0034155C" w:rsidRPr="00213DB8">
        <w:rPr>
          <w:rFonts w:cs="Times New Roman"/>
        </w:rPr>
        <w:t>roles</w:t>
      </w:r>
      <w:r w:rsidR="007175C3" w:rsidRPr="00213DB8">
        <w:rPr>
          <w:rFonts w:cs="Times New Roman"/>
        </w:rPr>
        <w:t xml:space="preserve"> </w:t>
      </w:r>
      <w:r w:rsidR="0034155C" w:rsidRPr="00213DB8">
        <w:rPr>
          <w:rFonts w:cs="Times New Roman"/>
        </w:rPr>
        <w:t>that</w:t>
      </w:r>
      <w:r w:rsidR="007175C3" w:rsidRPr="00213DB8">
        <w:rPr>
          <w:rFonts w:cs="Times New Roman"/>
        </w:rPr>
        <w:t xml:space="preserve"> </w:t>
      </w:r>
      <w:r w:rsidR="0034155C" w:rsidRPr="00213DB8">
        <w:rPr>
          <w:rFonts w:cs="Times New Roman"/>
        </w:rPr>
        <w:t>support,</w:t>
      </w:r>
      <w:r w:rsidR="007175C3" w:rsidRPr="00213DB8">
        <w:rPr>
          <w:rFonts w:cs="Times New Roman"/>
        </w:rPr>
        <w:t xml:space="preserve"> </w:t>
      </w:r>
      <w:r w:rsidR="0034155C" w:rsidRPr="00213DB8">
        <w:rPr>
          <w:rFonts w:cs="Times New Roman"/>
        </w:rPr>
        <w:t>train,</w:t>
      </w:r>
      <w:r w:rsidR="007175C3" w:rsidRPr="00213DB8">
        <w:rPr>
          <w:rFonts w:cs="Times New Roman"/>
        </w:rPr>
        <w:t xml:space="preserve"> </w:t>
      </w:r>
      <w:r w:rsidR="0034155C" w:rsidRPr="00213DB8">
        <w:rPr>
          <w:rFonts w:cs="Times New Roman"/>
        </w:rPr>
        <w:t>supervise</w:t>
      </w:r>
      <w:r w:rsidR="003C724A" w:rsidRPr="00213DB8">
        <w:rPr>
          <w:rFonts w:cs="Times New Roman"/>
        </w:rPr>
        <w:t>,</w:t>
      </w:r>
      <w:r w:rsidR="007175C3" w:rsidRPr="00213DB8">
        <w:rPr>
          <w:rFonts w:cs="Times New Roman"/>
        </w:rPr>
        <w:t xml:space="preserve"> </w:t>
      </w:r>
      <w:r w:rsidR="0034155C" w:rsidRPr="00213DB8">
        <w:rPr>
          <w:rFonts w:cs="Times New Roman"/>
        </w:rPr>
        <w:t>or</w:t>
      </w:r>
      <w:r w:rsidR="007175C3" w:rsidRPr="00213DB8">
        <w:rPr>
          <w:rFonts w:cs="Times New Roman"/>
        </w:rPr>
        <w:t xml:space="preserve"> </w:t>
      </w:r>
      <w:r w:rsidR="0034155C" w:rsidRPr="00213DB8">
        <w:rPr>
          <w:rFonts w:cs="Times New Roman"/>
        </w:rPr>
        <w:t>facilitate</w:t>
      </w:r>
      <w:r w:rsidR="007175C3" w:rsidRPr="00213DB8">
        <w:rPr>
          <w:rFonts w:cs="Times New Roman"/>
        </w:rPr>
        <w:t xml:space="preserve"> </w:t>
      </w:r>
      <w:r w:rsidR="0034155C" w:rsidRPr="00213DB8">
        <w:rPr>
          <w:rFonts w:cs="Times New Roman"/>
        </w:rPr>
        <w:t>the</w:t>
      </w:r>
      <w:r w:rsidR="007175C3" w:rsidRPr="00213DB8">
        <w:rPr>
          <w:rFonts w:cs="Times New Roman"/>
        </w:rPr>
        <w:t xml:space="preserve"> </w:t>
      </w:r>
      <w:r w:rsidR="0034155C" w:rsidRPr="00213DB8">
        <w:rPr>
          <w:rFonts w:cs="Times New Roman"/>
        </w:rPr>
        <w:t>education,</w:t>
      </w:r>
      <w:r w:rsidR="007175C3" w:rsidRPr="00213DB8">
        <w:rPr>
          <w:rFonts w:cs="Times New Roman"/>
        </w:rPr>
        <w:t xml:space="preserve"> </w:t>
      </w:r>
      <w:r w:rsidR="0034155C" w:rsidRPr="00213DB8">
        <w:rPr>
          <w:rFonts w:cs="Times New Roman"/>
        </w:rPr>
        <w:t>development,</w:t>
      </w:r>
      <w:r w:rsidR="007175C3" w:rsidRPr="00213DB8">
        <w:rPr>
          <w:rFonts w:cs="Times New Roman"/>
        </w:rPr>
        <w:t xml:space="preserve"> </w:t>
      </w:r>
      <w:r w:rsidR="0034155C" w:rsidRPr="00213DB8">
        <w:rPr>
          <w:rFonts w:cs="Times New Roman"/>
        </w:rPr>
        <w:t>outreach,</w:t>
      </w:r>
      <w:r w:rsidR="007175C3" w:rsidRPr="00213DB8">
        <w:rPr>
          <w:rFonts w:cs="Times New Roman"/>
        </w:rPr>
        <w:t xml:space="preserve"> </w:t>
      </w:r>
      <w:r w:rsidR="0034155C" w:rsidRPr="00213DB8">
        <w:rPr>
          <w:rFonts w:cs="Times New Roman"/>
        </w:rPr>
        <w:t>and</w:t>
      </w:r>
      <w:r w:rsidR="007175C3" w:rsidRPr="00213DB8">
        <w:rPr>
          <w:rFonts w:cs="Times New Roman"/>
        </w:rPr>
        <w:t xml:space="preserve"> </w:t>
      </w:r>
      <w:r w:rsidR="0034155C" w:rsidRPr="00213DB8">
        <w:rPr>
          <w:rFonts w:cs="Times New Roman"/>
        </w:rPr>
        <w:t>service</w:t>
      </w:r>
      <w:r w:rsidR="007175C3" w:rsidRPr="00213DB8">
        <w:rPr>
          <w:rFonts w:cs="Times New Roman"/>
        </w:rPr>
        <w:t xml:space="preserve"> </w:t>
      </w:r>
      <w:r w:rsidR="007816A9" w:rsidRPr="00213DB8">
        <w:rPr>
          <w:rFonts w:cs="Times New Roman"/>
        </w:rPr>
        <w:t xml:space="preserve">of in-service </w:t>
      </w:r>
      <w:r w:rsidR="0034155C" w:rsidRPr="00213DB8">
        <w:rPr>
          <w:rFonts w:cs="Times New Roman"/>
        </w:rPr>
        <w:t>and</w:t>
      </w:r>
      <w:r w:rsidR="007175C3" w:rsidRPr="00213DB8">
        <w:rPr>
          <w:rFonts w:cs="Times New Roman"/>
        </w:rPr>
        <w:t xml:space="preserve"> </w:t>
      </w:r>
      <w:r w:rsidR="00C43CB7" w:rsidRPr="00213DB8">
        <w:rPr>
          <w:rFonts w:cs="Times New Roman"/>
        </w:rPr>
        <w:t>pre-service</w:t>
      </w:r>
      <w:r w:rsidR="007175C3" w:rsidRPr="00213DB8">
        <w:rPr>
          <w:rFonts w:cs="Times New Roman"/>
        </w:rPr>
        <w:t xml:space="preserve"> </w:t>
      </w:r>
      <w:r w:rsidR="0034155C" w:rsidRPr="00213DB8">
        <w:rPr>
          <w:rFonts w:cs="Times New Roman"/>
        </w:rPr>
        <w:t>SBAE</w:t>
      </w:r>
      <w:r w:rsidR="007175C3" w:rsidRPr="00213DB8">
        <w:rPr>
          <w:rFonts w:cs="Times New Roman"/>
        </w:rPr>
        <w:t xml:space="preserve"> </w:t>
      </w:r>
      <w:r w:rsidR="0034155C" w:rsidRPr="00213DB8">
        <w:rPr>
          <w:rFonts w:cs="Times New Roman"/>
        </w:rPr>
        <w:t>teachers</w:t>
      </w:r>
      <w:r w:rsidR="00B8100B" w:rsidRPr="00213DB8">
        <w:rPr>
          <w:rFonts w:cs="Times New Roman"/>
        </w:rPr>
        <w:t>.</w:t>
      </w:r>
      <w:r w:rsidR="00A9075A" w:rsidRPr="00213DB8">
        <w:rPr>
          <w:rFonts w:cs="Times New Roman"/>
        </w:rPr>
        <w:t xml:space="preserve"> </w:t>
      </w:r>
      <w:proofErr w:type="gramStart"/>
      <w:r w:rsidR="00A9075A" w:rsidRPr="00213DB8">
        <w:rPr>
          <w:rFonts w:cs="Times New Roman"/>
        </w:rPr>
        <w:t>The majority of</w:t>
      </w:r>
      <w:proofErr w:type="gramEnd"/>
      <w:r w:rsidR="00A9075A" w:rsidRPr="00213DB8">
        <w:rPr>
          <w:rFonts w:cs="Times New Roman"/>
        </w:rPr>
        <w:t xml:space="preserve"> the expert SBAE supporters</w:t>
      </w:r>
      <w:r w:rsidR="00791713" w:rsidRPr="00213DB8">
        <w:rPr>
          <w:rFonts w:cs="Times New Roman"/>
        </w:rPr>
        <w:t xml:space="preserve"> (</w:t>
      </w:r>
      <w:r w:rsidR="00791713" w:rsidRPr="00213DB8">
        <w:rPr>
          <w:rFonts w:cs="Times New Roman"/>
          <w:i/>
          <w:iCs/>
        </w:rPr>
        <w:t>n</w:t>
      </w:r>
      <w:r w:rsidR="003C724A" w:rsidRPr="00213DB8">
        <w:rPr>
          <w:rFonts w:cs="Times New Roman"/>
          <w:i/>
          <w:iCs/>
        </w:rPr>
        <w:t xml:space="preserve"> </w:t>
      </w:r>
      <w:r w:rsidR="00791713" w:rsidRPr="00213DB8">
        <w:rPr>
          <w:rFonts w:cs="Times New Roman"/>
          <w:i/>
          <w:iCs/>
        </w:rPr>
        <w:t>=</w:t>
      </w:r>
      <w:r w:rsidR="003C724A" w:rsidRPr="00213DB8">
        <w:rPr>
          <w:rFonts w:cs="Times New Roman"/>
          <w:i/>
          <w:iCs/>
        </w:rPr>
        <w:t xml:space="preserve"> </w:t>
      </w:r>
      <w:r w:rsidR="00791713" w:rsidRPr="00213DB8">
        <w:rPr>
          <w:rFonts w:cs="Times New Roman"/>
          <w:i/>
          <w:iCs/>
        </w:rPr>
        <w:t>43</w:t>
      </w:r>
      <w:r w:rsidR="00791713" w:rsidRPr="00213DB8">
        <w:rPr>
          <w:rFonts w:cs="Times New Roman"/>
        </w:rPr>
        <w:t xml:space="preserve">) </w:t>
      </w:r>
      <w:r w:rsidR="00A9075A" w:rsidRPr="00213DB8">
        <w:rPr>
          <w:rFonts w:cs="Times New Roman"/>
        </w:rPr>
        <w:t>have been in their current position for less than 10 years (65.1%), ranging from one year to 28 years in their current position</w:t>
      </w:r>
      <w:r w:rsidR="006C6E11" w:rsidRPr="00213DB8">
        <w:rPr>
          <w:rFonts w:cs="Times New Roman"/>
        </w:rPr>
        <w:t>.</w:t>
      </w:r>
      <w:r w:rsidR="00A9075A" w:rsidRPr="00213DB8">
        <w:rPr>
          <w:rFonts w:cs="Times New Roman"/>
        </w:rPr>
        <w:t xml:space="preserve"> For total years of experience related to agricultural education, as a teacher or supporter, 60 percent of experts ha</w:t>
      </w:r>
      <w:r w:rsidR="003C724A" w:rsidRPr="00213DB8">
        <w:rPr>
          <w:rFonts w:cs="Times New Roman"/>
        </w:rPr>
        <w:t>d</w:t>
      </w:r>
      <w:r w:rsidR="00A9075A" w:rsidRPr="00213DB8">
        <w:rPr>
          <w:rFonts w:cs="Times New Roman"/>
        </w:rPr>
        <w:t xml:space="preserve"> 10 to 29 years, with experts ranging from five to 41 years of experience.</w:t>
      </w:r>
      <w:r w:rsidR="00570544" w:rsidRPr="00213DB8">
        <w:rPr>
          <w:rFonts w:cs="Times New Roman"/>
        </w:rPr>
        <w:t xml:space="preserve"> Expert SBAE supporters</w:t>
      </w:r>
      <w:r w:rsidR="00570544" w:rsidRPr="00213DB8" w:rsidDel="007175C3">
        <w:rPr>
          <w:rFonts w:cs="Times New Roman"/>
        </w:rPr>
        <w:t xml:space="preserve"> </w:t>
      </w:r>
      <w:r w:rsidR="00570544" w:rsidRPr="00213DB8">
        <w:rPr>
          <w:rFonts w:cs="Times New Roman"/>
        </w:rPr>
        <w:t>reviewed situations and evaluated the</w:t>
      </w:r>
      <w:r w:rsidR="004A6703" w:rsidRPr="00213DB8">
        <w:rPr>
          <w:rFonts w:cs="Times New Roman"/>
        </w:rPr>
        <w:t xml:space="preserve"> potential</w:t>
      </w:r>
      <w:r w:rsidR="00570544" w:rsidRPr="00213DB8">
        <w:rPr>
          <w:rFonts w:cs="Times New Roman"/>
        </w:rPr>
        <w:t xml:space="preserve"> response items. </w:t>
      </w:r>
      <w:r w:rsidR="00C95881" w:rsidRPr="00213DB8">
        <w:rPr>
          <w:rFonts w:cs="Times New Roman"/>
        </w:rPr>
        <w:t>For</w:t>
      </w:r>
      <w:r w:rsidR="007175C3" w:rsidRPr="00213DB8">
        <w:rPr>
          <w:rFonts w:cs="Times New Roman"/>
        </w:rPr>
        <w:t xml:space="preserve"> </w:t>
      </w:r>
      <w:r w:rsidR="00C95881" w:rsidRPr="00213DB8">
        <w:rPr>
          <w:rFonts w:cs="Times New Roman"/>
        </w:rPr>
        <w:t>each</w:t>
      </w:r>
      <w:r w:rsidR="007175C3" w:rsidRPr="00213DB8">
        <w:rPr>
          <w:rFonts w:cs="Times New Roman"/>
        </w:rPr>
        <w:t xml:space="preserve"> </w:t>
      </w:r>
      <w:r w:rsidR="00C95881" w:rsidRPr="00213DB8">
        <w:rPr>
          <w:rFonts w:cs="Times New Roman"/>
        </w:rPr>
        <w:t>situation,</w:t>
      </w:r>
      <w:r w:rsidR="007175C3" w:rsidRPr="00213DB8">
        <w:rPr>
          <w:rFonts w:cs="Times New Roman"/>
        </w:rPr>
        <w:t xml:space="preserve"> </w:t>
      </w:r>
      <w:r w:rsidR="00C95881" w:rsidRPr="00213DB8">
        <w:rPr>
          <w:rFonts w:cs="Times New Roman"/>
        </w:rPr>
        <w:t>there</w:t>
      </w:r>
      <w:r w:rsidR="007175C3" w:rsidRPr="00213DB8">
        <w:rPr>
          <w:rFonts w:cs="Times New Roman"/>
        </w:rPr>
        <w:t xml:space="preserve"> </w:t>
      </w:r>
      <w:r w:rsidR="00C95881" w:rsidRPr="00213DB8">
        <w:rPr>
          <w:rFonts w:cs="Times New Roman"/>
        </w:rPr>
        <w:t>were</w:t>
      </w:r>
      <w:r w:rsidR="007175C3" w:rsidRPr="00213DB8">
        <w:rPr>
          <w:rFonts w:cs="Times New Roman"/>
        </w:rPr>
        <w:t xml:space="preserve"> </w:t>
      </w:r>
      <w:r w:rsidR="00C95881" w:rsidRPr="00213DB8">
        <w:rPr>
          <w:rFonts w:cs="Times New Roman"/>
        </w:rPr>
        <w:t>four</w:t>
      </w:r>
      <w:r w:rsidR="007175C3" w:rsidRPr="00213DB8">
        <w:rPr>
          <w:rFonts w:cs="Times New Roman"/>
        </w:rPr>
        <w:t xml:space="preserve"> </w:t>
      </w:r>
      <w:r w:rsidR="00C95881" w:rsidRPr="00213DB8">
        <w:rPr>
          <w:rFonts w:cs="Times New Roman"/>
        </w:rPr>
        <w:t>potential</w:t>
      </w:r>
      <w:r w:rsidR="007175C3" w:rsidRPr="00213DB8">
        <w:rPr>
          <w:rFonts w:cs="Times New Roman"/>
        </w:rPr>
        <w:t xml:space="preserve"> </w:t>
      </w:r>
      <w:r w:rsidR="00C95881" w:rsidRPr="00213DB8">
        <w:rPr>
          <w:rFonts w:cs="Times New Roman"/>
        </w:rPr>
        <w:t>response</w:t>
      </w:r>
      <w:r w:rsidR="007175C3" w:rsidRPr="00213DB8">
        <w:rPr>
          <w:rFonts w:cs="Times New Roman"/>
        </w:rPr>
        <w:t xml:space="preserve"> </w:t>
      </w:r>
      <w:r w:rsidR="00C95881" w:rsidRPr="00213DB8">
        <w:rPr>
          <w:rFonts w:cs="Times New Roman"/>
        </w:rPr>
        <w:t>item</w:t>
      </w:r>
      <w:r w:rsidR="007175C3" w:rsidRPr="00213DB8">
        <w:rPr>
          <w:rFonts w:cs="Times New Roman"/>
        </w:rPr>
        <w:t xml:space="preserve"> </w:t>
      </w:r>
      <w:r w:rsidR="00C95881" w:rsidRPr="00213DB8">
        <w:rPr>
          <w:rFonts w:cs="Times New Roman"/>
        </w:rPr>
        <w:t>stems</w:t>
      </w:r>
      <w:r w:rsidR="007175C3" w:rsidRPr="00213DB8">
        <w:rPr>
          <w:rFonts w:cs="Times New Roman"/>
        </w:rPr>
        <w:t xml:space="preserve"> </w:t>
      </w:r>
      <w:r w:rsidR="00C95881" w:rsidRPr="00213DB8">
        <w:rPr>
          <w:rFonts w:cs="Times New Roman"/>
        </w:rPr>
        <w:t>that</w:t>
      </w:r>
      <w:r w:rsidR="007175C3" w:rsidRPr="00213DB8">
        <w:rPr>
          <w:rFonts w:cs="Times New Roman"/>
        </w:rPr>
        <w:t xml:space="preserve"> </w:t>
      </w:r>
      <w:r w:rsidR="00C95881" w:rsidRPr="00213DB8">
        <w:rPr>
          <w:rFonts w:cs="Times New Roman"/>
        </w:rPr>
        <w:t>expert</w:t>
      </w:r>
      <w:r w:rsidR="007175C3" w:rsidRPr="00213DB8">
        <w:rPr>
          <w:rFonts w:cs="Times New Roman"/>
        </w:rPr>
        <w:t xml:space="preserve"> </w:t>
      </w:r>
      <w:r w:rsidR="00C95881" w:rsidRPr="00213DB8">
        <w:rPr>
          <w:rFonts w:cs="Times New Roman"/>
        </w:rPr>
        <w:t>SBAE</w:t>
      </w:r>
      <w:r w:rsidR="007175C3" w:rsidRPr="00213DB8">
        <w:rPr>
          <w:rFonts w:cs="Times New Roman"/>
        </w:rPr>
        <w:t xml:space="preserve"> </w:t>
      </w:r>
      <w:r w:rsidR="00C95881" w:rsidRPr="00213DB8">
        <w:rPr>
          <w:rFonts w:cs="Times New Roman"/>
        </w:rPr>
        <w:t>supporters</w:t>
      </w:r>
      <w:r w:rsidR="007175C3" w:rsidRPr="00213DB8">
        <w:rPr>
          <w:rFonts w:cs="Times New Roman"/>
        </w:rPr>
        <w:t xml:space="preserve"> </w:t>
      </w:r>
      <w:r w:rsidR="00C95881" w:rsidRPr="00213DB8">
        <w:rPr>
          <w:rFonts w:cs="Times New Roman"/>
        </w:rPr>
        <w:t>were</w:t>
      </w:r>
      <w:r w:rsidR="007175C3" w:rsidRPr="00213DB8">
        <w:rPr>
          <w:rFonts w:cs="Times New Roman"/>
        </w:rPr>
        <w:t xml:space="preserve"> </w:t>
      </w:r>
      <w:r w:rsidR="00C95881" w:rsidRPr="00213DB8">
        <w:rPr>
          <w:rFonts w:cs="Times New Roman"/>
        </w:rPr>
        <w:t>asked</w:t>
      </w:r>
      <w:r w:rsidR="007175C3" w:rsidRPr="00213DB8">
        <w:rPr>
          <w:rFonts w:cs="Times New Roman"/>
        </w:rPr>
        <w:t xml:space="preserve"> </w:t>
      </w:r>
      <w:r w:rsidR="00C95881" w:rsidRPr="00213DB8">
        <w:rPr>
          <w:rFonts w:cs="Times New Roman"/>
        </w:rPr>
        <w:t>to</w:t>
      </w:r>
      <w:r w:rsidR="007175C3" w:rsidRPr="00213DB8">
        <w:rPr>
          <w:rFonts w:cs="Times New Roman"/>
        </w:rPr>
        <w:t xml:space="preserve"> </w:t>
      </w:r>
      <w:r w:rsidR="00C95881" w:rsidRPr="00213DB8">
        <w:rPr>
          <w:rFonts w:cs="Times New Roman"/>
        </w:rPr>
        <w:t>rate</w:t>
      </w:r>
      <w:r w:rsidR="007175C3" w:rsidRPr="00213DB8">
        <w:rPr>
          <w:rFonts w:cs="Times New Roman"/>
        </w:rPr>
        <w:t xml:space="preserve"> </w:t>
      </w:r>
      <w:r w:rsidR="00C95881" w:rsidRPr="00213DB8">
        <w:rPr>
          <w:rFonts w:cs="Times New Roman"/>
        </w:rPr>
        <w:t>as</w:t>
      </w:r>
      <w:r w:rsidR="007175C3" w:rsidRPr="00213DB8">
        <w:rPr>
          <w:rFonts w:cs="Times New Roman"/>
        </w:rPr>
        <w:t xml:space="preserve"> </w:t>
      </w:r>
      <w:r w:rsidR="00C95881" w:rsidRPr="00213DB8">
        <w:rPr>
          <w:rFonts w:cs="Times New Roman"/>
        </w:rPr>
        <w:t>best,</w:t>
      </w:r>
      <w:r w:rsidR="007175C3" w:rsidRPr="00213DB8">
        <w:rPr>
          <w:rFonts w:cs="Times New Roman"/>
        </w:rPr>
        <w:t xml:space="preserve"> </w:t>
      </w:r>
      <w:r w:rsidR="00C95881" w:rsidRPr="00213DB8">
        <w:rPr>
          <w:rFonts w:cs="Times New Roman"/>
        </w:rPr>
        <w:t>acceptable,</w:t>
      </w:r>
      <w:r w:rsidR="007175C3" w:rsidRPr="00213DB8">
        <w:rPr>
          <w:rFonts w:cs="Times New Roman"/>
        </w:rPr>
        <w:t xml:space="preserve"> </w:t>
      </w:r>
      <w:r w:rsidR="00C95881" w:rsidRPr="00213DB8">
        <w:rPr>
          <w:rFonts w:cs="Times New Roman"/>
        </w:rPr>
        <w:t>neutral,</w:t>
      </w:r>
      <w:r w:rsidR="007175C3" w:rsidRPr="00213DB8">
        <w:rPr>
          <w:rFonts w:cs="Times New Roman"/>
        </w:rPr>
        <w:t xml:space="preserve"> </w:t>
      </w:r>
      <w:r w:rsidR="00C95881" w:rsidRPr="00213DB8">
        <w:rPr>
          <w:rFonts w:cs="Times New Roman"/>
        </w:rPr>
        <w:t>or</w:t>
      </w:r>
      <w:r w:rsidR="007175C3" w:rsidRPr="00213DB8">
        <w:rPr>
          <w:rFonts w:cs="Times New Roman"/>
        </w:rPr>
        <w:t xml:space="preserve"> </w:t>
      </w:r>
      <w:r w:rsidR="00C95881" w:rsidRPr="00213DB8">
        <w:rPr>
          <w:rFonts w:cs="Times New Roman"/>
        </w:rPr>
        <w:t>poor.</w:t>
      </w:r>
      <w:r w:rsidR="007175C3" w:rsidRPr="00213DB8">
        <w:rPr>
          <w:rFonts w:cs="Times New Roman"/>
        </w:rPr>
        <w:t xml:space="preserve"> </w:t>
      </w:r>
      <w:r w:rsidR="00291BFF" w:rsidRPr="00213DB8">
        <w:rPr>
          <w:rFonts w:cs="Times New Roman"/>
        </w:rPr>
        <w:t xml:space="preserve">Descriptive statistics </w:t>
      </w:r>
      <w:r w:rsidR="00052FAB" w:rsidRPr="00213DB8">
        <w:rPr>
          <w:rFonts w:cs="Times New Roman"/>
        </w:rPr>
        <w:t xml:space="preserve">(i.e., </w:t>
      </w:r>
      <w:r w:rsidR="00291BFF" w:rsidRPr="00213DB8">
        <w:rPr>
          <w:rFonts w:cs="Times New Roman"/>
        </w:rPr>
        <w:t>frequency and percentage of agreement</w:t>
      </w:r>
      <w:r w:rsidR="00052FAB" w:rsidRPr="00213DB8">
        <w:rPr>
          <w:rFonts w:cs="Times New Roman"/>
        </w:rPr>
        <w:t>)</w:t>
      </w:r>
      <w:r w:rsidR="00291BFF" w:rsidRPr="00213DB8">
        <w:rPr>
          <w:rFonts w:cs="Times New Roman"/>
        </w:rPr>
        <w:t xml:space="preserve"> were used to develop an initial continuous scoring frame, evaluating each situation’s response item to distinguish between responses.</w:t>
      </w:r>
    </w:p>
    <w:p w14:paraId="01FDFA0F" w14:textId="78DA71F6" w:rsidR="002B6258" w:rsidRPr="00213DB8" w:rsidRDefault="00F2533F" w:rsidP="00050035">
      <w:pPr>
        <w:rPr>
          <w:rFonts w:cs="Times New Roman"/>
          <w:b/>
          <w:bCs/>
        </w:rPr>
      </w:pPr>
      <w:r w:rsidRPr="00213DB8">
        <w:rPr>
          <w:rFonts w:cs="Times New Roman"/>
          <w:b/>
          <w:bCs/>
        </w:rPr>
        <w:t>Phase Three Findings</w:t>
      </w:r>
    </w:p>
    <w:p w14:paraId="58572B19" w14:textId="082F78AF" w:rsidR="008A7766" w:rsidRPr="00213DB8" w:rsidRDefault="00A008E6" w:rsidP="00050035">
      <w:pPr>
        <w:rPr>
          <w:rFonts w:cs="Times New Roman"/>
        </w:rPr>
      </w:pPr>
      <w:r w:rsidRPr="00213DB8">
        <w:rPr>
          <w:rFonts w:cs="Times New Roman"/>
        </w:rPr>
        <w:tab/>
      </w:r>
      <w:r w:rsidR="00827AD3" w:rsidRPr="00213DB8">
        <w:rPr>
          <w:rFonts w:cs="Times New Roman"/>
        </w:rPr>
        <w:t xml:space="preserve">Expert SBAE supporters </w:t>
      </w:r>
      <w:r w:rsidR="00C974BF" w:rsidRPr="00213DB8">
        <w:rPr>
          <w:rFonts w:cs="Times New Roman"/>
        </w:rPr>
        <w:t xml:space="preserve">agreed with </w:t>
      </w:r>
      <w:r w:rsidR="009C20F4" w:rsidRPr="00213DB8">
        <w:rPr>
          <w:rFonts w:cs="Times New Roman"/>
        </w:rPr>
        <w:t xml:space="preserve">effective SBAE teachers regarding the authenticity </w:t>
      </w:r>
      <w:r w:rsidR="007D590C" w:rsidRPr="00213DB8">
        <w:rPr>
          <w:rFonts w:cs="Times New Roman"/>
        </w:rPr>
        <w:t>of the 14 developed situations.</w:t>
      </w:r>
      <w:r w:rsidR="00EB3F75" w:rsidRPr="00213DB8">
        <w:rPr>
          <w:rFonts w:cs="Times New Roman"/>
        </w:rPr>
        <w:t xml:space="preserve"> </w:t>
      </w:r>
      <w:r w:rsidR="00107262" w:rsidRPr="00213DB8">
        <w:rPr>
          <w:rFonts w:cs="Times New Roman"/>
        </w:rPr>
        <w:t xml:space="preserve">Expert </w:t>
      </w:r>
      <w:r w:rsidR="00675655" w:rsidRPr="00213DB8">
        <w:rPr>
          <w:rFonts w:cs="Times New Roman"/>
        </w:rPr>
        <w:t xml:space="preserve">SBAE supporters </w:t>
      </w:r>
      <w:r w:rsidR="00BD78D3" w:rsidRPr="00213DB8">
        <w:rPr>
          <w:rFonts w:cs="Times New Roman"/>
        </w:rPr>
        <w:t xml:space="preserve">selected </w:t>
      </w:r>
      <w:r w:rsidR="00541288" w:rsidRPr="00213DB8">
        <w:rPr>
          <w:rFonts w:cs="Times New Roman"/>
        </w:rPr>
        <w:t>response</w:t>
      </w:r>
      <w:r w:rsidR="00EB3F75" w:rsidRPr="00213DB8">
        <w:rPr>
          <w:rFonts w:cs="Times New Roman"/>
        </w:rPr>
        <w:t>s</w:t>
      </w:r>
      <w:r w:rsidR="00BA4B0F" w:rsidRPr="00213DB8">
        <w:rPr>
          <w:rFonts w:cs="Times New Roman"/>
        </w:rPr>
        <w:t xml:space="preserve"> to situations</w:t>
      </w:r>
      <w:r w:rsidR="00E311E2" w:rsidRPr="00213DB8">
        <w:rPr>
          <w:rFonts w:cs="Times New Roman"/>
        </w:rPr>
        <w:t xml:space="preserve"> and</w:t>
      </w:r>
      <w:r w:rsidR="00BA4B0F" w:rsidRPr="00213DB8">
        <w:rPr>
          <w:rFonts w:cs="Times New Roman"/>
        </w:rPr>
        <w:t xml:space="preserve"> </w:t>
      </w:r>
      <w:r w:rsidR="00422F14" w:rsidRPr="00213DB8">
        <w:rPr>
          <w:rFonts w:cs="Times New Roman"/>
        </w:rPr>
        <w:t>establishe</w:t>
      </w:r>
      <w:r w:rsidR="00EB3F75" w:rsidRPr="00213DB8">
        <w:rPr>
          <w:rFonts w:cs="Times New Roman"/>
        </w:rPr>
        <w:t>d</w:t>
      </w:r>
      <w:r w:rsidR="00422F14" w:rsidRPr="00213DB8">
        <w:rPr>
          <w:rFonts w:cs="Times New Roman"/>
        </w:rPr>
        <w:t xml:space="preserve"> </w:t>
      </w:r>
      <w:r w:rsidR="00541288" w:rsidRPr="00213DB8">
        <w:rPr>
          <w:rFonts w:cs="Times New Roman"/>
        </w:rPr>
        <w:t>decision rule</w:t>
      </w:r>
      <w:r w:rsidR="00EB3F75" w:rsidRPr="00213DB8">
        <w:rPr>
          <w:rFonts w:cs="Times New Roman"/>
        </w:rPr>
        <w:t>s</w:t>
      </w:r>
      <w:r w:rsidR="00541288" w:rsidRPr="00213DB8">
        <w:rPr>
          <w:rFonts w:cs="Times New Roman"/>
        </w:rPr>
        <w:t xml:space="preserve"> to </w:t>
      </w:r>
      <w:r w:rsidR="00D13384" w:rsidRPr="00213DB8">
        <w:rPr>
          <w:rFonts w:cs="Times New Roman"/>
        </w:rPr>
        <w:t>construct</w:t>
      </w:r>
      <w:r w:rsidR="00441054" w:rsidRPr="00213DB8">
        <w:rPr>
          <w:rFonts w:cs="Times New Roman"/>
        </w:rPr>
        <w:t xml:space="preserve"> a reliable</w:t>
      </w:r>
      <w:r w:rsidR="00541288" w:rsidRPr="00213DB8">
        <w:rPr>
          <w:rFonts w:cs="Times New Roman"/>
        </w:rPr>
        <w:t xml:space="preserve"> scoring </w:t>
      </w:r>
      <w:r w:rsidR="00EB3F75" w:rsidRPr="00213DB8">
        <w:rPr>
          <w:rFonts w:cs="Times New Roman"/>
        </w:rPr>
        <w:t>key</w:t>
      </w:r>
      <w:r w:rsidR="00E311E2" w:rsidRPr="00213DB8">
        <w:rPr>
          <w:rFonts w:cs="Times New Roman"/>
        </w:rPr>
        <w:t xml:space="preserve"> for the</w:t>
      </w:r>
      <w:r w:rsidR="00EB3F75" w:rsidRPr="00213DB8">
        <w:rPr>
          <w:rFonts w:cs="Times New Roman"/>
        </w:rPr>
        <w:t xml:space="preserve"> </w:t>
      </w:r>
      <w:r w:rsidR="00D369C9" w:rsidRPr="00213DB8">
        <w:rPr>
          <w:rFonts w:cs="Times New Roman"/>
        </w:rPr>
        <w:t xml:space="preserve">ETI_SBAE_SJT </w:t>
      </w:r>
      <w:r w:rsidR="00541288" w:rsidRPr="00213DB8">
        <w:rPr>
          <w:rFonts w:cs="Times New Roman"/>
        </w:rPr>
        <w:t>instrumen</w:t>
      </w:r>
      <w:r w:rsidR="00E311E2" w:rsidRPr="00213DB8">
        <w:rPr>
          <w:rFonts w:cs="Times New Roman"/>
        </w:rPr>
        <w:t>t</w:t>
      </w:r>
      <w:r w:rsidR="00541288" w:rsidRPr="00213DB8">
        <w:rPr>
          <w:rFonts w:cs="Times New Roman"/>
        </w:rPr>
        <w:t xml:space="preserve">. Initial decision rules considered for addressing </w:t>
      </w:r>
      <w:r w:rsidR="005D4DB2" w:rsidRPr="00213DB8">
        <w:rPr>
          <w:rFonts w:cs="Times New Roman"/>
        </w:rPr>
        <w:t xml:space="preserve">the </w:t>
      </w:r>
      <w:r w:rsidR="00541288" w:rsidRPr="00213DB8">
        <w:rPr>
          <w:rFonts w:cs="Times New Roman"/>
        </w:rPr>
        <w:t>Phase Three key included the removal of the neutral</w:t>
      </w:r>
      <w:r w:rsidR="005F4D58" w:rsidRPr="00213DB8">
        <w:rPr>
          <w:rFonts w:cs="Times New Roman"/>
        </w:rPr>
        <w:t>.</w:t>
      </w:r>
      <w:r w:rsidR="00541288" w:rsidRPr="00213DB8">
        <w:rPr>
          <w:rFonts w:cs="Times New Roman"/>
        </w:rPr>
        <w:t xml:space="preserve"> </w:t>
      </w:r>
      <w:r w:rsidR="005F4D58" w:rsidRPr="00213DB8">
        <w:rPr>
          <w:rFonts w:cs="Times New Roman"/>
        </w:rPr>
        <w:t>D</w:t>
      </w:r>
      <w:r w:rsidR="00541288" w:rsidRPr="00213DB8">
        <w:rPr>
          <w:rFonts w:cs="Times New Roman"/>
        </w:rPr>
        <w:t>ue to</w:t>
      </w:r>
      <w:r w:rsidR="005F4D58" w:rsidRPr="00213DB8">
        <w:rPr>
          <w:rFonts w:cs="Times New Roman"/>
        </w:rPr>
        <w:t xml:space="preserve"> </w:t>
      </w:r>
      <w:r w:rsidR="00452C0B" w:rsidRPr="00213DB8">
        <w:rPr>
          <w:rFonts w:cs="Times New Roman"/>
        </w:rPr>
        <w:t xml:space="preserve">the </w:t>
      </w:r>
      <w:r w:rsidR="00BF7328" w:rsidRPr="00213DB8">
        <w:rPr>
          <w:rFonts w:cs="Times New Roman"/>
        </w:rPr>
        <w:t>limited</w:t>
      </w:r>
      <w:r w:rsidR="00541288" w:rsidRPr="00213DB8">
        <w:rPr>
          <w:rFonts w:cs="Times New Roman"/>
        </w:rPr>
        <w:t xml:space="preserve"> distinction between best, acceptable, and neutral response stems, w</w:t>
      </w:r>
      <w:r w:rsidR="00BF7328" w:rsidRPr="00213DB8">
        <w:rPr>
          <w:rFonts w:cs="Times New Roman"/>
        </w:rPr>
        <w:t>h</w:t>
      </w:r>
      <w:r w:rsidR="00541288" w:rsidRPr="00213DB8">
        <w:rPr>
          <w:rFonts w:cs="Times New Roman"/>
        </w:rPr>
        <w:t>i</w:t>
      </w:r>
      <w:r w:rsidR="00BF7328" w:rsidRPr="00213DB8">
        <w:rPr>
          <w:rFonts w:cs="Times New Roman"/>
        </w:rPr>
        <w:t>c</w:t>
      </w:r>
      <w:r w:rsidR="00541288" w:rsidRPr="00213DB8">
        <w:rPr>
          <w:rFonts w:cs="Times New Roman"/>
        </w:rPr>
        <w:t>h result</w:t>
      </w:r>
      <w:r w:rsidR="00BF7328" w:rsidRPr="00213DB8">
        <w:rPr>
          <w:rFonts w:cs="Times New Roman"/>
        </w:rPr>
        <w:t>ed</w:t>
      </w:r>
      <w:r w:rsidR="00541288" w:rsidRPr="00213DB8">
        <w:rPr>
          <w:rFonts w:cs="Times New Roman"/>
        </w:rPr>
        <w:t xml:space="preserve"> </w:t>
      </w:r>
      <w:r w:rsidR="00496F5A" w:rsidRPr="00213DB8">
        <w:rPr>
          <w:rFonts w:cs="Times New Roman"/>
        </w:rPr>
        <w:t>in</w:t>
      </w:r>
      <w:r w:rsidR="00541288" w:rsidRPr="00213DB8">
        <w:rPr>
          <w:rFonts w:cs="Times New Roman"/>
        </w:rPr>
        <w:t xml:space="preserve"> conflicts for </w:t>
      </w:r>
      <w:r w:rsidR="00E311E2" w:rsidRPr="00213DB8">
        <w:rPr>
          <w:rFonts w:cs="Times New Roman"/>
        </w:rPr>
        <w:t>nine</w:t>
      </w:r>
      <w:r w:rsidR="00541288" w:rsidRPr="00213DB8">
        <w:rPr>
          <w:rFonts w:cs="Times New Roman"/>
        </w:rPr>
        <w:t xml:space="preserve"> of the 14 situations</w:t>
      </w:r>
      <w:r w:rsidR="00E569B3" w:rsidRPr="00213DB8">
        <w:rPr>
          <w:rFonts w:cs="Times New Roman"/>
        </w:rPr>
        <w:t xml:space="preserve"> between </w:t>
      </w:r>
      <w:r w:rsidR="00B3126D" w:rsidRPr="00213DB8">
        <w:rPr>
          <w:rFonts w:cs="Times New Roman"/>
        </w:rPr>
        <w:t>acceptable and neutral response options</w:t>
      </w:r>
      <w:r w:rsidR="00107262" w:rsidRPr="00213DB8">
        <w:rPr>
          <w:rFonts w:cs="Times New Roman"/>
        </w:rPr>
        <w:t xml:space="preserve"> (see Table 2)</w:t>
      </w:r>
      <w:r w:rsidR="00541288" w:rsidRPr="00213DB8">
        <w:rPr>
          <w:rFonts w:cs="Times New Roman"/>
        </w:rPr>
        <w:t>.</w:t>
      </w:r>
    </w:p>
    <w:p w14:paraId="72A76ADA" w14:textId="2F1D1B16" w:rsidR="008A7766" w:rsidRPr="00213DB8" w:rsidRDefault="008A7766" w:rsidP="00FE1493">
      <w:pPr>
        <w:rPr>
          <w:rFonts w:cs="Times New Roman"/>
          <w:b/>
        </w:rPr>
      </w:pPr>
      <w:r w:rsidRPr="00213DB8">
        <w:rPr>
          <w:rFonts w:cs="Times New Roman"/>
          <w:b/>
        </w:rPr>
        <w:t>Table 2</w:t>
      </w:r>
    </w:p>
    <w:p w14:paraId="3320C191" w14:textId="13864C3D" w:rsidR="008A7766" w:rsidRPr="00213DB8" w:rsidRDefault="008A7766">
      <w:pPr>
        <w:rPr>
          <w:rFonts w:cs="Times New Roman"/>
          <w:i/>
          <w:iCs/>
        </w:rPr>
      </w:pPr>
      <w:r w:rsidRPr="00213DB8">
        <w:rPr>
          <w:rFonts w:cs="Times New Roman"/>
          <w:i/>
          <w:iCs/>
        </w:rPr>
        <w:lastRenderedPageBreak/>
        <w:t>Subject Matter Expert – Phase Three SBAE Supporters Panel Key (n =43)</w:t>
      </w:r>
    </w:p>
    <w:tbl>
      <w:tblPr>
        <w:tblpPr w:leftFromText="180" w:rightFromText="180" w:vertAnchor="text" w:tblpY="1"/>
        <w:tblOverlap w:val="neve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1080"/>
        <w:gridCol w:w="90"/>
        <w:gridCol w:w="1350"/>
        <w:gridCol w:w="1350"/>
        <w:gridCol w:w="1260"/>
        <w:gridCol w:w="1260"/>
      </w:tblGrid>
      <w:tr w:rsidR="00213DB8" w:rsidRPr="00213DB8" w14:paraId="238F5A03" w14:textId="77777777" w:rsidTr="00326794">
        <w:trPr>
          <w:trHeight w:val="300"/>
        </w:trPr>
        <w:tc>
          <w:tcPr>
            <w:tcW w:w="2250" w:type="dxa"/>
            <w:tcBorders>
              <w:top w:val="single" w:sz="4" w:space="0" w:color="auto"/>
              <w:left w:val="nil"/>
              <w:bottom w:val="nil"/>
              <w:right w:val="nil"/>
            </w:tcBorders>
          </w:tcPr>
          <w:p w14:paraId="60F6D16D" w14:textId="77777777" w:rsidR="00213DB8" w:rsidRPr="00213DB8" w:rsidRDefault="00213DB8" w:rsidP="00326794">
            <w:pPr>
              <w:ind w:left="720" w:hanging="720"/>
              <w:textAlignment w:val="baseline"/>
              <w:rPr>
                <w:rFonts w:cs="Times New Roman"/>
              </w:rPr>
            </w:pPr>
            <w:r w:rsidRPr="00213DB8">
              <w:rPr>
                <w:rFonts w:cs="Times New Roman"/>
              </w:rPr>
              <w:t>SBAE SJT Situations</w:t>
            </w:r>
          </w:p>
        </w:tc>
        <w:tc>
          <w:tcPr>
            <w:tcW w:w="1080" w:type="dxa"/>
            <w:tcBorders>
              <w:top w:val="single" w:sz="4" w:space="0" w:color="auto"/>
              <w:left w:val="nil"/>
              <w:bottom w:val="nil"/>
              <w:right w:val="nil"/>
            </w:tcBorders>
            <w:vAlign w:val="center"/>
          </w:tcPr>
          <w:p w14:paraId="77CD226E" w14:textId="77777777" w:rsidR="00213DB8" w:rsidRPr="00213DB8" w:rsidRDefault="00213DB8" w:rsidP="00326794">
            <w:pPr>
              <w:jc w:val="center"/>
              <w:textAlignment w:val="baseline"/>
              <w:rPr>
                <w:rFonts w:cs="Times New Roman"/>
              </w:rPr>
            </w:pPr>
            <w:r w:rsidRPr="00213DB8">
              <w:rPr>
                <w:rFonts w:cs="Times New Roman"/>
              </w:rPr>
              <w:t>Item</w:t>
            </w:r>
          </w:p>
        </w:tc>
        <w:tc>
          <w:tcPr>
            <w:tcW w:w="90" w:type="dxa"/>
            <w:tcBorders>
              <w:top w:val="single" w:sz="4" w:space="0" w:color="auto"/>
              <w:left w:val="nil"/>
              <w:bottom w:val="nil"/>
              <w:right w:val="nil"/>
            </w:tcBorders>
          </w:tcPr>
          <w:p w14:paraId="13AEBC04" w14:textId="77777777" w:rsidR="00213DB8" w:rsidRPr="00213DB8" w:rsidRDefault="00213DB8" w:rsidP="00326794">
            <w:pPr>
              <w:textAlignment w:val="baseline"/>
              <w:rPr>
                <w:rFonts w:cs="Times New Roman"/>
              </w:rPr>
            </w:pPr>
          </w:p>
        </w:tc>
        <w:tc>
          <w:tcPr>
            <w:tcW w:w="5220" w:type="dxa"/>
            <w:gridSpan w:val="4"/>
            <w:tcBorders>
              <w:top w:val="single" w:sz="4" w:space="0" w:color="auto"/>
              <w:left w:val="nil"/>
              <w:right w:val="nil"/>
            </w:tcBorders>
            <w:vAlign w:val="center"/>
          </w:tcPr>
          <w:p w14:paraId="316FA811" w14:textId="77777777" w:rsidR="00213DB8" w:rsidRPr="00213DB8" w:rsidRDefault="00213DB8" w:rsidP="00326794">
            <w:pPr>
              <w:jc w:val="center"/>
              <w:textAlignment w:val="baseline"/>
              <w:rPr>
                <w:rFonts w:cs="Times New Roman"/>
              </w:rPr>
            </w:pPr>
            <w:r w:rsidRPr="00213DB8">
              <w:rPr>
                <w:rFonts w:cs="Times New Roman"/>
              </w:rPr>
              <w:t xml:space="preserve">Ranking of Response Item </w:t>
            </w:r>
            <w:r w:rsidRPr="00213DB8">
              <w:rPr>
                <w:rFonts w:cs="Times New Roman"/>
                <w:i/>
                <w:iCs/>
              </w:rPr>
              <w:t xml:space="preserve">f </w:t>
            </w:r>
            <w:r w:rsidRPr="00213DB8">
              <w:rPr>
                <w:rFonts w:cs="Times New Roman"/>
              </w:rPr>
              <w:t>(%)</w:t>
            </w:r>
          </w:p>
        </w:tc>
      </w:tr>
      <w:tr w:rsidR="00213DB8" w:rsidRPr="00213DB8" w14:paraId="67C08D8F" w14:textId="77777777" w:rsidTr="00326794">
        <w:trPr>
          <w:trHeight w:val="300"/>
        </w:trPr>
        <w:tc>
          <w:tcPr>
            <w:tcW w:w="3330" w:type="dxa"/>
            <w:gridSpan w:val="2"/>
            <w:tcBorders>
              <w:top w:val="nil"/>
              <w:left w:val="nil"/>
              <w:bottom w:val="single" w:sz="4" w:space="0" w:color="auto"/>
              <w:right w:val="nil"/>
            </w:tcBorders>
          </w:tcPr>
          <w:p w14:paraId="4D7CE3A8" w14:textId="77777777" w:rsidR="00213DB8" w:rsidRPr="00213DB8" w:rsidRDefault="00213DB8" w:rsidP="00326794">
            <w:pPr>
              <w:jc w:val="center"/>
              <w:textAlignment w:val="baseline"/>
              <w:rPr>
                <w:rFonts w:cs="Times New Roman"/>
              </w:rPr>
            </w:pPr>
          </w:p>
        </w:tc>
        <w:tc>
          <w:tcPr>
            <w:tcW w:w="90" w:type="dxa"/>
            <w:tcBorders>
              <w:top w:val="single" w:sz="4" w:space="0" w:color="auto"/>
              <w:left w:val="nil"/>
              <w:bottom w:val="nil"/>
              <w:right w:val="nil"/>
            </w:tcBorders>
          </w:tcPr>
          <w:p w14:paraId="4B367135" w14:textId="77777777" w:rsidR="00213DB8" w:rsidRPr="00213DB8" w:rsidRDefault="00213DB8" w:rsidP="00326794">
            <w:pPr>
              <w:textAlignment w:val="baseline"/>
              <w:rPr>
                <w:rFonts w:cs="Times New Roman"/>
              </w:rPr>
            </w:pPr>
          </w:p>
        </w:tc>
        <w:tc>
          <w:tcPr>
            <w:tcW w:w="1350" w:type="dxa"/>
            <w:tcBorders>
              <w:top w:val="single" w:sz="4" w:space="0" w:color="auto"/>
              <w:left w:val="nil"/>
              <w:right w:val="nil"/>
            </w:tcBorders>
            <w:vAlign w:val="center"/>
          </w:tcPr>
          <w:p w14:paraId="02A1DB8B" w14:textId="77777777" w:rsidR="00213DB8" w:rsidRPr="00213DB8" w:rsidRDefault="00213DB8" w:rsidP="00326794">
            <w:pPr>
              <w:jc w:val="center"/>
              <w:textAlignment w:val="baseline"/>
              <w:rPr>
                <w:rFonts w:cs="Times New Roman"/>
              </w:rPr>
            </w:pPr>
            <w:r w:rsidRPr="00213DB8">
              <w:rPr>
                <w:rFonts w:cs="Times New Roman"/>
              </w:rPr>
              <w:t>Best</w:t>
            </w:r>
          </w:p>
        </w:tc>
        <w:tc>
          <w:tcPr>
            <w:tcW w:w="1350" w:type="dxa"/>
            <w:tcBorders>
              <w:top w:val="single" w:sz="4" w:space="0" w:color="auto"/>
              <w:left w:val="nil"/>
              <w:right w:val="nil"/>
            </w:tcBorders>
            <w:vAlign w:val="center"/>
          </w:tcPr>
          <w:p w14:paraId="16701C72" w14:textId="77777777" w:rsidR="00213DB8" w:rsidRPr="00213DB8" w:rsidRDefault="00213DB8" w:rsidP="00326794">
            <w:pPr>
              <w:jc w:val="center"/>
              <w:textAlignment w:val="baseline"/>
              <w:rPr>
                <w:rFonts w:cs="Times New Roman"/>
              </w:rPr>
            </w:pPr>
            <w:r w:rsidRPr="00213DB8">
              <w:rPr>
                <w:rFonts w:cs="Times New Roman"/>
              </w:rPr>
              <w:t>Acceptable</w:t>
            </w:r>
          </w:p>
        </w:tc>
        <w:tc>
          <w:tcPr>
            <w:tcW w:w="1260" w:type="dxa"/>
            <w:tcBorders>
              <w:top w:val="single" w:sz="4" w:space="0" w:color="auto"/>
              <w:left w:val="nil"/>
              <w:right w:val="nil"/>
            </w:tcBorders>
            <w:vAlign w:val="center"/>
          </w:tcPr>
          <w:p w14:paraId="65FFF6B0" w14:textId="77777777" w:rsidR="00213DB8" w:rsidRPr="00213DB8" w:rsidRDefault="00213DB8" w:rsidP="00326794">
            <w:pPr>
              <w:jc w:val="center"/>
              <w:textAlignment w:val="baseline"/>
              <w:rPr>
                <w:rFonts w:cs="Times New Roman"/>
              </w:rPr>
            </w:pPr>
            <w:r w:rsidRPr="00213DB8">
              <w:rPr>
                <w:rFonts w:cs="Times New Roman"/>
              </w:rPr>
              <w:t>Neutral</w:t>
            </w:r>
          </w:p>
        </w:tc>
        <w:tc>
          <w:tcPr>
            <w:tcW w:w="1260" w:type="dxa"/>
            <w:tcBorders>
              <w:top w:val="single" w:sz="4" w:space="0" w:color="auto"/>
              <w:left w:val="nil"/>
              <w:right w:val="nil"/>
            </w:tcBorders>
            <w:vAlign w:val="center"/>
          </w:tcPr>
          <w:p w14:paraId="27A7B467" w14:textId="77777777" w:rsidR="00213DB8" w:rsidRPr="00213DB8" w:rsidRDefault="00213DB8" w:rsidP="00326794">
            <w:pPr>
              <w:jc w:val="center"/>
              <w:textAlignment w:val="baseline"/>
              <w:rPr>
                <w:rFonts w:cs="Times New Roman"/>
              </w:rPr>
            </w:pPr>
            <w:r w:rsidRPr="00213DB8">
              <w:rPr>
                <w:rFonts w:cs="Times New Roman"/>
              </w:rPr>
              <w:t>Poor</w:t>
            </w:r>
          </w:p>
        </w:tc>
      </w:tr>
      <w:tr w:rsidR="00213DB8" w:rsidRPr="00213DB8" w14:paraId="38D9B674" w14:textId="77777777" w:rsidTr="00326794">
        <w:trPr>
          <w:trHeight w:val="300"/>
        </w:trPr>
        <w:tc>
          <w:tcPr>
            <w:tcW w:w="2250" w:type="dxa"/>
            <w:vMerge w:val="restart"/>
            <w:tcBorders>
              <w:top w:val="single" w:sz="4" w:space="0" w:color="auto"/>
              <w:left w:val="nil"/>
              <w:bottom w:val="nil"/>
              <w:right w:val="nil"/>
            </w:tcBorders>
            <w:hideMark/>
          </w:tcPr>
          <w:p w14:paraId="6103A55A" w14:textId="77777777" w:rsidR="00213DB8" w:rsidRPr="00213DB8" w:rsidRDefault="00213DB8" w:rsidP="00326794">
            <w:pPr>
              <w:ind w:left="720" w:hanging="720"/>
              <w:textAlignment w:val="baseline"/>
              <w:rPr>
                <w:rFonts w:cs="Times New Roman"/>
              </w:rPr>
            </w:pPr>
            <w:r w:rsidRPr="00213DB8">
              <w:rPr>
                <w:rFonts w:cs="Times New Roman"/>
              </w:rPr>
              <w:t xml:space="preserve">Situation 1:  Intracurricular Engagement </w:t>
            </w:r>
          </w:p>
        </w:tc>
        <w:tc>
          <w:tcPr>
            <w:tcW w:w="1080" w:type="dxa"/>
            <w:tcBorders>
              <w:top w:val="single" w:sz="4" w:space="0" w:color="auto"/>
              <w:left w:val="nil"/>
              <w:bottom w:val="nil"/>
              <w:right w:val="nil"/>
            </w:tcBorders>
            <w:vAlign w:val="center"/>
            <w:hideMark/>
          </w:tcPr>
          <w:p w14:paraId="63EB57F1" w14:textId="77777777" w:rsidR="00213DB8" w:rsidRPr="00213DB8" w:rsidRDefault="00213DB8" w:rsidP="00326794">
            <w:pPr>
              <w:jc w:val="center"/>
              <w:textAlignment w:val="baseline"/>
              <w:rPr>
                <w:rFonts w:cs="Times New Roman"/>
              </w:rPr>
            </w:pPr>
            <w:r w:rsidRPr="00213DB8">
              <w:rPr>
                <w:rFonts w:cs="Times New Roman"/>
              </w:rPr>
              <w:t>IE1_1</w:t>
            </w:r>
          </w:p>
        </w:tc>
        <w:tc>
          <w:tcPr>
            <w:tcW w:w="90" w:type="dxa"/>
            <w:tcBorders>
              <w:top w:val="single" w:sz="4" w:space="0" w:color="auto"/>
              <w:left w:val="nil"/>
              <w:bottom w:val="nil"/>
              <w:right w:val="nil"/>
            </w:tcBorders>
          </w:tcPr>
          <w:p w14:paraId="5699A81E" w14:textId="77777777" w:rsidR="00213DB8" w:rsidRPr="00213DB8" w:rsidRDefault="00213DB8" w:rsidP="00326794">
            <w:pPr>
              <w:textAlignment w:val="baseline"/>
              <w:rPr>
                <w:rFonts w:cs="Times New Roman"/>
              </w:rPr>
            </w:pPr>
          </w:p>
        </w:tc>
        <w:tc>
          <w:tcPr>
            <w:tcW w:w="1350" w:type="dxa"/>
            <w:tcBorders>
              <w:top w:val="single" w:sz="4" w:space="0" w:color="auto"/>
              <w:left w:val="nil"/>
              <w:right w:val="nil"/>
            </w:tcBorders>
            <w:vAlign w:val="center"/>
          </w:tcPr>
          <w:p w14:paraId="5FD3727E"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top w:val="single" w:sz="4" w:space="0" w:color="auto"/>
              <w:left w:val="nil"/>
              <w:right w:val="nil"/>
            </w:tcBorders>
            <w:vAlign w:val="center"/>
          </w:tcPr>
          <w:p w14:paraId="4DDC45AE" w14:textId="77777777" w:rsidR="00213DB8" w:rsidRPr="00213DB8" w:rsidRDefault="00213DB8" w:rsidP="00326794">
            <w:pPr>
              <w:jc w:val="center"/>
              <w:textAlignment w:val="baseline"/>
              <w:rPr>
                <w:rFonts w:cs="Times New Roman"/>
              </w:rPr>
            </w:pPr>
            <w:r w:rsidRPr="00213DB8">
              <w:rPr>
                <w:rFonts w:cs="Times New Roman"/>
              </w:rPr>
              <w:t>0 (0%)</w:t>
            </w:r>
          </w:p>
        </w:tc>
        <w:tc>
          <w:tcPr>
            <w:tcW w:w="1260" w:type="dxa"/>
            <w:tcBorders>
              <w:top w:val="single" w:sz="4" w:space="0" w:color="auto"/>
              <w:left w:val="nil"/>
              <w:right w:val="nil"/>
            </w:tcBorders>
            <w:vAlign w:val="center"/>
          </w:tcPr>
          <w:p w14:paraId="166A125C" w14:textId="77777777" w:rsidR="00213DB8" w:rsidRPr="00213DB8" w:rsidRDefault="00213DB8" w:rsidP="00326794">
            <w:pPr>
              <w:jc w:val="center"/>
              <w:textAlignment w:val="baseline"/>
              <w:rPr>
                <w:rFonts w:cs="Times New Roman"/>
              </w:rPr>
            </w:pPr>
            <w:r w:rsidRPr="00213DB8">
              <w:rPr>
                <w:rFonts w:cs="Times New Roman"/>
              </w:rPr>
              <w:t>8 (18.6%)</w:t>
            </w:r>
          </w:p>
        </w:tc>
        <w:tc>
          <w:tcPr>
            <w:tcW w:w="1260" w:type="dxa"/>
            <w:tcBorders>
              <w:top w:val="single" w:sz="4" w:space="0" w:color="auto"/>
              <w:left w:val="nil"/>
              <w:right w:val="nil"/>
            </w:tcBorders>
            <w:vAlign w:val="center"/>
          </w:tcPr>
          <w:p w14:paraId="7E4F0758" w14:textId="77777777" w:rsidR="00213DB8" w:rsidRPr="00213DB8" w:rsidRDefault="00213DB8" w:rsidP="00326794">
            <w:pPr>
              <w:jc w:val="center"/>
              <w:textAlignment w:val="baseline"/>
              <w:rPr>
                <w:rFonts w:cs="Times New Roman"/>
              </w:rPr>
            </w:pPr>
            <w:r w:rsidRPr="00213DB8">
              <w:rPr>
                <w:rFonts w:cs="Times New Roman"/>
              </w:rPr>
              <w:t>35 (81.4%)</w:t>
            </w:r>
          </w:p>
        </w:tc>
      </w:tr>
      <w:tr w:rsidR="00213DB8" w:rsidRPr="00213DB8" w14:paraId="4C560DD5" w14:textId="77777777" w:rsidTr="00326794">
        <w:trPr>
          <w:trHeight w:val="300"/>
        </w:trPr>
        <w:tc>
          <w:tcPr>
            <w:tcW w:w="2250" w:type="dxa"/>
            <w:vMerge/>
            <w:tcBorders>
              <w:top w:val="nil"/>
              <w:left w:val="nil"/>
              <w:right w:val="nil"/>
            </w:tcBorders>
            <w:vAlign w:val="center"/>
            <w:hideMark/>
          </w:tcPr>
          <w:p w14:paraId="133940CF"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1677EF50" w14:textId="77777777" w:rsidR="00213DB8" w:rsidRPr="00213DB8" w:rsidRDefault="00213DB8" w:rsidP="00326794">
            <w:pPr>
              <w:jc w:val="center"/>
              <w:textAlignment w:val="baseline"/>
              <w:rPr>
                <w:rFonts w:cs="Times New Roman"/>
              </w:rPr>
            </w:pPr>
            <w:r w:rsidRPr="00213DB8">
              <w:rPr>
                <w:rFonts w:cs="Times New Roman"/>
              </w:rPr>
              <w:t>IE1_2</w:t>
            </w:r>
          </w:p>
        </w:tc>
        <w:tc>
          <w:tcPr>
            <w:tcW w:w="90" w:type="dxa"/>
            <w:tcBorders>
              <w:top w:val="nil"/>
              <w:left w:val="nil"/>
              <w:bottom w:val="nil"/>
              <w:right w:val="nil"/>
            </w:tcBorders>
          </w:tcPr>
          <w:p w14:paraId="122486B0"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1E4FD160" w14:textId="77777777" w:rsidR="00213DB8" w:rsidRPr="00213DB8" w:rsidRDefault="00213DB8" w:rsidP="00326794">
            <w:pPr>
              <w:jc w:val="center"/>
              <w:textAlignment w:val="baseline"/>
              <w:rPr>
                <w:rFonts w:cs="Times New Roman"/>
              </w:rPr>
            </w:pPr>
            <w:r w:rsidRPr="00213DB8">
              <w:rPr>
                <w:rFonts w:cs="Times New Roman"/>
              </w:rPr>
              <w:t>16 (37.2%)</w:t>
            </w:r>
          </w:p>
        </w:tc>
        <w:tc>
          <w:tcPr>
            <w:tcW w:w="1350" w:type="dxa"/>
            <w:tcBorders>
              <w:left w:val="nil"/>
              <w:right w:val="nil"/>
            </w:tcBorders>
            <w:vAlign w:val="center"/>
          </w:tcPr>
          <w:p w14:paraId="772015A1" w14:textId="77777777" w:rsidR="00213DB8" w:rsidRPr="00213DB8" w:rsidRDefault="00213DB8" w:rsidP="00326794">
            <w:pPr>
              <w:jc w:val="center"/>
              <w:textAlignment w:val="baseline"/>
              <w:rPr>
                <w:rFonts w:cs="Times New Roman"/>
              </w:rPr>
            </w:pPr>
            <w:r w:rsidRPr="00213DB8">
              <w:rPr>
                <w:rFonts w:cs="Times New Roman"/>
              </w:rPr>
              <w:t>27 (62.8%)</w:t>
            </w:r>
          </w:p>
        </w:tc>
        <w:tc>
          <w:tcPr>
            <w:tcW w:w="1260" w:type="dxa"/>
            <w:tcBorders>
              <w:left w:val="nil"/>
              <w:right w:val="nil"/>
            </w:tcBorders>
            <w:vAlign w:val="center"/>
          </w:tcPr>
          <w:p w14:paraId="24EAC5D0" w14:textId="77777777" w:rsidR="00213DB8" w:rsidRPr="00213DB8" w:rsidRDefault="00213DB8" w:rsidP="00326794">
            <w:pPr>
              <w:jc w:val="center"/>
              <w:textAlignment w:val="baseline"/>
              <w:rPr>
                <w:rFonts w:cs="Times New Roman"/>
              </w:rPr>
            </w:pPr>
            <w:r w:rsidRPr="00213DB8">
              <w:rPr>
                <w:rFonts w:cs="Times New Roman"/>
              </w:rPr>
              <w:t>0 (0%)</w:t>
            </w:r>
          </w:p>
        </w:tc>
        <w:tc>
          <w:tcPr>
            <w:tcW w:w="1260" w:type="dxa"/>
            <w:tcBorders>
              <w:left w:val="nil"/>
              <w:right w:val="nil"/>
            </w:tcBorders>
            <w:vAlign w:val="center"/>
          </w:tcPr>
          <w:p w14:paraId="5DB38DDC"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4AE7DEC6" w14:textId="77777777" w:rsidTr="00326794">
        <w:trPr>
          <w:trHeight w:val="300"/>
        </w:trPr>
        <w:tc>
          <w:tcPr>
            <w:tcW w:w="2250" w:type="dxa"/>
            <w:vMerge/>
            <w:tcBorders>
              <w:left w:val="nil"/>
              <w:right w:val="nil"/>
            </w:tcBorders>
            <w:hideMark/>
          </w:tcPr>
          <w:p w14:paraId="1C5D8736"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4B18EC7F" w14:textId="77777777" w:rsidR="00213DB8" w:rsidRPr="00213DB8" w:rsidRDefault="00213DB8" w:rsidP="00326794">
            <w:pPr>
              <w:jc w:val="center"/>
              <w:textAlignment w:val="baseline"/>
              <w:rPr>
                <w:rFonts w:cs="Times New Roman"/>
              </w:rPr>
            </w:pPr>
            <w:r w:rsidRPr="00213DB8">
              <w:rPr>
                <w:rFonts w:cs="Times New Roman"/>
              </w:rPr>
              <w:t>IE1_3</w:t>
            </w:r>
          </w:p>
        </w:tc>
        <w:tc>
          <w:tcPr>
            <w:tcW w:w="90" w:type="dxa"/>
            <w:tcBorders>
              <w:top w:val="nil"/>
              <w:left w:val="nil"/>
              <w:bottom w:val="nil"/>
              <w:right w:val="nil"/>
            </w:tcBorders>
          </w:tcPr>
          <w:p w14:paraId="1635A1BA"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228A0B07" w14:textId="77777777" w:rsidR="00213DB8" w:rsidRPr="00213DB8" w:rsidRDefault="00213DB8" w:rsidP="00326794">
            <w:pPr>
              <w:jc w:val="center"/>
              <w:textAlignment w:val="baseline"/>
              <w:rPr>
                <w:rFonts w:cs="Times New Roman"/>
              </w:rPr>
            </w:pPr>
            <w:r w:rsidRPr="00213DB8">
              <w:rPr>
                <w:rFonts w:cs="Times New Roman"/>
              </w:rPr>
              <w:t>2 (4.7%)</w:t>
            </w:r>
          </w:p>
        </w:tc>
        <w:tc>
          <w:tcPr>
            <w:tcW w:w="1350" w:type="dxa"/>
            <w:tcBorders>
              <w:left w:val="nil"/>
              <w:right w:val="nil"/>
            </w:tcBorders>
            <w:vAlign w:val="center"/>
          </w:tcPr>
          <w:p w14:paraId="24D5D6B3" w14:textId="77777777" w:rsidR="00213DB8" w:rsidRPr="00213DB8" w:rsidRDefault="00213DB8" w:rsidP="00326794">
            <w:pPr>
              <w:jc w:val="center"/>
              <w:textAlignment w:val="baseline"/>
              <w:rPr>
                <w:rFonts w:cs="Times New Roman"/>
              </w:rPr>
            </w:pPr>
            <w:r w:rsidRPr="00213DB8">
              <w:rPr>
                <w:rFonts w:cs="Times New Roman"/>
              </w:rPr>
              <w:t>31 (72.1%)</w:t>
            </w:r>
          </w:p>
        </w:tc>
        <w:tc>
          <w:tcPr>
            <w:tcW w:w="1260" w:type="dxa"/>
            <w:tcBorders>
              <w:left w:val="nil"/>
              <w:right w:val="nil"/>
            </w:tcBorders>
            <w:vAlign w:val="center"/>
          </w:tcPr>
          <w:p w14:paraId="3A9A4B9F" w14:textId="77777777" w:rsidR="00213DB8" w:rsidRPr="00213DB8" w:rsidRDefault="00213DB8" w:rsidP="00326794">
            <w:pPr>
              <w:jc w:val="center"/>
              <w:textAlignment w:val="baseline"/>
              <w:rPr>
                <w:rFonts w:cs="Times New Roman"/>
              </w:rPr>
            </w:pPr>
            <w:r w:rsidRPr="00213DB8">
              <w:rPr>
                <w:rFonts w:cs="Times New Roman"/>
              </w:rPr>
              <w:t>9 (20.9%)</w:t>
            </w:r>
          </w:p>
        </w:tc>
        <w:tc>
          <w:tcPr>
            <w:tcW w:w="1260" w:type="dxa"/>
            <w:tcBorders>
              <w:left w:val="nil"/>
              <w:right w:val="nil"/>
            </w:tcBorders>
            <w:vAlign w:val="center"/>
          </w:tcPr>
          <w:p w14:paraId="4C53EE40"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4495DE68" w14:textId="77777777" w:rsidTr="00326794">
        <w:trPr>
          <w:trHeight w:val="300"/>
        </w:trPr>
        <w:tc>
          <w:tcPr>
            <w:tcW w:w="2250" w:type="dxa"/>
            <w:vMerge/>
            <w:tcBorders>
              <w:left w:val="nil"/>
              <w:bottom w:val="nil"/>
              <w:right w:val="nil"/>
            </w:tcBorders>
            <w:hideMark/>
          </w:tcPr>
          <w:p w14:paraId="3C5A1D62"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68260F11" w14:textId="77777777" w:rsidR="00213DB8" w:rsidRPr="00213DB8" w:rsidRDefault="00213DB8" w:rsidP="00326794">
            <w:pPr>
              <w:jc w:val="center"/>
              <w:textAlignment w:val="baseline"/>
              <w:rPr>
                <w:rFonts w:cs="Times New Roman"/>
              </w:rPr>
            </w:pPr>
            <w:r w:rsidRPr="00213DB8">
              <w:rPr>
                <w:rFonts w:cs="Times New Roman"/>
              </w:rPr>
              <w:t>IE1_4</w:t>
            </w:r>
          </w:p>
        </w:tc>
        <w:tc>
          <w:tcPr>
            <w:tcW w:w="90" w:type="dxa"/>
            <w:tcBorders>
              <w:top w:val="nil"/>
              <w:left w:val="nil"/>
              <w:bottom w:val="nil"/>
              <w:right w:val="nil"/>
            </w:tcBorders>
          </w:tcPr>
          <w:p w14:paraId="171CF08C"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4C44D784" w14:textId="77777777" w:rsidR="00213DB8" w:rsidRPr="00213DB8" w:rsidRDefault="00213DB8" w:rsidP="00326794">
            <w:pPr>
              <w:jc w:val="center"/>
              <w:textAlignment w:val="baseline"/>
              <w:rPr>
                <w:rFonts w:cs="Times New Roman"/>
              </w:rPr>
            </w:pPr>
            <w:r w:rsidRPr="00213DB8">
              <w:rPr>
                <w:rFonts w:cs="Times New Roman"/>
              </w:rPr>
              <w:t>30 (69.8%)</w:t>
            </w:r>
          </w:p>
        </w:tc>
        <w:tc>
          <w:tcPr>
            <w:tcW w:w="1350" w:type="dxa"/>
            <w:tcBorders>
              <w:left w:val="nil"/>
              <w:right w:val="nil"/>
            </w:tcBorders>
            <w:vAlign w:val="center"/>
          </w:tcPr>
          <w:p w14:paraId="080CC6B0" w14:textId="77777777" w:rsidR="00213DB8" w:rsidRPr="00213DB8" w:rsidRDefault="00213DB8" w:rsidP="00326794">
            <w:pPr>
              <w:jc w:val="center"/>
              <w:textAlignment w:val="baseline"/>
              <w:rPr>
                <w:rFonts w:cs="Times New Roman"/>
              </w:rPr>
            </w:pPr>
            <w:r w:rsidRPr="00213DB8">
              <w:rPr>
                <w:rFonts w:cs="Times New Roman"/>
              </w:rPr>
              <w:t>10 (23.3%)</w:t>
            </w:r>
          </w:p>
        </w:tc>
        <w:tc>
          <w:tcPr>
            <w:tcW w:w="1260" w:type="dxa"/>
            <w:tcBorders>
              <w:left w:val="nil"/>
              <w:right w:val="nil"/>
            </w:tcBorders>
            <w:vAlign w:val="center"/>
          </w:tcPr>
          <w:p w14:paraId="6D2EF858" w14:textId="77777777" w:rsidR="00213DB8" w:rsidRPr="00213DB8" w:rsidRDefault="00213DB8" w:rsidP="00326794">
            <w:pPr>
              <w:jc w:val="center"/>
              <w:textAlignment w:val="baseline"/>
              <w:rPr>
                <w:rFonts w:cs="Times New Roman"/>
              </w:rPr>
            </w:pPr>
            <w:r w:rsidRPr="00213DB8">
              <w:rPr>
                <w:rFonts w:cs="Times New Roman"/>
              </w:rPr>
              <w:t>3 (7%)</w:t>
            </w:r>
          </w:p>
        </w:tc>
        <w:tc>
          <w:tcPr>
            <w:tcW w:w="1260" w:type="dxa"/>
            <w:tcBorders>
              <w:left w:val="nil"/>
              <w:right w:val="nil"/>
            </w:tcBorders>
            <w:vAlign w:val="center"/>
          </w:tcPr>
          <w:p w14:paraId="3DFA40D4"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714A515D" w14:textId="77777777" w:rsidTr="00326794">
        <w:trPr>
          <w:trHeight w:val="300"/>
        </w:trPr>
        <w:tc>
          <w:tcPr>
            <w:tcW w:w="2250" w:type="dxa"/>
            <w:vMerge w:val="restart"/>
            <w:tcBorders>
              <w:top w:val="nil"/>
              <w:left w:val="nil"/>
              <w:right w:val="nil"/>
            </w:tcBorders>
            <w:hideMark/>
          </w:tcPr>
          <w:p w14:paraId="44820A02" w14:textId="77777777" w:rsidR="00213DB8" w:rsidRPr="00213DB8" w:rsidRDefault="00213DB8" w:rsidP="00326794">
            <w:pPr>
              <w:ind w:left="720" w:hanging="720"/>
              <w:textAlignment w:val="baseline"/>
              <w:rPr>
                <w:rFonts w:cs="Times New Roman"/>
              </w:rPr>
            </w:pPr>
            <w:r w:rsidRPr="00213DB8">
              <w:rPr>
                <w:rFonts w:cs="Times New Roman"/>
              </w:rPr>
              <w:t xml:space="preserve">Situation 2: Intracurricular Engagement </w:t>
            </w:r>
          </w:p>
        </w:tc>
        <w:tc>
          <w:tcPr>
            <w:tcW w:w="1080" w:type="dxa"/>
            <w:tcBorders>
              <w:top w:val="nil"/>
              <w:left w:val="nil"/>
              <w:bottom w:val="nil"/>
              <w:right w:val="nil"/>
            </w:tcBorders>
            <w:vAlign w:val="center"/>
            <w:hideMark/>
          </w:tcPr>
          <w:p w14:paraId="4BC6BA7B" w14:textId="77777777" w:rsidR="00213DB8" w:rsidRPr="00213DB8" w:rsidRDefault="00213DB8" w:rsidP="00326794">
            <w:pPr>
              <w:jc w:val="center"/>
              <w:textAlignment w:val="baseline"/>
              <w:rPr>
                <w:rFonts w:cs="Times New Roman"/>
              </w:rPr>
            </w:pPr>
            <w:r w:rsidRPr="00213DB8">
              <w:rPr>
                <w:rFonts w:cs="Times New Roman"/>
              </w:rPr>
              <w:t>IE2_1</w:t>
            </w:r>
          </w:p>
        </w:tc>
        <w:tc>
          <w:tcPr>
            <w:tcW w:w="90" w:type="dxa"/>
            <w:tcBorders>
              <w:top w:val="nil"/>
              <w:left w:val="nil"/>
              <w:bottom w:val="nil"/>
              <w:right w:val="nil"/>
            </w:tcBorders>
          </w:tcPr>
          <w:p w14:paraId="21ECCCAA"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14745048" w14:textId="77777777" w:rsidR="00213DB8" w:rsidRPr="00213DB8" w:rsidRDefault="00213DB8" w:rsidP="00326794">
            <w:pPr>
              <w:jc w:val="center"/>
              <w:textAlignment w:val="baseline"/>
              <w:rPr>
                <w:rFonts w:cs="Times New Roman"/>
              </w:rPr>
            </w:pPr>
            <w:r w:rsidRPr="00213DB8">
              <w:rPr>
                <w:rFonts w:cs="Times New Roman"/>
              </w:rPr>
              <w:t>10 (23.3%)</w:t>
            </w:r>
          </w:p>
        </w:tc>
        <w:tc>
          <w:tcPr>
            <w:tcW w:w="1350" w:type="dxa"/>
            <w:tcBorders>
              <w:left w:val="nil"/>
              <w:right w:val="nil"/>
            </w:tcBorders>
            <w:vAlign w:val="center"/>
          </w:tcPr>
          <w:p w14:paraId="4D388850" w14:textId="77777777" w:rsidR="00213DB8" w:rsidRPr="00213DB8" w:rsidRDefault="00213DB8" w:rsidP="00326794">
            <w:pPr>
              <w:jc w:val="center"/>
              <w:textAlignment w:val="baseline"/>
              <w:rPr>
                <w:rFonts w:cs="Times New Roman"/>
              </w:rPr>
            </w:pPr>
            <w:r w:rsidRPr="00213DB8">
              <w:rPr>
                <w:rFonts w:cs="Times New Roman"/>
              </w:rPr>
              <w:t>31 (72.1%)</w:t>
            </w:r>
          </w:p>
        </w:tc>
        <w:tc>
          <w:tcPr>
            <w:tcW w:w="1260" w:type="dxa"/>
            <w:tcBorders>
              <w:left w:val="nil"/>
              <w:right w:val="nil"/>
            </w:tcBorders>
            <w:vAlign w:val="center"/>
          </w:tcPr>
          <w:p w14:paraId="0CD23AB6" w14:textId="77777777" w:rsidR="00213DB8" w:rsidRPr="00213DB8" w:rsidRDefault="00213DB8" w:rsidP="00326794">
            <w:pPr>
              <w:jc w:val="center"/>
              <w:textAlignment w:val="baseline"/>
              <w:rPr>
                <w:rFonts w:cs="Times New Roman"/>
              </w:rPr>
            </w:pPr>
            <w:r w:rsidRPr="00213DB8">
              <w:rPr>
                <w:rFonts w:cs="Times New Roman"/>
              </w:rPr>
              <w:t>2 (4.7%)</w:t>
            </w:r>
          </w:p>
        </w:tc>
        <w:tc>
          <w:tcPr>
            <w:tcW w:w="1260" w:type="dxa"/>
            <w:tcBorders>
              <w:left w:val="nil"/>
              <w:right w:val="nil"/>
            </w:tcBorders>
            <w:vAlign w:val="center"/>
          </w:tcPr>
          <w:p w14:paraId="7822FCD4"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5DA55151" w14:textId="77777777" w:rsidTr="00326794">
        <w:trPr>
          <w:trHeight w:val="300"/>
        </w:trPr>
        <w:tc>
          <w:tcPr>
            <w:tcW w:w="2250" w:type="dxa"/>
            <w:vMerge/>
            <w:tcBorders>
              <w:left w:val="nil"/>
              <w:right w:val="nil"/>
            </w:tcBorders>
            <w:hideMark/>
          </w:tcPr>
          <w:p w14:paraId="4B2062D5"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347C5D92" w14:textId="77777777" w:rsidR="00213DB8" w:rsidRPr="00213DB8" w:rsidRDefault="00213DB8" w:rsidP="00326794">
            <w:pPr>
              <w:jc w:val="center"/>
              <w:textAlignment w:val="baseline"/>
              <w:rPr>
                <w:rFonts w:cs="Times New Roman"/>
              </w:rPr>
            </w:pPr>
            <w:r w:rsidRPr="00213DB8">
              <w:rPr>
                <w:rFonts w:cs="Times New Roman"/>
              </w:rPr>
              <w:t>IE2_2</w:t>
            </w:r>
          </w:p>
        </w:tc>
        <w:tc>
          <w:tcPr>
            <w:tcW w:w="90" w:type="dxa"/>
            <w:tcBorders>
              <w:top w:val="nil"/>
              <w:left w:val="nil"/>
              <w:bottom w:val="nil"/>
              <w:right w:val="nil"/>
            </w:tcBorders>
          </w:tcPr>
          <w:p w14:paraId="221E7BDD"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06828E40"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right w:val="nil"/>
            </w:tcBorders>
            <w:vAlign w:val="center"/>
          </w:tcPr>
          <w:p w14:paraId="5997F33B" w14:textId="77777777" w:rsidR="00213DB8" w:rsidRPr="00213DB8" w:rsidRDefault="00213DB8" w:rsidP="00326794">
            <w:pPr>
              <w:jc w:val="center"/>
              <w:textAlignment w:val="baseline"/>
              <w:rPr>
                <w:rFonts w:cs="Times New Roman"/>
              </w:rPr>
            </w:pPr>
            <w:r w:rsidRPr="00213DB8">
              <w:rPr>
                <w:rFonts w:cs="Times New Roman"/>
              </w:rPr>
              <w:t>8 (18.6%)</w:t>
            </w:r>
          </w:p>
        </w:tc>
        <w:tc>
          <w:tcPr>
            <w:tcW w:w="1260" w:type="dxa"/>
            <w:tcBorders>
              <w:left w:val="nil"/>
              <w:right w:val="nil"/>
            </w:tcBorders>
            <w:vAlign w:val="center"/>
          </w:tcPr>
          <w:p w14:paraId="355B114D" w14:textId="77777777" w:rsidR="00213DB8" w:rsidRPr="00213DB8" w:rsidRDefault="00213DB8" w:rsidP="00326794">
            <w:pPr>
              <w:jc w:val="center"/>
              <w:textAlignment w:val="baseline"/>
              <w:rPr>
                <w:rFonts w:cs="Times New Roman"/>
              </w:rPr>
            </w:pPr>
            <w:r w:rsidRPr="00213DB8">
              <w:rPr>
                <w:rFonts w:cs="Times New Roman"/>
              </w:rPr>
              <w:t>8 (18.6%)</w:t>
            </w:r>
          </w:p>
        </w:tc>
        <w:tc>
          <w:tcPr>
            <w:tcW w:w="1260" w:type="dxa"/>
            <w:tcBorders>
              <w:left w:val="nil"/>
              <w:right w:val="nil"/>
            </w:tcBorders>
            <w:vAlign w:val="center"/>
          </w:tcPr>
          <w:p w14:paraId="01B37BE9" w14:textId="77777777" w:rsidR="00213DB8" w:rsidRPr="00213DB8" w:rsidRDefault="00213DB8" w:rsidP="00326794">
            <w:pPr>
              <w:jc w:val="center"/>
              <w:textAlignment w:val="baseline"/>
              <w:rPr>
                <w:rFonts w:cs="Times New Roman"/>
              </w:rPr>
            </w:pPr>
            <w:r w:rsidRPr="00213DB8">
              <w:rPr>
                <w:rFonts w:cs="Times New Roman"/>
              </w:rPr>
              <w:t>27 (62.8%)</w:t>
            </w:r>
          </w:p>
        </w:tc>
      </w:tr>
      <w:tr w:rsidR="00213DB8" w:rsidRPr="00213DB8" w14:paraId="4B0E2104" w14:textId="77777777" w:rsidTr="00326794">
        <w:trPr>
          <w:trHeight w:val="300"/>
        </w:trPr>
        <w:tc>
          <w:tcPr>
            <w:tcW w:w="2250" w:type="dxa"/>
            <w:vMerge/>
            <w:tcBorders>
              <w:left w:val="nil"/>
              <w:right w:val="nil"/>
            </w:tcBorders>
            <w:hideMark/>
          </w:tcPr>
          <w:p w14:paraId="2A2D68B2"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2B163E18" w14:textId="77777777" w:rsidR="00213DB8" w:rsidRPr="00213DB8" w:rsidRDefault="00213DB8" w:rsidP="00326794">
            <w:pPr>
              <w:jc w:val="center"/>
              <w:textAlignment w:val="baseline"/>
              <w:rPr>
                <w:rFonts w:cs="Times New Roman"/>
              </w:rPr>
            </w:pPr>
            <w:r w:rsidRPr="00213DB8">
              <w:rPr>
                <w:rFonts w:cs="Times New Roman"/>
              </w:rPr>
              <w:t>IE2_3</w:t>
            </w:r>
          </w:p>
        </w:tc>
        <w:tc>
          <w:tcPr>
            <w:tcW w:w="90" w:type="dxa"/>
            <w:tcBorders>
              <w:top w:val="nil"/>
              <w:left w:val="nil"/>
              <w:bottom w:val="nil"/>
              <w:right w:val="nil"/>
            </w:tcBorders>
          </w:tcPr>
          <w:p w14:paraId="0F58F8DC" w14:textId="77777777" w:rsidR="00213DB8" w:rsidRPr="00213DB8" w:rsidRDefault="00213DB8" w:rsidP="00326794">
            <w:pPr>
              <w:textAlignment w:val="baseline"/>
              <w:rPr>
                <w:rFonts w:cs="Times New Roman"/>
                <w:color w:val="000000"/>
              </w:rPr>
            </w:pPr>
          </w:p>
        </w:tc>
        <w:tc>
          <w:tcPr>
            <w:tcW w:w="1350" w:type="dxa"/>
            <w:tcBorders>
              <w:left w:val="nil"/>
              <w:right w:val="nil"/>
            </w:tcBorders>
            <w:vAlign w:val="center"/>
            <w:hideMark/>
          </w:tcPr>
          <w:p w14:paraId="634FD71A" w14:textId="77777777" w:rsidR="00213DB8" w:rsidRPr="00213DB8" w:rsidRDefault="00213DB8" w:rsidP="00326794">
            <w:pPr>
              <w:jc w:val="center"/>
              <w:textAlignment w:val="baseline"/>
              <w:rPr>
                <w:rFonts w:cs="Times New Roman"/>
              </w:rPr>
            </w:pPr>
            <w:r w:rsidRPr="00213DB8">
              <w:rPr>
                <w:rFonts w:cs="Times New Roman"/>
              </w:rPr>
              <w:t>2 (4.7%)</w:t>
            </w:r>
          </w:p>
        </w:tc>
        <w:tc>
          <w:tcPr>
            <w:tcW w:w="1350" w:type="dxa"/>
            <w:tcBorders>
              <w:left w:val="nil"/>
              <w:right w:val="nil"/>
            </w:tcBorders>
            <w:vAlign w:val="center"/>
          </w:tcPr>
          <w:p w14:paraId="08FBEFB8" w14:textId="77777777" w:rsidR="00213DB8" w:rsidRPr="00213DB8" w:rsidRDefault="00213DB8" w:rsidP="00326794">
            <w:pPr>
              <w:jc w:val="center"/>
              <w:textAlignment w:val="baseline"/>
              <w:rPr>
                <w:rFonts w:cs="Times New Roman"/>
              </w:rPr>
            </w:pPr>
            <w:r w:rsidRPr="00213DB8">
              <w:rPr>
                <w:rFonts w:cs="Times New Roman"/>
              </w:rPr>
              <w:t>22 (51.2%)</w:t>
            </w:r>
          </w:p>
        </w:tc>
        <w:tc>
          <w:tcPr>
            <w:tcW w:w="1260" w:type="dxa"/>
            <w:tcBorders>
              <w:left w:val="nil"/>
              <w:right w:val="nil"/>
            </w:tcBorders>
            <w:vAlign w:val="center"/>
          </w:tcPr>
          <w:p w14:paraId="44280F34" w14:textId="77777777" w:rsidR="00213DB8" w:rsidRPr="00213DB8" w:rsidRDefault="00213DB8" w:rsidP="00326794">
            <w:pPr>
              <w:jc w:val="center"/>
              <w:textAlignment w:val="baseline"/>
              <w:rPr>
                <w:rFonts w:cs="Times New Roman"/>
              </w:rPr>
            </w:pPr>
            <w:r w:rsidRPr="00213DB8">
              <w:rPr>
                <w:rFonts w:cs="Times New Roman"/>
              </w:rPr>
              <w:t>14 (32.6%)</w:t>
            </w:r>
          </w:p>
        </w:tc>
        <w:tc>
          <w:tcPr>
            <w:tcW w:w="1260" w:type="dxa"/>
            <w:tcBorders>
              <w:left w:val="nil"/>
              <w:right w:val="nil"/>
            </w:tcBorders>
            <w:vAlign w:val="center"/>
          </w:tcPr>
          <w:p w14:paraId="4FDC21EB" w14:textId="77777777" w:rsidR="00213DB8" w:rsidRPr="00213DB8" w:rsidRDefault="00213DB8" w:rsidP="00326794">
            <w:pPr>
              <w:jc w:val="center"/>
              <w:textAlignment w:val="baseline"/>
              <w:rPr>
                <w:rFonts w:cs="Times New Roman"/>
              </w:rPr>
            </w:pPr>
            <w:r w:rsidRPr="00213DB8">
              <w:rPr>
                <w:rFonts w:cs="Times New Roman"/>
              </w:rPr>
              <w:t>5 (11.6%)</w:t>
            </w:r>
          </w:p>
        </w:tc>
      </w:tr>
      <w:tr w:rsidR="00213DB8" w:rsidRPr="00213DB8" w14:paraId="625B6B02" w14:textId="77777777" w:rsidTr="00326794">
        <w:trPr>
          <w:trHeight w:val="300"/>
        </w:trPr>
        <w:tc>
          <w:tcPr>
            <w:tcW w:w="2250" w:type="dxa"/>
            <w:vMerge/>
            <w:tcBorders>
              <w:left w:val="nil"/>
              <w:bottom w:val="nil"/>
              <w:right w:val="nil"/>
            </w:tcBorders>
            <w:hideMark/>
          </w:tcPr>
          <w:p w14:paraId="78157ED3"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6BAF65D4" w14:textId="77777777" w:rsidR="00213DB8" w:rsidRPr="00213DB8" w:rsidRDefault="00213DB8" w:rsidP="00326794">
            <w:pPr>
              <w:jc w:val="center"/>
              <w:textAlignment w:val="baseline"/>
              <w:rPr>
                <w:rFonts w:cs="Times New Roman"/>
              </w:rPr>
            </w:pPr>
            <w:r w:rsidRPr="00213DB8">
              <w:rPr>
                <w:rFonts w:cs="Times New Roman"/>
              </w:rPr>
              <w:t>IE2_4</w:t>
            </w:r>
          </w:p>
        </w:tc>
        <w:tc>
          <w:tcPr>
            <w:tcW w:w="90" w:type="dxa"/>
            <w:tcBorders>
              <w:top w:val="nil"/>
              <w:left w:val="nil"/>
              <w:bottom w:val="nil"/>
              <w:right w:val="nil"/>
            </w:tcBorders>
          </w:tcPr>
          <w:p w14:paraId="42E2558D" w14:textId="77777777" w:rsidR="00213DB8" w:rsidRPr="00213DB8" w:rsidRDefault="00213DB8" w:rsidP="00326794">
            <w:pPr>
              <w:textAlignment w:val="baseline"/>
              <w:rPr>
                <w:rFonts w:cs="Times New Roman"/>
                <w:color w:val="000000"/>
              </w:rPr>
            </w:pPr>
          </w:p>
        </w:tc>
        <w:tc>
          <w:tcPr>
            <w:tcW w:w="1350" w:type="dxa"/>
            <w:tcBorders>
              <w:left w:val="nil"/>
              <w:right w:val="nil"/>
            </w:tcBorders>
            <w:vAlign w:val="center"/>
            <w:hideMark/>
          </w:tcPr>
          <w:p w14:paraId="7FF8CC79" w14:textId="77777777" w:rsidR="00213DB8" w:rsidRPr="00213DB8" w:rsidRDefault="00213DB8" w:rsidP="00326794">
            <w:pPr>
              <w:jc w:val="center"/>
              <w:textAlignment w:val="baseline"/>
              <w:rPr>
                <w:rFonts w:cs="Times New Roman"/>
              </w:rPr>
            </w:pPr>
            <w:r w:rsidRPr="00213DB8">
              <w:rPr>
                <w:rFonts w:cs="Times New Roman"/>
              </w:rPr>
              <w:t>27 (62.8%)</w:t>
            </w:r>
          </w:p>
        </w:tc>
        <w:tc>
          <w:tcPr>
            <w:tcW w:w="1350" w:type="dxa"/>
            <w:tcBorders>
              <w:left w:val="nil"/>
              <w:right w:val="nil"/>
            </w:tcBorders>
            <w:vAlign w:val="center"/>
          </w:tcPr>
          <w:p w14:paraId="06C93E63" w14:textId="77777777" w:rsidR="00213DB8" w:rsidRPr="00213DB8" w:rsidRDefault="00213DB8" w:rsidP="00326794">
            <w:pPr>
              <w:jc w:val="center"/>
              <w:textAlignment w:val="baseline"/>
              <w:rPr>
                <w:rFonts w:cs="Times New Roman"/>
              </w:rPr>
            </w:pPr>
            <w:r w:rsidRPr="00213DB8">
              <w:rPr>
                <w:rFonts w:cs="Times New Roman"/>
              </w:rPr>
              <w:t>11 (25.6%)</w:t>
            </w:r>
          </w:p>
        </w:tc>
        <w:tc>
          <w:tcPr>
            <w:tcW w:w="1260" w:type="dxa"/>
            <w:tcBorders>
              <w:left w:val="nil"/>
              <w:right w:val="nil"/>
            </w:tcBorders>
            <w:vAlign w:val="center"/>
          </w:tcPr>
          <w:p w14:paraId="716B1C2D" w14:textId="77777777" w:rsidR="00213DB8" w:rsidRPr="00213DB8" w:rsidRDefault="00213DB8" w:rsidP="00326794">
            <w:pPr>
              <w:jc w:val="center"/>
              <w:textAlignment w:val="baseline"/>
              <w:rPr>
                <w:rFonts w:cs="Times New Roman"/>
              </w:rPr>
            </w:pPr>
            <w:r w:rsidRPr="00213DB8">
              <w:rPr>
                <w:rFonts w:cs="Times New Roman"/>
              </w:rPr>
              <w:t>5 (11.6%)</w:t>
            </w:r>
          </w:p>
        </w:tc>
        <w:tc>
          <w:tcPr>
            <w:tcW w:w="1260" w:type="dxa"/>
            <w:tcBorders>
              <w:left w:val="nil"/>
              <w:right w:val="nil"/>
            </w:tcBorders>
            <w:vAlign w:val="center"/>
          </w:tcPr>
          <w:p w14:paraId="3524DDBD"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7B65FE3A" w14:textId="77777777" w:rsidTr="00326794">
        <w:trPr>
          <w:trHeight w:val="300"/>
        </w:trPr>
        <w:tc>
          <w:tcPr>
            <w:tcW w:w="2250" w:type="dxa"/>
            <w:vMerge w:val="restart"/>
            <w:tcBorders>
              <w:top w:val="nil"/>
              <w:left w:val="nil"/>
              <w:right w:val="nil"/>
            </w:tcBorders>
            <w:hideMark/>
          </w:tcPr>
          <w:p w14:paraId="68251346" w14:textId="77777777" w:rsidR="00213DB8" w:rsidRPr="00213DB8" w:rsidRDefault="00213DB8" w:rsidP="00326794">
            <w:pPr>
              <w:ind w:left="720" w:hanging="720"/>
              <w:textAlignment w:val="baseline"/>
              <w:rPr>
                <w:rFonts w:cs="Times New Roman"/>
              </w:rPr>
            </w:pPr>
            <w:r w:rsidRPr="00213DB8">
              <w:rPr>
                <w:rFonts w:cs="Times New Roman"/>
              </w:rPr>
              <w:t xml:space="preserve">Situation 3: Intracurricular Engagement </w:t>
            </w:r>
          </w:p>
        </w:tc>
        <w:tc>
          <w:tcPr>
            <w:tcW w:w="1080" w:type="dxa"/>
            <w:tcBorders>
              <w:top w:val="nil"/>
              <w:left w:val="nil"/>
              <w:bottom w:val="nil"/>
              <w:right w:val="nil"/>
            </w:tcBorders>
            <w:vAlign w:val="center"/>
            <w:hideMark/>
          </w:tcPr>
          <w:p w14:paraId="716165AE" w14:textId="77777777" w:rsidR="00213DB8" w:rsidRPr="00213DB8" w:rsidRDefault="00213DB8" w:rsidP="00326794">
            <w:pPr>
              <w:jc w:val="center"/>
              <w:textAlignment w:val="baseline"/>
              <w:rPr>
                <w:rFonts w:cs="Times New Roman"/>
              </w:rPr>
            </w:pPr>
            <w:r w:rsidRPr="00213DB8">
              <w:rPr>
                <w:rFonts w:cs="Times New Roman"/>
              </w:rPr>
              <w:t>IE3_1</w:t>
            </w:r>
          </w:p>
        </w:tc>
        <w:tc>
          <w:tcPr>
            <w:tcW w:w="90" w:type="dxa"/>
            <w:tcBorders>
              <w:top w:val="nil"/>
              <w:left w:val="nil"/>
              <w:bottom w:val="nil"/>
              <w:right w:val="nil"/>
            </w:tcBorders>
          </w:tcPr>
          <w:p w14:paraId="4086AAB7"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094FF48B" w14:textId="77777777" w:rsidR="00213DB8" w:rsidRPr="00213DB8" w:rsidRDefault="00213DB8" w:rsidP="00326794">
            <w:pPr>
              <w:jc w:val="center"/>
              <w:textAlignment w:val="baseline"/>
              <w:rPr>
                <w:rFonts w:cs="Times New Roman"/>
              </w:rPr>
            </w:pPr>
            <w:r w:rsidRPr="00213DB8">
              <w:rPr>
                <w:rFonts w:cs="Times New Roman"/>
              </w:rPr>
              <w:t>25 (58.1%)</w:t>
            </w:r>
          </w:p>
        </w:tc>
        <w:tc>
          <w:tcPr>
            <w:tcW w:w="1350" w:type="dxa"/>
            <w:tcBorders>
              <w:left w:val="nil"/>
              <w:right w:val="nil"/>
            </w:tcBorders>
            <w:vAlign w:val="center"/>
          </w:tcPr>
          <w:p w14:paraId="5B65259A" w14:textId="77777777" w:rsidR="00213DB8" w:rsidRPr="00213DB8" w:rsidRDefault="00213DB8" w:rsidP="00326794">
            <w:pPr>
              <w:jc w:val="center"/>
              <w:textAlignment w:val="baseline"/>
              <w:rPr>
                <w:rFonts w:cs="Times New Roman"/>
              </w:rPr>
            </w:pPr>
            <w:r w:rsidRPr="00213DB8">
              <w:rPr>
                <w:rFonts w:cs="Times New Roman"/>
              </w:rPr>
              <w:t>17 (39.5%)</w:t>
            </w:r>
          </w:p>
        </w:tc>
        <w:tc>
          <w:tcPr>
            <w:tcW w:w="1260" w:type="dxa"/>
            <w:tcBorders>
              <w:left w:val="nil"/>
              <w:right w:val="nil"/>
            </w:tcBorders>
            <w:vAlign w:val="center"/>
          </w:tcPr>
          <w:p w14:paraId="52606C1F" w14:textId="77777777" w:rsidR="00213DB8" w:rsidRPr="00213DB8" w:rsidRDefault="00213DB8" w:rsidP="00326794">
            <w:pPr>
              <w:jc w:val="center"/>
              <w:textAlignment w:val="baseline"/>
              <w:rPr>
                <w:rFonts w:cs="Times New Roman"/>
              </w:rPr>
            </w:pPr>
            <w:r w:rsidRPr="00213DB8">
              <w:rPr>
                <w:rFonts w:cs="Times New Roman"/>
              </w:rPr>
              <w:t>0 (%)</w:t>
            </w:r>
          </w:p>
        </w:tc>
        <w:tc>
          <w:tcPr>
            <w:tcW w:w="1260" w:type="dxa"/>
            <w:tcBorders>
              <w:left w:val="nil"/>
              <w:right w:val="nil"/>
            </w:tcBorders>
            <w:vAlign w:val="center"/>
          </w:tcPr>
          <w:p w14:paraId="5820BFAC"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5BA151AB" w14:textId="77777777" w:rsidTr="00326794">
        <w:trPr>
          <w:trHeight w:val="300"/>
        </w:trPr>
        <w:tc>
          <w:tcPr>
            <w:tcW w:w="2250" w:type="dxa"/>
            <w:vMerge/>
            <w:tcBorders>
              <w:left w:val="nil"/>
              <w:right w:val="nil"/>
            </w:tcBorders>
            <w:hideMark/>
          </w:tcPr>
          <w:p w14:paraId="12D6E19F"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589A4F7A" w14:textId="77777777" w:rsidR="00213DB8" w:rsidRPr="00213DB8" w:rsidRDefault="00213DB8" w:rsidP="00326794">
            <w:pPr>
              <w:jc w:val="center"/>
              <w:textAlignment w:val="baseline"/>
              <w:rPr>
                <w:rFonts w:cs="Times New Roman"/>
              </w:rPr>
            </w:pPr>
            <w:r w:rsidRPr="00213DB8">
              <w:rPr>
                <w:rFonts w:cs="Times New Roman"/>
              </w:rPr>
              <w:t>IE3_2</w:t>
            </w:r>
          </w:p>
        </w:tc>
        <w:tc>
          <w:tcPr>
            <w:tcW w:w="90" w:type="dxa"/>
            <w:tcBorders>
              <w:top w:val="nil"/>
              <w:left w:val="nil"/>
              <w:bottom w:val="nil"/>
              <w:right w:val="nil"/>
            </w:tcBorders>
          </w:tcPr>
          <w:p w14:paraId="32E7D66F"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031A355F" w14:textId="77777777" w:rsidR="00213DB8" w:rsidRPr="00213DB8" w:rsidRDefault="00213DB8" w:rsidP="00326794">
            <w:pPr>
              <w:jc w:val="center"/>
              <w:textAlignment w:val="baseline"/>
              <w:rPr>
                <w:rFonts w:cs="Times New Roman"/>
              </w:rPr>
            </w:pPr>
            <w:r w:rsidRPr="00213DB8">
              <w:rPr>
                <w:rFonts w:cs="Times New Roman"/>
              </w:rPr>
              <w:t>8 (18.6%)</w:t>
            </w:r>
          </w:p>
        </w:tc>
        <w:tc>
          <w:tcPr>
            <w:tcW w:w="1350" w:type="dxa"/>
            <w:tcBorders>
              <w:left w:val="nil"/>
              <w:right w:val="nil"/>
            </w:tcBorders>
            <w:vAlign w:val="center"/>
          </w:tcPr>
          <w:p w14:paraId="1F7E3735" w14:textId="77777777" w:rsidR="00213DB8" w:rsidRPr="00213DB8" w:rsidRDefault="00213DB8" w:rsidP="00326794">
            <w:pPr>
              <w:jc w:val="center"/>
              <w:textAlignment w:val="baseline"/>
              <w:rPr>
                <w:rFonts w:cs="Times New Roman"/>
              </w:rPr>
            </w:pPr>
            <w:r w:rsidRPr="00213DB8">
              <w:rPr>
                <w:rFonts w:cs="Times New Roman"/>
              </w:rPr>
              <w:t>27 (62.8%)</w:t>
            </w:r>
          </w:p>
        </w:tc>
        <w:tc>
          <w:tcPr>
            <w:tcW w:w="1260" w:type="dxa"/>
            <w:tcBorders>
              <w:left w:val="nil"/>
              <w:right w:val="nil"/>
            </w:tcBorders>
            <w:vAlign w:val="center"/>
          </w:tcPr>
          <w:p w14:paraId="4818C0DA" w14:textId="77777777" w:rsidR="00213DB8" w:rsidRPr="00213DB8" w:rsidRDefault="00213DB8" w:rsidP="00326794">
            <w:pPr>
              <w:jc w:val="center"/>
              <w:textAlignment w:val="baseline"/>
              <w:rPr>
                <w:rFonts w:cs="Times New Roman"/>
              </w:rPr>
            </w:pPr>
            <w:r w:rsidRPr="00213DB8">
              <w:rPr>
                <w:rFonts w:cs="Times New Roman"/>
              </w:rPr>
              <w:t>7 (16.3%)</w:t>
            </w:r>
          </w:p>
        </w:tc>
        <w:tc>
          <w:tcPr>
            <w:tcW w:w="1260" w:type="dxa"/>
            <w:tcBorders>
              <w:left w:val="nil"/>
              <w:right w:val="nil"/>
            </w:tcBorders>
            <w:vAlign w:val="center"/>
          </w:tcPr>
          <w:p w14:paraId="78AB3871"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01A13235" w14:textId="77777777" w:rsidTr="00326794">
        <w:trPr>
          <w:trHeight w:val="300"/>
        </w:trPr>
        <w:tc>
          <w:tcPr>
            <w:tcW w:w="2250" w:type="dxa"/>
            <w:vMerge/>
            <w:tcBorders>
              <w:left w:val="nil"/>
              <w:right w:val="nil"/>
            </w:tcBorders>
            <w:hideMark/>
          </w:tcPr>
          <w:p w14:paraId="56C6E84F"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27CAFAB7" w14:textId="77777777" w:rsidR="00213DB8" w:rsidRPr="00213DB8" w:rsidRDefault="00213DB8" w:rsidP="00326794">
            <w:pPr>
              <w:jc w:val="center"/>
              <w:textAlignment w:val="baseline"/>
              <w:rPr>
                <w:rFonts w:cs="Times New Roman"/>
              </w:rPr>
            </w:pPr>
            <w:r w:rsidRPr="00213DB8">
              <w:rPr>
                <w:rFonts w:cs="Times New Roman"/>
              </w:rPr>
              <w:t>IE3_3</w:t>
            </w:r>
          </w:p>
        </w:tc>
        <w:tc>
          <w:tcPr>
            <w:tcW w:w="90" w:type="dxa"/>
            <w:tcBorders>
              <w:top w:val="nil"/>
              <w:left w:val="nil"/>
              <w:bottom w:val="nil"/>
              <w:right w:val="nil"/>
            </w:tcBorders>
          </w:tcPr>
          <w:p w14:paraId="3100F40E"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0C9F920F" w14:textId="77777777" w:rsidR="00213DB8" w:rsidRPr="00213DB8" w:rsidRDefault="00213DB8" w:rsidP="00326794">
            <w:pPr>
              <w:jc w:val="center"/>
              <w:textAlignment w:val="baseline"/>
              <w:rPr>
                <w:rFonts w:cs="Times New Roman"/>
              </w:rPr>
            </w:pPr>
            <w:r w:rsidRPr="00213DB8">
              <w:rPr>
                <w:rFonts w:cs="Times New Roman"/>
              </w:rPr>
              <w:t>9 (20.9%)</w:t>
            </w:r>
          </w:p>
        </w:tc>
        <w:tc>
          <w:tcPr>
            <w:tcW w:w="1350" w:type="dxa"/>
            <w:tcBorders>
              <w:left w:val="nil"/>
              <w:right w:val="nil"/>
            </w:tcBorders>
            <w:vAlign w:val="center"/>
          </w:tcPr>
          <w:p w14:paraId="60B2FC2D" w14:textId="77777777" w:rsidR="00213DB8" w:rsidRPr="00213DB8" w:rsidRDefault="00213DB8" w:rsidP="00326794">
            <w:pPr>
              <w:jc w:val="center"/>
              <w:textAlignment w:val="baseline"/>
              <w:rPr>
                <w:rFonts w:cs="Times New Roman"/>
              </w:rPr>
            </w:pPr>
            <w:r w:rsidRPr="00213DB8">
              <w:rPr>
                <w:rFonts w:cs="Times New Roman"/>
              </w:rPr>
              <w:t>32 (74.4%)</w:t>
            </w:r>
          </w:p>
        </w:tc>
        <w:tc>
          <w:tcPr>
            <w:tcW w:w="1260" w:type="dxa"/>
            <w:tcBorders>
              <w:left w:val="nil"/>
              <w:right w:val="nil"/>
            </w:tcBorders>
            <w:vAlign w:val="center"/>
          </w:tcPr>
          <w:p w14:paraId="4D812310" w14:textId="77777777" w:rsidR="00213DB8" w:rsidRPr="00213DB8" w:rsidRDefault="00213DB8" w:rsidP="00326794">
            <w:pPr>
              <w:jc w:val="center"/>
              <w:textAlignment w:val="baseline"/>
              <w:rPr>
                <w:rFonts w:cs="Times New Roman"/>
              </w:rPr>
            </w:pPr>
            <w:r w:rsidRPr="00213DB8">
              <w:rPr>
                <w:rFonts w:cs="Times New Roman"/>
              </w:rPr>
              <w:t>2 (4.7%)</w:t>
            </w:r>
          </w:p>
        </w:tc>
        <w:tc>
          <w:tcPr>
            <w:tcW w:w="1260" w:type="dxa"/>
            <w:tcBorders>
              <w:left w:val="nil"/>
              <w:right w:val="nil"/>
            </w:tcBorders>
            <w:vAlign w:val="center"/>
          </w:tcPr>
          <w:p w14:paraId="6E2AF90C"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6ADC39F7" w14:textId="77777777" w:rsidTr="00326794">
        <w:trPr>
          <w:trHeight w:val="300"/>
        </w:trPr>
        <w:tc>
          <w:tcPr>
            <w:tcW w:w="2250" w:type="dxa"/>
            <w:vMerge/>
            <w:tcBorders>
              <w:left w:val="nil"/>
              <w:bottom w:val="nil"/>
              <w:right w:val="nil"/>
            </w:tcBorders>
            <w:hideMark/>
          </w:tcPr>
          <w:p w14:paraId="200FBD80"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16E58B5B" w14:textId="77777777" w:rsidR="00213DB8" w:rsidRPr="00213DB8" w:rsidRDefault="00213DB8" w:rsidP="00326794">
            <w:pPr>
              <w:jc w:val="center"/>
              <w:textAlignment w:val="baseline"/>
              <w:rPr>
                <w:rFonts w:cs="Times New Roman"/>
              </w:rPr>
            </w:pPr>
            <w:r w:rsidRPr="00213DB8">
              <w:rPr>
                <w:rFonts w:cs="Times New Roman"/>
              </w:rPr>
              <w:t>IE3_4</w:t>
            </w:r>
          </w:p>
        </w:tc>
        <w:tc>
          <w:tcPr>
            <w:tcW w:w="90" w:type="dxa"/>
            <w:tcBorders>
              <w:top w:val="nil"/>
              <w:left w:val="nil"/>
              <w:bottom w:val="nil"/>
              <w:right w:val="nil"/>
            </w:tcBorders>
          </w:tcPr>
          <w:p w14:paraId="7F1FD558"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03488AC5"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right w:val="nil"/>
            </w:tcBorders>
            <w:vAlign w:val="center"/>
          </w:tcPr>
          <w:p w14:paraId="110051C1" w14:textId="77777777" w:rsidR="00213DB8" w:rsidRPr="00213DB8" w:rsidRDefault="00213DB8" w:rsidP="00326794">
            <w:pPr>
              <w:jc w:val="center"/>
              <w:textAlignment w:val="baseline"/>
              <w:rPr>
                <w:rFonts w:cs="Times New Roman"/>
              </w:rPr>
            </w:pPr>
            <w:r w:rsidRPr="00213DB8">
              <w:rPr>
                <w:rFonts w:cs="Times New Roman"/>
              </w:rPr>
              <w:t>0 (0%)</w:t>
            </w:r>
          </w:p>
        </w:tc>
        <w:tc>
          <w:tcPr>
            <w:tcW w:w="1260" w:type="dxa"/>
            <w:tcBorders>
              <w:left w:val="nil"/>
              <w:right w:val="nil"/>
            </w:tcBorders>
            <w:vAlign w:val="center"/>
          </w:tcPr>
          <w:p w14:paraId="544D16B5"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left w:val="nil"/>
              <w:right w:val="nil"/>
            </w:tcBorders>
            <w:vAlign w:val="center"/>
          </w:tcPr>
          <w:p w14:paraId="2C6CF413" w14:textId="77777777" w:rsidR="00213DB8" w:rsidRPr="00213DB8" w:rsidRDefault="00213DB8" w:rsidP="00326794">
            <w:pPr>
              <w:jc w:val="center"/>
              <w:textAlignment w:val="baseline"/>
              <w:rPr>
                <w:rFonts w:cs="Times New Roman"/>
              </w:rPr>
            </w:pPr>
            <w:r w:rsidRPr="00213DB8">
              <w:rPr>
                <w:rFonts w:cs="Times New Roman"/>
              </w:rPr>
              <w:t>42 (97.7%)</w:t>
            </w:r>
          </w:p>
        </w:tc>
      </w:tr>
      <w:tr w:rsidR="00213DB8" w:rsidRPr="00213DB8" w14:paraId="2A82EF8D" w14:textId="77777777" w:rsidTr="00326794">
        <w:trPr>
          <w:trHeight w:val="300"/>
        </w:trPr>
        <w:tc>
          <w:tcPr>
            <w:tcW w:w="2250" w:type="dxa"/>
            <w:vMerge w:val="restart"/>
            <w:tcBorders>
              <w:top w:val="nil"/>
              <w:left w:val="nil"/>
              <w:right w:val="nil"/>
            </w:tcBorders>
            <w:hideMark/>
          </w:tcPr>
          <w:p w14:paraId="1DA8BA5C" w14:textId="77777777" w:rsidR="00213DB8" w:rsidRPr="00213DB8" w:rsidRDefault="00213DB8" w:rsidP="00326794">
            <w:pPr>
              <w:ind w:left="720" w:hanging="720"/>
              <w:textAlignment w:val="baseline"/>
              <w:rPr>
                <w:rFonts w:cs="Times New Roman"/>
              </w:rPr>
            </w:pPr>
            <w:r w:rsidRPr="00213DB8">
              <w:rPr>
                <w:rFonts w:cs="Times New Roman"/>
              </w:rPr>
              <w:t xml:space="preserve">Situation 4: Intracurricular Engagement </w:t>
            </w:r>
          </w:p>
        </w:tc>
        <w:tc>
          <w:tcPr>
            <w:tcW w:w="1080" w:type="dxa"/>
            <w:tcBorders>
              <w:top w:val="nil"/>
              <w:left w:val="nil"/>
              <w:bottom w:val="nil"/>
              <w:right w:val="nil"/>
            </w:tcBorders>
            <w:vAlign w:val="center"/>
            <w:hideMark/>
          </w:tcPr>
          <w:p w14:paraId="6D021809" w14:textId="77777777" w:rsidR="00213DB8" w:rsidRPr="00213DB8" w:rsidRDefault="00213DB8" w:rsidP="00326794">
            <w:pPr>
              <w:jc w:val="center"/>
              <w:textAlignment w:val="baseline"/>
              <w:rPr>
                <w:rFonts w:cs="Times New Roman"/>
              </w:rPr>
            </w:pPr>
            <w:r w:rsidRPr="00213DB8">
              <w:rPr>
                <w:rFonts w:cs="Times New Roman"/>
              </w:rPr>
              <w:t>IE4_1</w:t>
            </w:r>
          </w:p>
        </w:tc>
        <w:tc>
          <w:tcPr>
            <w:tcW w:w="90" w:type="dxa"/>
            <w:tcBorders>
              <w:top w:val="nil"/>
              <w:left w:val="nil"/>
              <w:bottom w:val="nil"/>
              <w:right w:val="nil"/>
            </w:tcBorders>
          </w:tcPr>
          <w:p w14:paraId="04610F74"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1A9A8420" w14:textId="77777777" w:rsidR="00213DB8" w:rsidRPr="00213DB8" w:rsidRDefault="00213DB8" w:rsidP="00326794">
            <w:pPr>
              <w:jc w:val="center"/>
              <w:textAlignment w:val="baseline"/>
              <w:rPr>
                <w:rFonts w:cs="Times New Roman"/>
              </w:rPr>
            </w:pPr>
            <w:r w:rsidRPr="00213DB8">
              <w:rPr>
                <w:rFonts w:cs="Times New Roman"/>
              </w:rPr>
              <w:t>3 (7%)</w:t>
            </w:r>
          </w:p>
        </w:tc>
        <w:tc>
          <w:tcPr>
            <w:tcW w:w="1350" w:type="dxa"/>
            <w:tcBorders>
              <w:left w:val="nil"/>
              <w:right w:val="nil"/>
            </w:tcBorders>
            <w:vAlign w:val="center"/>
          </w:tcPr>
          <w:p w14:paraId="34CB6ED5" w14:textId="77777777" w:rsidR="00213DB8" w:rsidRPr="00213DB8" w:rsidRDefault="00213DB8" w:rsidP="00326794">
            <w:pPr>
              <w:jc w:val="center"/>
              <w:textAlignment w:val="baseline"/>
              <w:rPr>
                <w:rFonts w:cs="Times New Roman"/>
              </w:rPr>
            </w:pPr>
            <w:r w:rsidRPr="00213DB8">
              <w:rPr>
                <w:rFonts w:cs="Times New Roman"/>
              </w:rPr>
              <w:t>31 (72.1%)</w:t>
            </w:r>
          </w:p>
        </w:tc>
        <w:tc>
          <w:tcPr>
            <w:tcW w:w="1260" w:type="dxa"/>
            <w:tcBorders>
              <w:left w:val="nil"/>
              <w:right w:val="nil"/>
            </w:tcBorders>
            <w:vAlign w:val="center"/>
          </w:tcPr>
          <w:p w14:paraId="7B67A57C" w14:textId="77777777" w:rsidR="00213DB8" w:rsidRPr="00213DB8" w:rsidRDefault="00213DB8" w:rsidP="00326794">
            <w:pPr>
              <w:jc w:val="center"/>
              <w:textAlignment w:val="baseline"/>
              <w:rPr>
                <w:rFonts w:cs="Times New Roman"/>
              </w:rPr>
            </w:pPr>
            <w:r w:rsidRPr="00213DB8">
              <w:rPr>
                <w:rFonts w:cs="Times New Roman"/>
              </w:rPr>
              <w:t>9 (20.9%)</w:t>
            </w:r>
          </w:p>
        </w:tc>
        <w:tc>
          <w:tcPr>
            <w:tcW w:w="1260" w:type="dxa"/>
            <w:tcBorders>
              <w:left w:val="nil"/>
              <w:right w:val="nil"/>
            </w:tcBorders>
            <w:vAlign w:val="center"/>
          </w:tcPr>
          <w:p w14:paraId="52448A85"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70A9F5B0" w14:textId="77777777" w:rsidTr="00326794">
        <w:trPr>
          <w:trHeight w:val="300"/>
        </w:trPr>
        <w:tc>
          <w:tcPr>
            <w:tcW w:w="2250" w:type="dxa"/>
            <w:vMerge/>
            <w:tcBorders>
              <w:left w:val="nil"/>
              <w:right w:val="nil"/>
            </w:tcBorders>
            <w:hideMark/>
          </w:tcPr>
          <w:p w14:paraId="7C2CC8E3"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5D23B668" w14:textId="77777777" w:rsidR="00213DB8" w:rsidRPr="00213DB8" w:rsidRDefault="00213DB8" w:rsidP="00326794">
            <w:pPr>
              <w:jc w:val="center"/>
              <w:textAlignment w:val="baseline"/>
              <w:rPr>
                <w:rFonts w:cs="Times New Roman"/>
              </w:rPr>
            </w:pPr>
            <w:r w:rsidRPr="00213DB8">
              <w:rPr>
                <w:rFonts w:cs="Times New Roman"/>
              </w:rPr>
              <w:t>IE4_2</w:t>
            </w:r>
          </w:p>
        </w:tc>
        <w:tc>
          <w:tcPr>
            <w:tcW w:w="90" w:type="dxa"/>
            <w:tcBorders>
              <w:top w:val="nil"/>
              <w:left w:val="nil"/>
              <w:bottom w:val="nil"/>
              <w:right w:val="nil"/>
            </w:tcBorders>
          </w:tcPr>
          <w:p w14:paraId="3E199D0E" w14:textId="77777777" w:rsidR="00213DB8" w:rsidRPr="00213DB8" w:rsidRDefault="00213DB8" w:rsidP="00326794">
            <w:pPr>
              <w:ind w:left="720" w:hanging="720"/>
              <w:textAlignment w:val="baseline"/>
              <w:rPr>
                <w:rFonts w:cs="Times New Roman"/>
              </w:rPr>
            </w:pPr>
          </w:p>
        </w:tc>
        <w:tc>
          <w:tcPr>
            <w:tcW w:w="1350" w:type="dxa"/>
            <w:tcBorders>
              <w:left w:val="nil"/>
              <w:right w:val="nil"/>
            </w:tcBorders>
            <w:vAlign w:val="center"/>
            <w:hideMark/>
          </w:tcPr>
          <w:p w14:paraId="77AB03CA"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right w:val="nil"/>
            </w:tcBorders>
            <w:vAlign w:val="center"/>
          </w:tcPr>
          <w:p w14:paraId="76BD5730" w14:textId="77777777" w:rsidR="00213DB8" w:rsidRPr="00213DB8" w:rsidRDefault="00213DB8" w:rsidP="00326794">
            <w:pPr>
              <w:jc w:val="center"/>
              <w:textAlignment w:val="baseline"/>
              <w:rPr>
                <w:rFonts w:cs="Times New Roman"/>
              </w:rPr>
            </w:pPr>
            <w:r w:rsidRPr="00213DB8">
              <w:rPr>
                <w:rFonts w:cs="Times New Roman"/>
              </w:rPr>
              <w:t>0 (%)</w:t>
            </w:r>
          </w:p>
        </w:tc>
        <w:tc>
          <w:tcPr>
            <w:tcW w:w="1260" w:type="dxa"/>
            <w:tcBorders>
              <w:left w:val="nil"/>
              <w:right w:val="nil"/>
            </w:tcBorders>
            <w:vAlign w:val="center"/>
          </w:tcPr>
          <w:p w14:paraId="58C6C18D"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left w:val="nil"/>
              <w:right w:val="nil"/>
            </w:tcBorders>
            <w:vAlign w:val="center"/>
          </w:tcPr>
          <w:p w14:paraId="5BFC1477" w14:textId="77777777" w:rsidR="00213DB8" w:rsidRPr="00213DB8" w:rsidRDefault="00213DB8" w:rsidP="00326794">
            <w:pPr>
              <w:jc w:val="center"/>
              <w:textAlignment w:val="baseline"/>
              <w:rPr>
                <w:rFonts w:cs="Times New Roman"/>
              </w:rPr>
            </w:pPr>
            <w:r w:rsidRPr="00213DB8">
              <w:rPr>
                <w:rFonts w:cs="Times New Roman"/>
              </w:rPr>
              <w:t>42 (97.7%)</w:t>
            </w:r>
          </w:p>
        </w:tc>
      </w:tr>
      <w:tr w:rsidR="00213DB8" w:rsidRPr="00213DB8" w14:paraId="1EA0B7EB" w14:textId="77777777" w:rsidTr="00326794">
        <w:trPr>
          <w:trHeight w:val="300"/>
        </w:trPr>
        <w:tc>
          <w:tcPr>
            <w:tcW w:w="2250" w:type="dxa"/>
            <w:vMerge/>
            <w:tcBorders>
              <w:left w:val="nil"/>
              <w:right w:val="nil"/>
            </w:tcBorders>
            <w:hideMark/>
          </w:tcPr>
          <w:p w14:paraId="434366AF"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0BC72A42" w14:textId="77777777" w:rsidR="00213DB8" w:rsidRPr="00213DB8" w:rsidRDefault="00213DB8" w:rsidP="00326794">
            <w:pPr>
              <w:jc w:val="center"/>
              <w:textAlignment w:val="baseline"/>
              <w:rPr>
                <w:rFonts w:cs="Times New Roman"/>
              </w:rPr>
            </w:pPr>
            <w:r w:rsidRPr="00213DB8">
              <w:rPr>
                <w:rFonts w:cs="Times New Roman"/>
              </w:rPr>
              <w:t>IE4_3</w:t>
            </w:r>
          </w:p>
        </w:tc>
        <w:tc>
          <w:tcPr>
            <w:tcW w:w="90" w:type="dxa"/>
            <w:tcBorders>
              <w:top w:val="nil"/>
              <w:left w:val="nil"/>
              <w:bottom w:val="nil"/>
              <w:right w:val="nil"/>
            </w:tcBorders>
          </w:tcPr>
          <w:p w14:paraId="72ACE1EB"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6D63DA32" w14:textId="77777777" w:rsidR="00213DB8" w:rsidRPr="00213DB8" w:rsidRDefault="00213DB8" w:rsidP="00326794">
            <w:pPr>
              <w:jc w:val="center"/>
              <w:textAlignment w:val="baseline"/>
              <w:rPr>
                <w:rFonts w:cs="Times New Roman"/>
              </w:rPr>
            </w:pPr>
            <w:r w:rsidRPr="00213DB8">
              <w:rPr>
                <w:rFonts w:cs="Times New Roman"/>
              </w:rPr>
              <w:t>25 (58.1%)</w:t>
            </w:r>
          </w:p>
        </w:tc>
        <w:tc>
          <w:tcPr>
            <w:tcW w:w="1350" w:type="dxa"/>
            <w:tcBorders>
              <w:left w:val="nil"/>
              <w:right w:val="nil"/>
            </w:tcBorders>
            <w:vAlign w:val="center"/>
          </w:tcPr>
          <w:p w14:paraId="2AB6AAAC" w14:textId="77777777" w:rsidR="00213DB8" w:rsidRPr="00213DB8" w:rsidRDefault="00213DB8" w:rsidP="00326794">
            <w:pPr>
              <w:jc w:val="center"/>
              <w:textAlignment w:val="baseline"/>
              <w:rPr>
                <w:rFonts w:cs="Times New Roman"/>
              </w:rPr>
            </w:pPr>
            <w:r w:rsidRPr="00213DB8">
              <w:rPr>
                <w:rFonts w:cs="Times New Roman"/>
              </w:rPr>
              <w:t>17 (39.5%)</w:t>
            </w:r>
          </w:p>
        </w:tc>
        <w:tc>
          <w:tcPr>
            <w:tcW w:w="1260" w:type="dxa"/>
            <w:tcBorders>
              <w:left w:val="nil"/>
              <w:right w:val="nil"/>
            </w:tcBorders>
            <w:vAlign w:val="center"/>
          </w:tcPr>
          <w:p w14:paraId="3CBE61B9"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left w:val="nil"/>
              <w:right w:val="nil"/>
            </w:tcBorders>
            <w:vAlign w:val="center"/>
          </w:tcPr>
          <w:p w14:paraId="6EB7DCDB"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45CB4CC1" w14:textId="77777777" w:rsidTr="00326794">
        <w:trPr>
          <w:trHeight w:val="300"/>
        </w:trPr>
        <w:tc>
          <w:tcPr>
            <w:tcW w:w="2250" w:type="dxa"/>
            <w:vMerge/>
            <w:tcBorders>
              <w:left w:val="nil"/>
              <w:bottom w:val="nil"/>
              <w:right w:val="nil"/>
            </w:tcBorders>
            <w:hideMark/>
          </w:tcPr>
          <w:p w14:paraId="16BC7DAD"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582E1E61" w14:textId="77777777" w:rsidR="00213DB8" w:rsidRPr="00213DB8" w:rsidRDefault="00213DB8" w:rsidP="00326794">
            <w:pPr>
              <w:jc w:val="center"/>
              <w:textAlignment w:val="baseline"/>
              <w:rPr>
                <w:rFonts w:cs="Times New Roman"/>
              </w:rPr>
            </w:pPr>
            <w:r w:rsidRPr="00213DB8">
              <w:rPr>
                <w:rFonts w:cs="Times New Roman"/>
              </w:rPr>
              <w:t>IE4_4</w:t>
            </w:r>
          </w:p>
        </w:tc>
        <w:tc>
          <w:tcPr>
            <w:tcW w:w="90" w:type="dxa"/>
            <w:tcBorders>
              <w:top w:val="nil"/>
              <w:left w:val="nil"/>
              <w:bottom w:val="nil"/>
              <w:right w:val="nil"/>
            </w:tcBorders>
          </w:tcPr>
          <w:p w14:paraId="7C50427B"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2E136152" w14:textId="77777777" w:rsidR="00213DB8" w:rsidRPr="00213DB8" w:rsidRDefault="00213DB8" w:rsidP="00326794">
            <w:pPr>
              <w:jc w:val="center"/>
              <w:textAlignment w:val="baseline"/>
              <w:rPr>
                <w:rFonts w:cs="Times New Roman"/>
              </w:rPr>
            </w:pPr>
            <w:r w:rsidRPr="00213DB8">
              <w:rPr>
                <w:rFonts w:cs="Times New Roman"/>
              </w:rPr>
              <w:t>8 (18.6%)</w:t>
            </w:r>
          </w:p>
        </w:tc>
        <w:tc>
          <w:tcPr>
            <w:tcW w:w="1350" w:type="dxa"/>
            <w:tcBorders>
              <w:left w:val="nil"/>
              <w:right w:val="nil"/>
            </w:tcBorders>
            <w:vAlign w:val="center"/>
          </w:tcPr>
          <w:p w14:paraId="38894B33" w14:textId="77777777" w:rsidR="00213DB8" w:rsidRPr="00213DB8" w:rsidRDefault="00213DB8" w:rsidP="00326794">
            <w:pPr>
              <w:jc w:val="center"/>
              <w:textAlignment w:val="baseline"/>
              <w:rPr>
                <w:rFonts w:cs="Times New Roman"/>
              </w:rPr>
            </w:pPr>
            <w:r w:rsidRPr="00213DB8">
              <w:rPr>
                <w:rFonts w:cs="Times New Roman"/>
              </w:rPr>
              <w:t>30 (69.8%)</w:t>
            </w:r>
          </w:p>
        </w:tc>
        <w:tc>
          <w:tcPr>
            <w:tcW w:w="1260" w:type="dxa"/>
            <w:tcBorders>
              <w:left w:val="nil"/>
              <w:right w:val="nil"/>
            </w:tcBorders>
            <w:vAlign w:val="center"/>
          </w:tcPr>
          <w:p w14:paraId="0616B727" w14:textId="77777777" w:rsidR="00213DB8" w:rsidRPr="00213DB8" w:rsidRDefault="00213DB8" w:rsidP="00326794">
            <w:pPr>
              <w:jc w:val="center"/>
              <w:textAlignment w:val="baseline"/>
              <w:rPr>
                <w:rFonts w:cs="Times New Roman"/>
              </w:rPr>
            </w:pPr>
            <w:r w:rsidRPr="00213DB8">
              <w:rPr>
                <w:rFonts w:cs="Times New Roman"/>
              </w:rPr>
              <w:t>5 (11.6%)</w:t>
            </w:r>
          </w:p>
        </w:tc>
        <w:tc>
          <w:tcPr>
            <w:tcW w:w="1260" w:type="dxa"/>
            <w:tcBorders>
              <w:left w:val="nil"/>
              <w:right w:val="nil"/>
            </w:tcBorders>
            <w:vAlign w:val="center"/>
          </w:tcPr>
          <w:p w14:paraId="307CFB8E"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5DE154E1" w14:textId="77777777" w:rsidTr="00326794">
        <w:trPr>
          <w:trHeight w:val="300"/>
        </w:trPr>
        <w:tc>
          <w:tcPr>
            <w:tcW w:w="2250" w:type="dxa"/>
            <w:vMerge w:val="restart"/>
            <w:tcBorders>
              <w:top w:val="nil"/>
              <w:left w:val="nil"/>
              <w:right w:val="nil"/>
            </w:tcBorders>
            <w:hideMark/>
          </w:tcPr>
          <w:p w14:paraId="234C5D9C" w14:textId="77777777" w:rsidR="00213DB8" w:rsidRPr="00213DB8" w:rsidRDefault="00213DB8" w:rsidP="00326794">
            <w:pPr>
              <w:ind w:left="720" w:hanging="720"/>
              <w:textAlignment w:val="baseline"/>
              <w:rPr>
                <w:rFonts w:cs="Times New Roman"/>
              </w:rPr>
            </w:pPr>
            <w:r w:rsidRPr="00213DB8">
              <w:rPr>
                <w:rFonts w:cs="Times New Roman"/>
              </w:rPr>
              <w:t>Situation 5: Appreciation for Diversity and Inclusion</w:t>
            </w:r>
          </w:p>
        </w:tc>
        <w:tc>
          <w:tcPr>
            <w:tcW w:w="1080" w:type="dxa"/>
            <w:tcBorders>
              <w:top w:val="nil"/>
              <w:left w:val="nil"/>
              <w:bottom w:val="nil"/>
              <w:right w:val="nil"/>
            </w:tcBorders>
            <w:vAlign w:val="center"/>
            <w:hideMark/>
          </w:tcPr>
          <w:p w14:paraId="43AFE6D0" w14:textId="77777777" w:rsidR="00213DB8" w:rsidRPr="00213DB8" w:rsidRDefault="00213DB8" w:rsidP="00326794">
            <w:pPr>
              <w:jc w:val="center"/>
              <w:textAlignment w:val="baseline"/>
              <w:rPr>
                <w:rFonts w:cs="Times New Roman"/>
              </w:rPr>
            </w:pPr>
            <w:r w:rsidRPr="00213DB8">
              <w:rPr>
                <w:rFonts w:cs="Times New Roman"/>
              </w:rPr>
              <w:t>AD5_1</w:t>
            </w:r>
          </w:p>
        </w:tc>
        <w:tc>
          <w:tcPr>
            <w:tcW w:w="90" w:type="dxa"/>
            <w:tcBorders>
              <w:top w:val="nil"/>
              <w:left w:val="nil"/>
              <w:bottom w:val="nil"/>
              <w:right w:val="nil"/>
            </w:tcBorders>
          </w:tcPr>
          <w:p w14:paraId="4E369BCB"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2003999C"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right w:val="nil"/>
            </w:tcBorders>
            <w:vAlign w:val="center"/>
          </w:tcPr>
          <w:p w14:paraId="4528A780" w14:textId="77777777" w:rsidR="00213DB8" w:rsidRPr="00213DB8" w:rsidRDefault="00213DB8" w:rsidP="00326794">
            <w:pPr>
              <w:jc w:val="center"/>
              <w:textAlignment w:val="baseline"/>
              <w:rPr>
                <w:rFonts w:cs="Times New Roman"/>
              </w:rPr>
            </w:pPr>
            <w:r w:rsidRPr="00213DB8">
              <w:rPr>
                <w:rFonts w:cs="Times New Roman"/>
              </w:rPr>
              <w:t>0 (0%)</w:t>
            </w:r>
          </w:p>
        </w:tc>
        <w:tc>
          <w:tcPr>
            <w:tcW w:w="1260" w:type="dxa"/>
            <w:tcBorders>
              <w:left w:val="nil"/>
              <w:right w:val="nil"/>
            </w:tcBorders>
            <w:vAlign w:val="center"/>
          </w:tcPr>
          <w:p w14:paraId="43AEAB52" w14:textId="77777777" w:rsidR="00213DB8" w:rsidRPr="00213DB8" w:rsidRDefault="00213DB8" w:rsidP="00326794">
            <w:pPr>
              <w:jc w:val="center"/>
              <w:textAlignment w:val="baseline"/>
              <w:rPr>
                <w:rFonts w:cs="Times New Roman"/>
              </w:rPr>
            </w:pPr>
            <w:r w:rsidRPr="00213DB8">
              <w:rPr>
                <w:rFonts w:cs="Times New Roman"/>
              </w:rPr>
              <w:t>3 (7%)</w:t>
            </w:r>
          </w:p>
        </w:tc>
        <w:tc>
          <w:tcPr>
            <w:tcW w:w="1260" w:type="dxa"/>
            <w:tcBorders>
              <w:left w:val="nil"/>
              <w:right w:val="nil"/>
            </w:tcBorders>
            <w:vAlign w:val="center"/>
          </w:tcPr>
          <w:p w14:paraId="1EEF501E" w14:textId="77777777" w:rsidR="00213DB8" w:rsidRPr="00213DB8" w:rsidRDefault="00213DB8" w:rsidP="00326794">
            <w:pPr>
              <w:jc w:val="center"/>
              <w:textAlignment w:val="baseline"/>
              <w:rPr>
                <w:rFonts w:cs="Times New Roman"/>
              </w:rPr>
            </w:pPr>
            <w:r w:rsidRPr="00213DB8">
              <w:rPr>
                <w:rFonts w:cs="Times New Roman"/>
              </w:rPr>
              <w:t>40 (93%)</w:t>
            </w:r>
          </w:p>
        </w:tc>
      </w:tr>
      <w:tr w:rsidR="00213DB8" w:rsidRPr="00213DB8" w14:paraId="3DB83ADD" w14:textId="77777777" w:rsidTr="00326794">
        <w:trPr>
          <w:trHeight w:val="300"/>
        </w:trPr>
        <w:tc>
          <w:tcPr>
            <w:tcW w:w="2250" w:type="dxa"/>
            <w:vMerge/>
            <w:tcBorders>
              <w:left w:val="nil"/>
              <w:right w:val="nil"/>
            </w:tcBorders>
            <w:hideMark/>
          </w:tcPr>
          <w:p w14:paraId="28822E9B"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2542B53F" w14:textId="77777777" w:rsidR="00213DB8" w:rsidRPr="00213DB8" w:rsidRDefault="00213DB8" w:rsidP="00326794">
            <w:pPr>
              <w:jc w:val="center"/>
              <w:textAlignment w:val="baseline"/>
              <w:rPr>
                <w:rFonts w:cs="Times New Roman"/>
              </w:rPr>
            </w:pPr>
            <w:r w:rsidRPr="00213DB8">
              <w:rPr>
                <w:rFonts w:cs="Times New Roman"/>
              </w:rPr>
              <w:t>AD5_2</w:t>
            </w:r>
          </w:p>
        </w:tc>
        <w:tc>
          <w:tcPr>
            <w:tcW w:w="90" w:type="dxa"/>
            <w:tcBorders>
              <w:top w:val="nil"/>
              <w:left w:val="nil"/>
              <w:bottom w:val="nil"/>
              <w:right w:val="nil"/>
            </w:tcBorders>
          </w:tcPr>
          <w:p w14:paraId="0B2FE990"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481FEB37" w14:textId="77777777" w:rsidR="00213DB8" w:rsidRPr="00213DB8" w:rsidRDefault="00213DB8" w:rsidP="00326794">
            <w:pPr>
              <w:jc w:val="center"/>
              <w:textAlignment w:val="baseline"/>
              <w:rPr>
                <w:rFonts w:cs="Times New Roman"/>
              </w:rPr>
            </w:pPr>
            <w:r w:rsidRPr="00213DB8">
              <w:rPr>
                <w:rFonts w:cs="Times New Roman"/>
              </w:rPr>
              <w:t>12 (27.9%)</w:t>
            </w:r>
          </w:p>
        </w:tc>
        <w:tc>
          <w:tcPr>
            <w:tcW w:w="1350" w:type="dxa"/>
            <w:tcBorders>
              <w:left w:val="nil"/>
              <w:right w:val="nil"/>
            </w:tcBorders>
            <w:vAlign w:val="center"/>
          </w:tcPr>
          <w:p w14:paraId="0B8F75C6" w14:textId="77777777" w:rsidR="00213DB8" w:rsidRPr="00213DB8" w:rsidRDefault="00213DB8" w:rsidP="00326794">
            <w:pPr>
              <w:jc w:val="center"/>
              <w:textAlignment w:val="baseline"/>
              <w:rPr>
                <w:rFonts w:cs="Times New Roman"/>
              </w:rPr>
            </w:pPr>
            <w:r w:rsidRPr="00213DB8">
              <w:rPr>
                <w:rFonts w:cs="Times New Roman"/>
              </w:rPr>
              <w:t>26 (60.5%)</w:t>
            </w:r>
          </w:p>
        </w:tc>
        <w:tc>
          <w:tcPr>
            <w:tcW w:w="1260" w:type="dxa"/>
            <w:tcBorders>
              <w:left w:val="nil"/>
              <w:right w:val="nil"/>
            </w:tcBorders>
            <w:vAlign w:val="center"/>
          </w:tcPr>
          <w:p w14:paraId="19A5E9C6" w14:textId="77777777" w:rsidR="00213DB8" w:rsidRPr="00213DB8" w:rsidRDefault="00213DB8" w:rsidP="00326794">
            <w:pPr>
              <w:jc w:val="center"/>
              <w:textAlignment w:val="baseline"/>
              <w:rPr>
                <w:rFonts w:cs="Times New Roman"/>
              </w:rPr>
            </w:pPr>
            <w:r w:rsidRPr="00213DB8">
              <w:rPr>
                <w:rFonts w:cs="Times New Roman"/>
              </w:rPr>
              <w:t>4 (9.3%)</w:t>
            </w:r>
          </w:p>
        </w:tc>
        <w:tc>
          <w:tcPr>
            <w:tcW w:w="1260" w:type="dxa"/>
            <w:tcBorders>
              <w:left w:val="nil"/>
              <w:right w:val="nil"/>
            </w:tcBorders>
            <w:vAlign w:val="center"/>
          </w:tcPr>
          <w:p w14:paraId="0D06174A"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12F3FB8F" w14:textId="77777777" w:rsidTr="00326794">
        <w:trPr>
          <w:trHeight w:val="300"/>
        </w:trPr>
        <w:tc>
          <w:tcPr>
            <w:tcW w:w="2250" w:type="dxa"/>
            <w:vMerge/>
            <w:tcBorders>
              <w:left w:val="nil"/>
              <w:right w:val="nil"/>
            </w:tcBorders>
            <w:hideMark/>
          </w:tcPr>
          <w:p w14:paraId="5FB706FA"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0B9384BB" w14:textId="77777777" w:rsidR="00213DB8" w:rsidRPr="00213DB8" w:rsidRDefault="00213DB8" w:rsidP="00326794">
            <w:pPr>
              <w:jc w:val="center"/>
              <w:textAlignment w:val="baseline"/>
              <w:rPr>
                <w:rFonts w:cs="Times New Roman"/>
              </w:rPr>
            </w:pPr>
            <w:r w:rsidRPr="00213DB8">
              <w:rPr>
                <w:rFonts w:cs="Times New Roman"/>
              </w:rPr>
              <w:t>AD5_3</w:t>
            </w:r>
          </w:p>
        </w:tc>
        <w:tc>
          <w:tcPr>
            <w:tcW w:w="90" w:type="dxa"/>
            <w:tcBorders>
              <w:top w:val="nil"/>
              <w:left w:val="nil"/>
              <w:bottom w:val="nil"/>
              <w:right w:val="nil"/>
            </w:tcBorders>
          </w:tcPr>
          <w:p w14:paraId="3557C098"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028445B7" w14:textId="77777777" w:rsidR="00213DB8" w:rsidRPr="00213DB8" w:rsidRDefault="00213DB8" w:rsidP="00326794">
            <w:pPr>
              <w:jc w:val="center"/>
              <w:textAlignment w:val="baseline"/>
              <w:rPr>
                <w:rFonts w:cs="Times New Roman"/>
              </w:rPr>
            </w:pPr>
            <w:r w:rsidRPr="00213DB8">
              <w:rPr>
                <w:rFonts w:cs="Times New Roman"/>
              </w:rPr>
              <w:t>3 (7%)</w:t>
            </w:r>
          </w:p>
        </w:tc>
        <w:tc>
          <w:tcPr>
            <w:tcW w:w="1350" w:type="dxa"/>
            <w:tcBorders>
              <w:left w:val="nil"/>
              <w:right w:val="nil"/>
            </w:tcBorders>
            <w:vAlign w:val="center"/>
          </w:tcPr>
          <w:p w14:paraId="27731D54" w14:textId="77777777" w:rsidR="00213DB8" w:rsidRPr="00213DB8" w:rsidRDefault="00213DB8" w:rsidP="00326794">
            <w:pPr>
              <w:jc w:val="center"/>
              <w:textAlignment w:val="baseline"/>
              <w:rPr>
                <w:rFonts w:cs="Times New Roman"/>
              </w:rPr>
            </w:pPr>
            <w:r w:rsidRPr="00213DB8">
              <w:rPr>
                <w:rFonts w:cs="Times New Roman"/>
              </w:rPr>
              <w:t>10 (23.3%)</w:t>
            </w:r>
          </w:p>
        </w:tc>
        <w:tc>
          <w:tcPr>
            <w:tcW w:w="1260" w:type="dxa"/>
            <w:tcBorders>
              <w:left w:val="nil"/>
              <w:right w:val="nil"/>
            </w:tcBorders>
            <w:vAlign w:val="center"/>
          </w:tcPr>
          <w:p w14:paraId="0638DA91" w14:textId="77777777" w:rsidR="00213DB8" w:rsidRPr="00213DB8" w:rsidRDefault="00213DB8" w:rsidP="00326794">
            <w:pPr>
              <w:jc w:val="center"/>
              <w:textAlignment w:val="baseline"/>
              <w:rPr>
                <w:rFonts w:cs="Times New Roman"/>
              </w:rPr>
            </w:pPr>
            <w:r w:rsidRPr="00213DB8">
              <w:rPr>
                <w:rFonts w:cs="Times New Roman"/>
              </w:rPr>
              <w:t>14 (32.6%)</w:t>
            </w:r>
          </w:p>
        </w:tc>
        <w:tc>
          <w:tcPr>
            <w:tcW w:w="1260" w:type="dxa"/>
            <w:tcBorders>
              <w:left w:val="nil"/>
              <w:right w:val="nil"/>
            </w:tcBorders>
            <w:vAlign w:val="center"/>
          </w:tcPr>
          <w:p w14:paraId="4E2595E3" w14:textId="77777777" w:rsidR="00213DB8" w:rsidRPr="00213DB8" w:rsidRDefault="00213DB8" w:rsidP="00326794">
            <w:pPr>
              <w:jc w:val="center"/>
              <w:textAlignment w:val="baseline"/>
              <w:rPr>
                <w:rFonts w:cs="Times New Roman"/>
              </w:rPr>
            </w:pPr>
            <w:r w:rsidRPr="00213DB8">
              <w:rPr>
                <w:rFonts w:cs="Times New Roman"/>
              </w:rPr>
              <w:t>16 (37.2%)</w:t>
            </w:r>
          </w:p>
        </w:tc>
      </w:tr>
      <w:tr w:rsidR="00213DB8" w:rsidRPr="00213DB8" w14:paraId="2AE14297" w14:textId="77777777" w:rsidTr="00326794">
        <w:trPr>
          <w:trHeight w:val="300"/>
        </w:trPr>
        <w:tc>
          <w:tcPr>
            <w:tcW w:w="2250" w:type="dxa"/>
            <w:vMerge/>
            <w:tcBorders>
              <w:left w:val="nil"/>
              <w:bottom w:val="nil"/>
              <w:right w:val="nil"/>
            </w:tcBorders>
            <w:hideMark/>
          </w:tcPr>
          <w:p w14:paraId="35066B7A"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5255E895" w14:textId="77777777" w:rsidR="00213DB8" w:rsidRPr="00213DB8" w:rsidRDefault="00213DB8" w:rsidP="00326794">
            <w:pPr>
              <w:jc w:val="center"/>
              <w:textAlignment w:val="baseline"/>
              <w:rPr>
                <w:rFonts w:cs="Times New Roman"/>
              </w:rPr>
            </w:pPr>
            <w:r w:rsidRPr="00213DB8">
              <w:rPr>
                <w:rFonts w:cs="Times New Roman"/>
              </w:rPr>
              <w:t>AD5_4</w:t>
            </w:r>
          </w:p>
        </w:tc>
        <w:tc>
          <w:tcPr>
            <w:tcW w:w="90" w:type="dxa"/>
            <w:tcBorders>
              <w:top w:val="nil"/>
              <w:left w:val="nil"/>
              <w:bottom w:val="nil"/>
              <w:right w:val="nil"/>
            </w:tcBorders>
          </w:tcPr>
          <w:p w14:paraId="44C87DFC" w14:textId="77777777" w:rsidR="00213DB8" w:rsidRPr="00213DB8" w:rsidRDefault="00213DB8" w:rsidP="00326794">
            <w:pPr>
              <w:ind w:left="720" w:hanging="720"/>
              <w:textAlignment w:val="baseline"/>
              <w:rPr>
                <w:rFonts w:cs="Times New Roman"/>
              </w:rPr>
            </w:pPr>
          </w:p>
        </w:tc>
        <w:tc>
          <w:tcPr>
            <w:tcW w:w="1350" w:type="dxa"/>
            <w:tcBorders>
              <w:left w:val="nil"/>
              <w:right w:val="nil"/>
            </w:tcBorders>
            <w:vAlign w:val="center"/>
            <w:hideMark/>
          </w:tcPr>
          <w:p w14:paraId="5A960EED" w14:textId="77777777" w:rsidR="00213DB8" w:rsidRPr="00213DB8" w:rsidRDefault="00213DB8" w:rsidP="00326794">
            <w:pPr>
              <w:jc w:val="center"/>
              <w:textAlignment w:val="baseline"/>
              <w:rPr>
                <w:rFonts w:cs="Times New Roman"/>
              </w:rPr>
            </w:pPr>
            <w:r w:rsidRPr="00213DB8">
              <w:rPr>
                <w:rFonts w:cs="Times New Roman"/>
              </w:rPr>
              <w:t>7 (16.3%)</w:t>
            </w:r>
          </w:p>
        </w:tc>
        <w:tc>
          <w:tcPr>
            <w:tcW w:w="1350" w:type="dxa"/>
            <w:tcBorders>
              <w:left w:val="nil"/>
              <w:right w:val="nil"/>
            </w:tcBorders>
            <w:vAlign w:val="center"/>
          </w:tcPr>
          <w:p w14:paraId="49C786E5" w14:textId="77777777" w:rsidR="00213DB8" w:rsidRPr="00213DB8" w:rsidRDefault="00213DB8" w:rsidP="00326794">
            <w:pPr>
              <w:jc w:val="center"/>
              <w:textAlignment w:val="baseline"/>
              <w:rPr>
                <w:rFonts w:cs="Times New Roman"/>
              </w:rPr>
            </w:pPr>
            <w:r w:rsidRPr="00213DB8">
              <w:rPr>
                <w:rFonts w:cs="Times New Roman"/>
              </w:rPr>
              <w:t>27 (62.8%)</w:t>
            </w:r>
          </w:p>
        </w:tc>
        <w:tc>
          <w:tcPr>
            <w:tcW w:w="1260" w:type="dxa"/>
            <w:tcBorders>
              <w:left w:val="nil"/>
              <w:right w:val="nil"/>
            </w:tcBorders>
            <w:vAlign w:val="center"/>
          </w:tcPr>
          <w:p w14:paraId="068ECF25" w14:textId="77777777" w:rsidR="00213DB8" w:rsidRPr="00213DB8" w:rsidRDefault="00213DB8" w:rsidP="00326794">
            <w:pPr>
              <w:jc w:val="center"/>
              <w:textAlignment w:val="baseline"/>
              <w:rPr>
                <w:rFonts w:cs="Times New Roman"/>
              </w:rPr>
            </w:pPr>
            <w:r w:rsidRPr="00213DB8">
              <w:rPr>
                <w:rFonts w:cs="Times New Roman"/>
              </w:rPr>
              <w:t>8 (18.6%)</w:t>
            </w:r>
          </w:p>
        </w:tc>
        <w:tc>
          <w:tcPr>
            <w:tcW w:w="1260" w:type="dxa"/>
            <w:tcBorders>
              <w:left w:val="nil"/>
              <w:right w:val="nil"/>
            </w:tcBorders>
            <w:vAlign w:val="center"/>
          </w:tcPr>
          <w:p w14:paraId="2FAD6AA7"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03830250" w14:textId="77777777" w:rsidTr="00326794">
        <w:trPr>
          <w:trHeight w:val="300"/>
        </w:trPr>
        <w:tc>
          <w:tcPr>
            <w:tcW w:w="2250" w:type="dxa"/>
            <w:vMerge w:val="restart"/>
            <w:tcBorders>
              <w:top w:val="nil"/>
              <w:left w:val="nil"/>
              <w:right w:val="nil"/>
            </w:tcBorders>
            <w:hideMark/>
          </w:tcPr>
          <w:p w14:paraId="1EC45DFE" w14:textId="77777777" w:rsidR="00213DB8" w:rsidRPr="00213DB8" w:rsidRDefault="00213DB8" w:rsidP="00326794">
            <w:pPr>
              <w:ind w:left="720" w:hanging="720"/>
              <w:textAlignment w:val="baseline"/>
              <w:rPr>
                <w:rFonts w:cs="Times New Roman"/>
              </w:rPr>
            </w:pPr>
            <w:r w:rsidRPr="00213DB8">
              <w:rPr>
                <w:rFonts w:cs="Times New Roman"/>
              </w:rPr>
              <w:t>Situation 6: Appreciation for Diversity and Inclusion</w:t>
            </w:r>
          </w:p>
        </w:tc>
        <w:tc>
          <w:tcPr>
            <w:tcW w:w="1080" w:type="dxa"/>
            <w:tcBorders>
              <w:top w:val="nil"/>
              <w:left w:val="nil"/>
              <w:bottom w:val="nil"/>
              <w:right w:val="nil"/>
            </w:tcBorders>
            <w:vAlign w:val="center"/>
            <w:hideMark/>
          </w:tcPr>
          <w:p w14:paraId="6E56A985" w14:textId="77777777" w:rsidR="00213DB8" w:rsidRPr="00213DB8" w:rsidRDefault="00213DB8" w:rsidP="00326794">
            <w:pPr>
              <w:jc w:val="center"/>
              <w:textAlignment w:val="baseline"/>
              <w:rPr>
                <w:rFonts w:cs="Times New Roman"/>
              </w:rPr>
            </w:pPr>
            <w:r w:rsidRPr="00213DB8">
              <w:rPr>
                <w:rFonts w:cs="Times New Roman"/>
              </w:rPr>
              <w:t>AD6_1</w:t>
            </w:r>
          </w:p>
        </w:tc>
        <w:tc>
          <w:tcPr>
            <w:tcW w:w="90" w:type="dxa"/>
            <w:tcBorders>
              <w:top w:val="nil"/>
              <w:left w:val="nil"/>
              <w:bottom w:val="nil"/>
              <w:right w:val="nil"/>
            </w:tcBorders>
          </w:tcPr>
          <w:p w14:paraId="0DB241C4"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0A91A5A4" w14:textId="77777777" w:rsidR="00213DB8" w:rsidRPr="00213DB8" w:rsidRDefault="00213DB8" w:rsidP="00326794">
            <w:pPr>
              <w:jc w:val="center"/>
              <w:textAlignment w:val="baseline"/>
              <w:rPr>
                <w:rFonts w:cs="Times New Roman"/>
              </w:rPr>
            </w:pPr>
            <w:r w:rsidRPr="00213DB8">
              <w:rPr>
                <w:rFonts w:cs="Times New Roman"/>
              </w:rPr>
              <w:t>25 (58.1%)</w:t>
            </w:r>
          </w:p>
        </w:tc>
        <w:tc>
          <w:tcPr>
            <w:tcW w:w="1350" w:type="dxa"/>
            <w:tcBorders>
              <w:left w:val="nil"/>
              <w:right w:val="nil"/>
            </w:tcBorders>
            <w:vAlign w:val="center"/>
          </w:tcPr>
          <w:p w14:paraId="108C4937" w14:textId="77777777" w:rsidR="00213DB8" w:rsidRPr="00213DB8" w:rsidRDefault="00213DB8" w:rsidP="00326794">
            <w:pPr>
              <w:jc w:val="center"/>
              <w:textAlignment w:val="baseline"/>
              <w:rPr>
                <w:rFonts w:cs="Times New Roman"/>
              </w:rPr>
            </w:pPr>
            <w:r w:rsidRPr="00213DB8">
              <w:rPr>
                <w:rFonts w:cs="Times New Roman"/>
              </w:rPr>
              <w:t>16 (37.2%)</w:t>
            </w:r>
          </w:p>
        </w:tc>
        <w:tc>
          <w:tcPr>
            <w:tcW w:w="1260" w:type="dxa"/>
            <w:tcBorders>
              <w:left w:val="nil"/>
              <w:right w:val="nil"/>
            </w:tcBorders>
            <w:vAlign w:val="center"/>
          </w:tcPr>
          <w:p w14:paraId="70E18524"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left w:val="nil"/>
              <w:right w:val="nil"/>
            </w:tcBorders>
            <w:vAlign w:val="center"/>
          </w:tcPr>
          <w:p w14:paraId="16BD9ED5"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28561508" w14:textId="77777777" w:rsidTr="00326794">
        <w:trPr>
          <w:trHeight w:val="300"/>
        </w:trPr>
        <w:tc>
          <w:tcPr>
            <w:tcW w:w="2250" w:type="dxa"/>
            <w:vMerge/>
            <w:tcBorders>
              <w:left w:val="nil"/>
              <w:right w:val="nil"/>
            </w:tcBorders>
            <w:hideMark/>
          </w:tcPr>
          <w:p w14:paraId="53FC5BA0"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1353FB8B" w14:textId="77777777" w:rsidR="00213DB8" w:rsidRPr="00213DB8" w:rsidRDefault="00213DB8" w:rsidP="00326794">
            <w:pPr>
              <w:jc w:val="center"/>
              <w:textAlignment w:val="baseline"/>
              <w:rPr>
                <w:rFonts w:cs="Times New Roman"/>
              </w:rPr>
            </w:pPr>
            <w:r w:rsidRPr="00213DB8">
              <w:rPr>
                <w:rFonts w:cs="Times New Roman"/>
              </w:rPr>
              <w:t>AD6_2</w:t>
            </w:r>
          </w:p>
        </w:tc>
        <w:tc>
          <w:tcPr>
            <w:tcW w:w="90" w:type="dxa"/>
            <w:tcBorders>
              <w:top w:val="nil"/>
              <w:left w:val="nil"/>
              <w:bottom w:val="nil"/>
              <w:right w:val="nil"/>
            </w:tcBorders>
          </w:tcPr>
          <w:p w14:paraId="17E5C4FC" w14:textId="77777777" w:rsidR="00213DB8" w:rsidRPr="00213DB8" w:rsidRDefault="00213DB8" w:rsidP="00326794">
            <w:pPr>
              <w:ind w:left="720" w:hanging="720"/>
              <w:textAlignment w:val="baseline"/>
              <w:rPr>
                <w:rFonts w:cs="Times New Roman"/>
              </w:rPr>
            </w:pPr>
          </w:p>
        </w:tc>
        <w:tc>
          <w:tcPr>
            <w:tcW w:w="1350" w:type="dxa"/>
            <w:tcBorders>
              <w:left w:val="nil"/>
              <w:right w:val="nil"/>
            </w:tcBorders>
            <w:vAlign w:val="center"/>
            <w:hideMark/>
          </w:tcPr>
          <w:p w14:paraId="64C2C7F1" w14:textId="77777777" w:rsidR="00213DB8" w:rsidRPr="00213DB8" w:rsidRDefault="00213DB8" w:rsidP="00326794">
            <w:pPr>
              <w:jc w:val="center"/>
              <w:textAlignment w:val="baseline"/>
              <w:rPr>
                <w:rFonts w:cs="Times New Roman"/>
              </w:rPr>
            </w:pPr>
            <w:r w:rsidRPr="00213DB8">
              <w:rPr>
                <w:rFonts w:cs="Times New Roman"/>
              </w:rPr>
              <w:t>2 (4.7%)</w:t>
            </w:r>
          </w:p>
        </w:tc>
        <w:tc>
          <w:tcPr>
            <w:tcW w:w="1350" w:type="dxa"/>
            <w:tcBorders>
              <w:left w:val="nil"/>
              <w:right w:val="nil"/>
            </w:tcBorders>
            <w:vAlign w:val="center"/>
          </w:tcPr>
          <w:p w14:paraId="1F7D64EF" w14:textId="77777777" w:rsidR="00213DB8" w:rsidRPr="00213DB8" w:rsidRDefault="00213DB8" w:rsidP="00326794">
            <w:pPr>
              <w:jc w:val="center"/>
              <w:textAlignment w:val="baseline"/>
              <w:rPr>
                <w:rFonts w:cs="Times New Roman"/>
              </w:rPr>
            </w:pPr>
            <w:r w:rsidRPr="00213DB8">
              <w:rPr>
                <w:rFonts w:cs="Times New Roman"/>
              </w:rPr>
              <w:t>24 (55.8%)</w:t>
            </w:r>
          </w:p>
        </w:tc>
        <w:tc>
          <w:tcPr>
            <w:tcW w:w="1260" w:type="dxa"/>
            <w:tcBorders>
              <w:left w:val="nil"/>
              <w:right w:val="nil"/>
            </w:tcBorders>
            <w:vAlign w:val="center"/>
          </w:tcPr>
          <w:p w14:paraId="2895EC62" w14:textId="77777777" w:rsidR="00213DB8" w:rsidRPr="00213DB8" w:rsidRDefault="00213DB8" w:rsidP="00326794">
            <w:pPr>
              <w:jc w:val="center"/>
              <w:textAlignment w:val="baseline"/>
              <w:rPr>
                <w:rFonts w:cs="Times New Roman"/>
              </w:rPr>
            </w:pPr>
            <w:r w:rsidRPr="00213DB8">
              <w:rPr>
                <w:rFonts w:cs="Times New Roman"/>
              </w:rPr>
              <w:t>16 (37.2%)</w:t>
            </w:r>
          </w:p>
        </w:tc>
        <w:tc>
          <w:tcPr>
            <w:tcW w:w="1260" w:type="dxa"/>
            <w:tcBorders>
              <w:left w:val="nil"/>
              <w:right w:val="nil"/>
            </w:tcBorders>
            <w:vAlign w:val="center"/>
          </w:tcPr>
          <w:p w14:paraId="1A9A30FD"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40E626EF" w14:textId="77777777" w:rsidTr="00326794">
        <w:trPr>
          <w:trHeight w:val="300"/>
        </w:trPr>
        <w:tc>
          <w:tcPr>
            <w:tcW w:w="2250" w:type="dxa"/>
            <w:vMerge/>
            <w:tcBorders>
              <w:left w:val="nil"/>
              <w:right w:val="nil"/>
            </w:tcBorders>
            <w:hideMark/>
          </w:tcPr>
          <w:p w14:paraId="09719373"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65325773" w14:textId="77777777" w:rsidR="00213DB8" w:rsidRPr="00213DB8" w:rsidRDefault="00213DB8" w:rsidP="00326794">
            <w:pPr>
              <w:jc w:val="center"/>
              <w:textAlignment w:val="baseline"/>
              <w:rPr>
                <w:rFonts w:cs="Times New Roman"/>
              </w:rPr>
            </w:pPr>
            <w:r w:rsidRPr="00213DB8">
              <w:rPr>
                <w:rFonts w:cs="Times New Roman"/>
              </w:rPr>
              <w:t>AD6_3</w:t>
            </w:r>
          </w:p>
        </w:tc>
        <w:tc>
          <w:tcPr>
            <w:tcW w:w="90" w:type="dxa"/>
            <w:tcBorders>
              <w:top w:val="nil"/>
              <w:left w:val="nil"/>
              <w:bottom w:val="nil"/>
              <w:right w:val="nil"/>
            </w:tcBorders>
          </w:tcPr>
          <w:p w14:paraId="5751CB37"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77EDE128" w14:textId="77777777" w:rsidR="00213DB8" w:rsidRPr="00213DB8" w:rsidRDefault="00213DB8" w:rsidP="00326794">
            <w:pPr>
              <w:jc w:val="center"/>
              <w:textAlignment w:val="baseline"/>
              <w:rPr>
                <w:rFonts w:cs="Times New Roman"/>
              </w:rPr>
            </w:pPr>
            <w:r w:rsidRPr="00213DB8">
              <w:rPr>
                <w:rFonts w:cs="Times New Roman"/>
              </w:rPr>
              <w:t>5 (11.6%)</w:t>
            </w:r>
          </w:p>
        </w:tc>
        <w:tc>
          <w:tcPr>
            <w:tcW w:w="1350" w:type="dxa"/>
            <w:tcBorders>
              <w:left w:val="nil"/>
              <w:right w:val="nil"/>
            </w:tcBorders>
            <w:vAlign w:val="center"/>
          </w:tcPr>
          <w:p w14:paraId="7BE3B61C" w14:textId="77777777" w:rsidR="00213DB8" w:rsidRPr="00213DB8" w:rsidRDefault="00213DB8" w:rsidP="00326794">
            <w:pPr>
              <w:jc w:val="center"/>
              <w:textAlignment w:val="baseline"/>
              <w:rPr>
                <w:rFonts w:cs="Times New Roman"/>
              </w:rPr>
            </w:pPr>
            <w:r w:rsidRPr="00213DB8">
              <w:rPr>
                <w:rFonts w:cs="Times New Roman"/>
              </w:rPr>
              <w:t>25 (58.1%)</w:t>
            </w:r>
          </w:p>
        </w:tc>
        <w:tc>
          <w:tcPr>
            <w:tcW w:w="1260" w:type="dxa"/>
            <w:tcBorders>
              <w:left w:val="nil"/>
              <w:right w:val="nil"/>
            </w:tcBorders>
            <w:vAlign w:val="center"/>
          </w:tcPr>
          <w:p w14:paraId="69CE56AA" w14:textId="77777777" w:rsidR="00213DB8" w:rsidRPr="00213DB8" w:rsidRDefault="00213DB8" w:rsidP="00326794">
            <w:pPr>
              <w:jc w:val="center"/>
              <w:textAlignment w:val="baseline"/>
              <w:rPr>
                <w:rFonts w:cs="Times New Roman"/>
              </w:rPr>
            </w:pPr>
            <w:r w:rsidRPr="00213DB8">
              <w:rPr>
                <w:rFonts w:cs="Times New Roman"/>
              </w:rPr>
              <w:t>12 (27.9%)</w:t>
            </w:r>
          </w:p>
        </w:tc>
        <w:tc>
          <w:tcPr>
            <w:tcW w:w="1260" w:type="dxa"/>
            <w:tcBorders>
              <w:left w:val="nil"/>
              <w:right w:val="nil"/>
            </w:tcBorders>
            <w:vAlign w:val="center"/>
          </w:tcPr>
          <w:p w14:paraId="2BDFB9C3"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78E33A92" w14:textId="77777777" w:rsidTr="00326794">
        <w:trPr>
          <w:trHeight w:val="300"/>
        </w:trPr>
        <w:tc>
          <w:tcPr>
            <w:tcW w:w="2250" w:type="dxa"/>
            <w:vMerge/>
            <w:tcBorders>
              <w:left w:val="nil"/>
              <w:bottom w:val="nil"/>
              <w:right w:val="nil"/>
            </w:tcBorders>
            <w:hideMark/>
          </w:tcPr>
          <w:p w14:paraId="58708866"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702D8845" w14:textId="77777777" w:rsidR="00213DB8" w:rsidRPr="00213DB8" w:rsidRDefault="00213DB8" w:rsidP="00326794">
            <w:pPr>
              <w:jc w:val="center"/>
              <w:textAlignment w:val="baseline"/>
              <w:rPr>
                <w:rFonts w:cs="Times New Roman"/>
              </w:rPr>
            </w:pPr>
            <w:r w:rsidRPr="00213DB8">
              <w:rPr>
                <w:rFonts w:cs="Times New Roman"/>
              </w:rPr>
              <w:t>AD6_4</w:t>
            </w:r>
          </w:p>
        </w:tc>
        <w:tc>
          <w:tcPr>
            <w:tcW w:w="90" w:type="dxa"/>
            <w:tcBorders>
              <w:top w:val="nil"/>
              <w:left w:val="nil"/>
              <w:bottom w:val="nil"/>
              <w:right w:val="nil"/>
            </w:tcBorders>
          </w:tcPr>
          <w:p w14:paraId="1DD1A964"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0F5C3194"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right w:val="nil"/>
            </w:tcBorders>
            <w:vAlign w:val="center"/>
          </w:tcPr>
          <w:p w14:paraId="5EE6C2D8" w14:textId="77777777" w:rsidR="00213DB8" w:rsidRPr="00213DB8" w:rsidRDefault="00213DB8" w:rsidP="00326794">
            <w:pPr>
              <w:jc w:val="center"/>
              <w:textAlignment w:val="baseline"/>
              <w:rPr>
                <w:rFonts w:cs="Times New Roman"/>
              </w:rPr>
            </w:pPr>
            <w:r w:rsidRPr="00213DB8">
              <w:rPr>
                <w:rFonts w:cs="Times New Roman"/>
              </w:rPr>
              <w:t>0 (0%)</w:t>
            </w:r>
          </w:p>
        </w:tc>
        <w:tc>
          <w:tcPr>
            <w:tcW w:w="1260" w:type="dxa"/>
            <w:tcBorders>
              <w:left w:val="nil"/>
              <w:right w:val="nil"/>
            </w:tcBorders>
            <w:vAlign w:val="center"/>
          </w:tcPr>
          <w:p w14:paraId="55CDCEA1"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left w:val="nil"/>
              <w:right w:val="nil"/>
            </w:tcBorders>
            <w:vAlign w:val="center"/>
          </w:tcPr>
          <w:p w14:paraId="537CE17C" w14:textId="77777777" w:rsidR="00213DB8" w:rsidRPr="00213DB8" w:rsidRDefault="00213DB8" w:rsidP="00326794">
            <w:pPr>
              <w:jc w:val="center"/>
              <w:textAlignment w:val="baseline"/>
              <w:rPr>
                <w:rFonts w:cs="Times New Roman"/>
              </w:rPr>
            </w:pPr>
            <w:r w:rsidRPr="00213DB8">
              <w:rPr>
                <w:rFonts w:cs="Times New Roman"/>
              </w:rPr>
              <w:t>42 (97.7%)</w:t>
            </w:r>
          </w:p>
        </w:tc>
      </w:tr>
      <w:tr w:rsidR="00213DB8" w:rsidRPr="00213DB8" w14:paraId="7F27ADAD" w14:textId="77777777" w:rsidTr="00326794">
        <w:trPr>
          <w:trHeight w:val="300"/>
        </w:trPr>
        <w:tc>
          <w:tcPr>
            <w:tcW w:w="2250" w:type="dxa"/>
            <w:vMerge w:val="restart"/>
            <w:tcBorders>
              <w:top w:val="nil"/>
              <w:left w:val="nil"/>
              <w:bottom w:val="nil"/>
              <w:right w:val="nil"/>
            </w:tcBorders>
            <w:hideMark/>
          </w:tcPr>
          <w:p w14:paraId="404ADBCA" w14:textId="77777777" w:rsidR="00213DB8" w:rsidRPr="00213DB8" w:rsidRDefault="00213DB8" w:rsidP="00326794">
            <w:pPr>
              <w:ind w:left="720" w:hanging="720"/>
              <w:textAlignment w:val="baseline"/>
              <w:rPr>
                <w:rFonts w:cs="Times New Roman"/>
              </w:rPr>
            </w:pPr>
            <w:r w:rsidRPr="00213DB8">
              <w:rPr>
                <w:rFonts w:cs="Times New Roman"/>
              </w:rPr>
              <w:t xml:space="preserve">Situation 7: Appreciation </w:t>
            </w:r>
            <w:r w:rsidRPr="00213DB8">
              <w:rPr>
                <w:rFonts w:cs="Times New Roman"/>
              </w:rPr>
              <w:lastRenderedPageBreak/>
              <w:t>for Diversity and Inclusion</w:t>
            </w:r>
          </w:p>
          <w:p w14:paraId="12DEABAD"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036CD6C8" w14:textId="77777777" w:rsidR="00213DB8" w:rsidRPr="00213DB8" w:rsidRDefault="00213DB8" w:rsidP="00326794">
            <w:pPr>
              <w:jc w:val="center"/>
              <w:textAlignment w:val="baseline"/>
              <w:rPr>
                <w:rFonts w:cs="Times New Roman"/>
              </w:rPr>
            </w:pPr>
            <w:r w:rsidRPr="00213DB8">
              <w:rPr>
                <w:rFonts w:cs="Times New Roman"/>
              </w:rPr>
              <w:lastRenderedPageBreak/>
              <w:t>AD7_1</w:t>
            </w:r>
          </w:p>
        </w:tc>
        <w:tc>
          <w:tcPr>
            <w:tcW w:w="90" w:type="dxa"/>
            <w:tcBorders>
              <w:top w:val="nil"/>
              <w:left w:val="nil"/>
              <w:bottom w:val="nil"/>
              <w:right w:val="nil"/>
            </w:tcBorders>
          </w:tcPr>
          <w:p w14:paraId="01785C59" w14:textId="77777777" w:rsidR="00213DB8" w:rsidRPr="00213DB8" w:rsidRDefault="00213DB8" w:rsidP="00326794">
            <w:pPr>
              <w:textAlignment w:val="baseline"/>
              <w:rPr>
                <w:rFonts w:cs="Times New Roman"/>
              </w:rPr>
            </w:pPr>
          </w:p>
        </w:tc>
        <w:tc>
          <w:tcPr>
            <w:tcW w:w="1350" w:type="dxa"/>
            <w:tcBorders>
              <w:left w:val="nil"/>
              <w:right w:val="nil"/>
            </w:tcBorders>
            <w:vAlign w:val="center"/>
            <w:hideMark/>
          </w:tcPr>
          <w:p w14:paraId="017B83D3" w14:textId="77777777" w:rsidR="00213DB8" w:rsidRPr="00213DB8" w:rsidRDefault="00213DB8" w:rsidP="00326794">
            <w:pPr>
              <w:jc w:val="center"/>
              <w:textAlignment w:val="baseline"/>
              <w:rPr>
                <w:rFonts w:cs="Times New Roman"/>
              </w:rPr>
            </w:pPr>
            <w:r w:rsidRPr="00213DB8">
              <w:rPr>
                <w:rFonts w:cs="Times New Roman"/>
              </w:rPr>
              <w:t>10 (23.3%)</w:t>
            </w:r>
          </w:p>
        </w:tc>
        <w:tc>
          <w:tcPr>
            <w:tcW w:w="1350" w:type="dxa"/>
            <w:tcBorders>
              <w:left w:val="nil"/>
              <w:right w:val="nil"/>
            </w:tcBorders>
            <w:vAlign w:val="center"/>
          </w:tcPr>
          <w:p w14:paraId="7A7CDFAF" w14:textId="77777777" w:rsidR="00213DB8" w:rsidRPr="00213DB8" w:rsidRDefault="00213DB8" w:rsidP="00326794">
            <w:pPr>
              <w:jc w:val="center"/>
              <w:textAlignment w:val="baseline"/>
              <w:rPr>
                <w:rFonts w:cs="Times New Roman"/>
              </w:rPr>
            </w:pPr>
            <w:r w:rsidRPr="00213DB8">
              <w:rPr>
                <w:rFonts w:cs="Times New Roman"/>
              </w:rPr>
              <w:t>18 (41.9%)</w:t>
            </w:r>
          </w:p>
        </w:tc>
        <w:tc>
          <w:tcPr>
            <w:tcW w:w="1260" w:type="dxa"/>
            <w:tcBorders>
              <w:left w:val="nil"/>
              <w:right w:val="nil"/>
            </w:tcBorders>
            <w:vAlign w:val="center"/>
          </w:tcPr>
          <w:p w14:paraId="239E4475" w14:textId="77777777" w:rsidR="00213DB8" w:rsidRPr="00213DB8" w:rsidRDefault="00213DB8" w:rsidP="00326794">
            <w:pPr>
              <w:jc w:val="center"/>
              <w:textAlignment w:val="baseline"/>
              <w:rPr>
                <w:rFonts w:cs="Times New Roman"/>
              </w:rPr>
            </w:pPr>
            <w:r w:rsidRPr="00213DB8">
              <w:rPr>
                <w:rFonts w:cs="Times New Roman"/>
              </w:rPr>
              <w:t>7 (16.3%)</w:t>
            </w:r>
          </w:p>
        </w:tc>
        <w:tc>
          <w:tcPr>
            <w:tcW w:w="1260" w:type="dxa"/>
            <w:tcBorders>
              <w:left w:val="nil"/>
              <w:right w:val="nil"/>
            </w:tcBorders>
            <w:vAlign w:val="center"/>
          </w:tcPr>
          <w:p w14:paraId="09B4FBAC" w14:textId="77777777" w:rsidR="00213DB8" w:rsidRPr="00213DB8" w:rsidRDefault="00213DB8" w:rsidP="00326794">
            <w:pPr>
              <w:jc w:val="center"/>
              <w:textAlignment w:val="baseline"/>
              <w:rPr>
                <w:rFonts w:cs="Times New Roman"/>
              </w:rPr>
            </w:pPr>
            <w:r w:rsidRPr="00213DB8">
              <w:rPr>
                <w:rFonts w:cs="Times New Roman"/>
              </w:rPr>
              <w:t>8 (18.6%)</w:t>
            </w:r>
          </w:p>
        </w:tc>
      </w:tr>
      <w:tr w:rsidR="00213DB8" w:rsidRPr="00213DB8" w14:paraId="5E02E48D" w14:textId="77777777" w:rsidTr="00326794">
        <w:trPr>
          <w:trHeight w:val="300"/>
        </w:trPr>
        <w:tc>
          <w:tcPr>
            <w:tcW w:w="2250" w:type="dxa"/>
            <w:vMerge/>
            <w:tcBorders>
              <w:top w:val="nil"/>
              <w:left w:val="nil"/>
              <w:bottom w:val="nil"/>
              <w:right w:val="nil"/>
            </w:tcBorders>
            <w:hideMark/>
          </w:tcPr>
          <w:p w14:paraId="303ECEE5"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7493E335" w14:textId="77777777" w:rsidR="00213DB8" w:rsidRPr="00213DB8" w:rsidRDefault="00213DB8" w:rsidP="00326794">
            <w:pPr>
              <w:jc w:val="center"/>
              <w:textAlignment w:val="baseline"/>
              <w:rPr>
                <w:rFonts w:cs="Times New Roman"/>
              </w:rPr>
            </w:pPr>
            <w:r w:rsidRPr="00213DB8">
              <w:rPr>
                <w:rFonts w:cs="Times New Roman"/>
              </w:rPr>
              <w:t>AD7_2</w:t>
            </w:r>
          </w:p>
        </w:tc>
        <w:tc>
          <w:tcPr>
            <w:tcW w:w="90" w:type="dxa"/>
            <w:tcBorders>
              <w:top w:val="nil"/>
              <w:left w:val="nil"/>
              <w:bottom w:val="nil"/>
              <w:right w:val="nil"/>
            </w:tcBorders>
          </w:tcPr>
          <w:p w14:paraId="6880550C" w14:textId="77777777" w:rsidR="00213DB8" w:rsidRPr="00213DB8" w:rsidRDefault="00213DB8" w:rsidP="00326794">
            <w:pPr>
              <w:ind w:left="720" w:hanging="720"/>
              <w:textAlignment w:val="baseline"/>
              <w:rPr>
                <w:rFonts w:cs="Times New Roman"/>
                <w:color w:val="000000"/>
              </w:rPr>
            </w:pPr>
          </w:p>
        </w:tc>
        <w:tc>
          <w:tcPr>
            <w:tcW w:w="1350" w:type="dxa"/>
            <w:tcBorders>
              <w:left w:val="nil"/>
              <w:right w:val="nil"/>
            </w:tcBorders>
            <w:vAlign w:val="center"/>
            <w:hideMark/>
          </w:tcPr>
          <w:p w14:paraId="1E4BA3AC" w14:textId="77777777" w:rsidR="00213DB8" w:rsidRPr="00213DB8" w:rsidRDefault="00213DB8" w:rsidP="00326794">
            <w:pPr>
              <w:jc w:val="center"/>
              <w:textAlignment w:val="baseline"/>
              <w:rPr>
                <w:rFonts w:cs="Times New Roman"/>
              </w:rPr>
            </w:pPr>
            <w:r w:rsidRPr="00213DB8">
              <w:rPr>
                <w:rFonts w:cs="Times New Roman"/>
              </w:rPr>
              <w:t>3 (7%)</w:t>
            </w:r>
          </w:p>
        </w:tc>
        <w:tc>
          <w:tcPr>
            <w:tcW w:w="1350" w:type="dxa"/>
            <w:tcBorders>
              <w:left w:val="nil"/>
              <w:right w:val="nil"/>
            </w:tcBorders>
            <w:vAlign w:val="center"/>
          </w:tcPr>
          <w:p w14:paraId="56D2D00E" w14:textId="77777777" w:rsidR="00213DB8" w:rsidRPr="00213DB8" w:rsidRDefault="00213DB8" w:rsidP="00326794">
            <w:pPr>
              <w:jc w:val="center"/>
              <w:textAlignment w:val="baseline"/>
              <w:rPr>
                <w:rFonts w:cs="Times New Roman"/>
              </w:rPr>
            </w:pPr>
            <w:r w:rsidRPr="00213DB8">
              <w:rPr>
                <w:rFonts w:cs="Times New Roman"/>
              </w:rPr>
              <w:t>29 (67.4%)</w:t>
            </w:r>
          </w:p>
        </w:tc>
        <w:tc>
          <w:tcPr>
            <w:tcW w:w="1260" w:type="dxa"/>
            <w:tcBorders>
              <w:left w:val="nil"/>
              <w:right w:val="nil"/>
            </w:tcBorders>
            <w:vAlign w:val="center"/>
          </w:tcPr>
          <w:p w14:paraId="7084895E" w14:textId="77777777" w:rsidR="00213DB8" w:rsidRPr="00213DB8" w:rsidRDefault="00213DB8" w:rsidP="00326794">
            <w:pPr>
              <w:jc w:val="center"/>
              <w:textAlignment w:val="baseline"/>
              <w:rPr>
                <w:rFonts w:cs="Times New Roman"/>
              </w:rPr>
            </w:pPr>
            <w:r w:rsidRPr="00213DB8">
              <w:rPr>
                <w:rFonts w:cs="Times New Roman"/>
              </w:rPr>
              <w:t>10 (23.3%)</w:t>
            </w:r>
          </w:p>
        </w:tc>
        <w:tc>
          <w:tcPr>
            <w:tcW w:w="1260" w:type="dxa"/>
            <w:tcBorders>
              <w:left w:val="nil"/>
              <w:right w:val="nil"/>
            </w:tcBorders>
            <w:vAlign w:val="center"/>
          </w:tcPr>
          <w:p w14:paraId="2796C4A6"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1E3BDB93" w14:textId="77777777" w:rsidTr="00326794">
        <w:trPr>
          <w:trHeight w:val="300"/>
        </w:trPr>
        <w:tc>
          <w:tcPr>
            <w:tcW w:w="2250" w:type="dxa"/>
            <w:vMerge/>
            <w:tcBorders>
              <w:top w:val="nil"/>
              <w:left w:val="nil"/>
              <w:bottom w:val="nil"/>
              <w:right w:val="nil"/>
            </w:tcBorders>
            <w:hideMark/>
          </w:tcPr>
          <w:p w14:paraId="3006E3AB"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1358E6EC" w14:textId="77777777" w:rsidR="00213DB8" w:rsidRPr="00213DB8" w:rsidRDefault="00213DB8" w:rsidP="00326794">
            <w:pPr>
              <w:jc w:val="center"/>
              <w:textAlignment w:val="baseline"/>
              <w:rPr>
                <w:rFonts w:cs="Times New Roman"/>
              </w:rPr>
            </w:pPr>
            <w:r w:rsidRPr="00213DB8">
              <w:rPr>
                <w:rFonts w:cs="Times New Roman"/>
              </w:rPr>
              <w:t>AD7_3</w:t>
            </w:r>
          </w:p>
        </w:tc>
        <w:tc>
          <w:tcPr>
            <w:tcW w:w="90" w:type="dxa"/>
            <w:tcBorders>
              <w:top w:val="nil"/>
              <w:left w:val="nil"/>
              <w:bottom w:val="nil"/>
              <w:right w:val="nil"/>
            </w:tcBorders>
          </w:tcPr>
          <w:p w14:paraId="549FB05E" w14:textId="77777777" w:rsidR="00213DB8" w:rsidRPr="00213DB8" w:rsidRDefault="00213DB8" w:rsidP="00326794">
            <w:pPr>
              <w:textAlignment w:val="baseline"/>
              <w:rPr>
                <w:rFonts w:cs="Times New Roman"/>
              </w:rPr>
            </w:pPr>
          </w:p>
        </w:tc>
        <w:tc>
          <w:tcPr>
            <w:tcW w:w="1350" w:type="dxa"/>
            <w:tcBorders>
              <w:left w:val="nil"/>
              <w:bottom w:val="nil"/>
              <w:right w:val="nil"/>
            </w:tcBorders>
            <w:vAlign w:val="center"/>
            <w:hideMark/>
          </w:tcPr>
          <w:p w14:paraId="0D3DEEAD"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bottom w:val="nil"/>
              <w:right w:val="nil"/>
            </w:tcBorders>
            <w:vAlign w:val="center"/>
          </w:tcPr>
          <w:p w14:paraId="1BFA253D" w14:textId="77777777" w:rsidR="00213DB8" w:rsidRPr="00213DB8" w:rsidRDefault="00213DB8" w:rsidP="00326794">
            <w:pPr>
              <w:jc w:val="center"/>
              <w:textAlignment w:val="baseline"/>
              <w:rPr>
                <w:rFonts w:cs="Times New Roman"/>
              </w:rPr>
            </w:pPr>
            <w:r w:rsidRPr="00213DB8">
              <w:rPr>
                <w:rFonts w:cs="Times New Roman"/>
              </w:rPr>
              <w:t>0 (0%)</w:t>
            </w:r>
          </w:p>
        </w:tc>
        <w:tc>
          <w:tcPr>
            <w:tcW w:w="1260" w:type="dxa"/>
            <w:tcBorders>
              <w:left w:val="nil"/>
              <w:bottom w:val="nil"/>
              <w:right w:val="nil"/>
            </w:tcBorders>
            <w:vAlign w:val="center"/>
          </w:tcPr>
          <w:p w14:paraId="66734616" w14:textId="77777777" w:rsidR="00213DB8" w:rsidRPr="00213DB8" w:rsidRDefault="00213DB8" w:rsidP="00326794">
            <w:pPr>
              <w:jc w:val="center"/>
              <w:textAlignment w:val="baseline"/>
              <w:rPr>
                <w:rFonts w:cs="Times New Roman"/>
              </w:rPr>
            </w:pPr>
            <w:r w:rsidRPr="00213DB8">
              <w:rPr>
                <w:rFonts w:cs="Times New Roman"/>
              </w:rPr>
              <w:t>0 (0%)</w:t>
            </w:r>
          </w:p>
        </w:tc>
        <w:tc>
          <w:tcPr>
            <w:tcW w:w="1260" w:type="dxa"/>
            <w:tcBorders>
              <w:left w:val="nil"/>
              <w:bottom w:val="nil"/>
              <w:right w:val="nil"/>
            </w:tcBorders>
            <w:vAlign w:val="center"/>
          </w:tcPr>
          <w:p w14:paraId="6F54AB48" w14:textId="77777777" w:rsidR="00213DB8" w:rsidRPr="00213DB8" w:rsidRDefault="00213DB8" w:rsidP="00326794">
            <w:pPr>
              <w:jc w:val="center"/>
              <w:textAlignment w:val="baseline"/>
              <w:rPr>
                <w:rFonts w:cs="Times New Roman"/>
              </w:rPr>
            </w:pPr>
            <w:r w:rsidRPr="00213DB8">
              <w:rPr>
                <w:rFonts w:cs="Times New Roman"/>
              </w:rPr>
              <w:t>43 (100%)</w:t>
            </w:r>
          </w:p>
        </w:tc>
      </w:tr>
      <w:tr w:rsidR="00213DB8" w:rsidRPr="00213DB8" w14:paraId="15D1D0FB" w14:textId="77777777" w:rsidTr="00326794">
        <w:trPr>
          <w:trHeight w:val="300"/>
        </w:trPr>
        <w:tc>
          <w:tcPr>
            <w:tcW w:w="2250" w:type="dxa"/>
            <w:vMerge/>
            <w:tcBorders>
              <w:top w:val="nil"/>
              <w:left w:val="nil"/>
              <w:bottom w:val="nil"/>
              <w:right w:val="nil"/>
            </w:tcBorders>
            <w:vAlign w:val="center"/>
            <w:hideMark/>
          </w:tcPr>
          <w:p w14:paraId="796357F6" w14:textId="77777777" w:rsidR="00213DB8" w:rsidRPr="00213DB8" w:rsidRDefault="00213DB8" w:rsidP="00326794">
            <w:pPr>
              <w:rPr>
                <w:rFonts w:cs="Times New Roman"/>
              </w:rPr>
            </w:pPr>
          </w:p>
        </w:tc>
        <w:tc>
          <w:tcPr>
            <w:tcW w:w="1080" w:type="dxa"/>
            <w:tcBorders>
              <w:top w:val="nil"/>
              <w:left w:val="nil"/>
              <w:bottom w:val="nil"/>
              <w:right w:val="nil"/>
            </w:tcBorders>
            <w:vAlign w:val="center"/>
            <w:hideMark/>
          </w:tcPr>
          <w:p w14:paraId="73327618" w14:textId="77777777" w:rsidR="00213DB8" w:rsidRPr="00213DB8" w:rsidRDefault="00213DB8" w:rsidP="00326794">
            <w:pPr>
              <w:jc w:val="center"/>
              <w:textAlignment w:val="baseline"/>
              <w:rPr>
                <w:rFonts w:cs="Times New Roman"/>
              </w:rPr>
            </w:pPr>
            <w:r w:rsidRPr="00213DB8">
              <w:rPr>
                <w:rFonts w:cs="Times New Roman"/>
              </w:rPr>
              <w:t>AD7_4</w:t>
            </w:r>
          </w:p>
        </w:tc>
        <w:tc>
          <w:tcPr>
            <w:tcW w:w="90" w:type="dxa"/>
            <w:tcBorders>
              <w:top w:val="nil"/>
              <w:left w:val="nil"/>
              <w:bottom w:val="nil"/>
              <w:right w:val="nil"/>
            </w:tcBorders>
          </w:tcPr>
          <w:p w14:paraId="71E96EFA" w14:textId="77777777" w:rsidR="00213DB8" w:rsidRPr="00213DB8" w:rsidRDefault="00213DB8" w:rsidP="00326794">
            <w:pPr>
              <w:ind w:left="720" w:hanging="720"/>
              <w:textAlignment w:val="baseline"/>
              <w:rPr>
                <w:rFonts w:cs="Times New Roman"/>
              </w:rPr>
            </w:pPr>
          </w:p>
        </w:tc>
        <w:tc>
          <w:tcPr>
            <w:tcW w:w="1350" w:type="dxa"/>
            <w:tcBorders>
              <w:top w:val="nil"/>
              <w:left w:val="nil"/>
              <w:bottom w:val="nil"/>
              <w:right w:val="nil"/>
            </w:tcBorders>
            <w:vAlign w:val="center"/>
            <w:hideMark/>
          </w:tcPr>
          <w:p w14:paraId="23535B31" w14:textId="77777777" w:rsidR="00213DB8" w:rsidRPr="00213DB8" w:rsidRDefault="00213DB8" w:rsidP="00326794">
            <w:pPr>
              <w:jc w:val="center"/>
              <w:textAlignment w:val="baseline"/>
              <w:rPr>
                <w:rFonts w:cs="Times New Roman"/>
              </w:rPr>
            </w:pPr>
            <w:r w:rsidRPr="00213DB8">
              <w:rPr>
                <w:rFonts w:cs="Times New Roman"/>
              </w:rPr>
              <w:t>28 (65.1%)</w:t>
            </w:r>
          </w:p>
        </w:tc>
        <w:tc>
          <w:tcPr>
            <w:tcW w:w="1350" w:type="dxa"/>
            <w:tcBorders>
              <w:top w:val="nil"/>
              <w:left w:val="nil"/>
              <w:bottom w:val="nil"/>
              <w:right w:val="nil"/>
            </w:tcBorders>
            <w:vAlign w:val="center"/>
          </w:tcPr>
          <w:p w14:paraId="4FDE2FB5" w14:textId="77777777" w:rsidR="00213DB8" w:rsidRPr="00213DB8" w:rsidRDefault="00213DB8" w:rsidP="00326794">
            <w:pPr>
              <w:jc w:val="center"/>
              <w:textAlignment w:val="baseline"/>
              <w:rPr>
                <w:rFonts w:cs="Times New Roman"/>
              </w:rPr>
            </w:pPr>
            <w:r w:rsidRPr="00213DB8">
              <w:rPr>
                <w:rFonts w:cs="Times New Roman"/>
              </w:rPr>
              <w:t>10 (23.3%)</w:t>
            </w:r>
          </w:p>
        </w:tc>
        <w:tc>
          <w:tcPr>
            <w:tcW w:w="1260" w:type="dxa"/>
            <w:tcBorders>
              <w:top w:val="nil"/>
              <w:left w:val="nil"/>
              <w:bottom w:val="nil"/>
              <w:right w:val="nil"/>
            </w:tcBorders>
            <w:vAlign w:val="center"/>
          </w:tcPr>
          <w:p w14:paraId="19D9027B" w14:textId="77777777" w:rsidR="00213DB8" w:rsidRPr="00213DB8" w:rsidRDefault="00213DB8" w:rsidP="00326794">
            <w:pPr>
              <w:jc w:val="center"/>
              <w:textAlignment w:val="baseline"/>
              <w:rPr>
                <w:rFonts w:cs="Times New Roman"/>
              </w:rPr>
            </w:pPr>
            <w:r w:rsidRPr="00213DB8">
              <w:rPr>
                <w:rFonts w:cs="Times New Roman"/>
              </w:rPr>
              <w:t>5 (11.6%)</w:t>
            </w:r>
          </w:p>
        </w:tc>
        <w:tc>
          <w:tcPr>
            <w:tcW w:w="1260" w:type="dxa"/>
            <w:tcBorders>
              <w:top w:val="nil"/>
              <w:left w:val="nil"/>
              <w:bottom w:val="nil"/>
              <w:right w:val="nil"/>
            </w:tcBorders>
            <w:vAlign w:val="center"/>
          </w:tcPr>
          <w:p w14:paraId="3540E65A"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73C9E45A" w14:textId="77777777" w:rsidTr="00326794">
        <w:trPr>
          <w:trHeight w:val="300"/>
        </w:trPr>
        <w:tc>
          <w:tcPr>
            <w:tcW w:w="2250" w:type="dxa"/>
            <w:vMerge w:val="restart"/>
            <w:tcBorders>
              <w:top w:val="nil"/>
              <w:left w:val="nil"/>
              <w:bottom w:val="nil"/>
              <w:right w:val="nil"/>
            </w:tcBorders>
            <w:hideMark/>
          </w:tcPr>
          <w:p w14:paraId="2D4AEF32" w14:textId="77777777" w:rsidR="00213DB8" w:rsidRPr="00213DB8" w:rsidRDefault="00213DB8" w:rsidP="00326794">
            <w:pPr>
              <w:ind w:left="720" w:hanging="720"/>
              <w:textAlignment w:val="baseline"/>
              <w:rPr>
                <w:rFonts w:cs="Times New Roman"/>
              </w:rPr>
            </w:pPr>
            <w:r w:rsidRPr="00213DB8">
              <w:rPr>
                <w:rFonts w:cs="Times New Roman"/>
              </w:rPr>
              <w:t>Situation 8: Appreciation for Diversity and Inclusion</w:t>
            </w:r>
          </w:p>
        </w:tc>
        <w:tc>
          <w:tcPr>
            <w:tcW w:w="1080" w:type="dxa"/>
            <w:tcBorders>
              <w:top w:val="nil"/>
              <w:left w:val="nil"/>
              <w:bottom w:val="nil"/>
              <w:right w:val="nil"/>
            </w:tcBorders>
            <w:vAlign w:val="center"/>
            <w:hideMark/>
          </w:tcPr>
          <w:p w14:paraId="2EC72BFB" w14:textId="77777777" w:rsidR="00213DB8" w:rsidRPr="00213DB8" w:rsidRDefault="00213DB8" w:rsidP="00326794">
            <w:pPr>
              <w:jc w:val="center"/>
              <w:textAlignment w:val="baseline"/>
              <w:rPr>
                <w:rFonts w:cs="Times New Roman"/>
              </w:rPr>
            </w:pPr>
            <w:r w:rsidRPr="00213DB8">
              <w:rPr>
                <w:rFonts w:cs="Times New Roman"/>
              </w:rPr>
              <w:t>AD8_1</w:t>
            </w:r>
          </w:p>
        </w:tc>
        <w:tc>
          <w:tcPr>
            <w:tcW w:w="90" w:type="dxa"/>
            <w:tcBorders>
              <w:top w:val="nil"/>
              <w:left w:val="nil"/>
              <w:bottom w:val="nil"/>
              <w:right w:val="nil"/>
            </w:tcBorders>
          </w:tcPr>
          <w:p w14:paraId="29EEF55B" w14:textId="77777777" w:rsidR="00213DB8" w:rsidRPr="00213DB8" w:rsidRDefault="00213DB8" w:rsidP="00326794">
            <w:pPr>
              <w:jc w:val="center"/>
              <w:textAlignment w:val="baseline"/>
              <w:rPr>
                <w:rFonts w:cs="Times New Roman"/>
              </w:rPr>
            </w:pPr>
          </w:p>
        </w:tc>
        <w:tc>
          <w:tcPr>
            <w:tcW w:w="1350" w:type="dxa"/>
            <w:tcBorders>
              <w:top w:val="nil"/>
              <w:left w:val="nil"/>
              <w:bottom w:val="nil"/>
              <w:right w:val="nil"/>
            </w:tcBorders>
            <w:vAlign w:val="center"/>
            <w:hideMark/>
          </w:tcPr>
          <w:p w14:paraId="4F476E3D" w14:textId="77777777" w:rsidR="00213DB8" w:rsidRPr="00213DB8" w:rsidRDefault="00213DB8" w:rsidP="00326794">
            <w:pPr>
              <w:jc w:val="center"/>
              <w:textAlignment w:val="baseline"/>
              <w:rPr>
                <w:rFonts w:cs="Times New Roman"/>
              </w:rPr>
            </w:pPr>
            <w:r w:rsidRPr="00213DB8">
              <w:rPr>
                <w:rFonts w:cs="Times New Roman"/>
              </w:rPr>
              <w:t>22 (51.2%)</w:t>
            </w:r>
          </w:p>
        </w:tc>
        <w:tc>
          <w:tcPr>
            <w:tcW w:w="1350" w:type="dxa"/>
            <w:tcBorders>
              <w:top w:val="nil"/>
              <w:left w:val="nil"/>
              <w:bottom w:val="nil"/>
              <w:right w:val="nil"/>
            </w:tcBorders>
            <w:vAlign w:val="center"/>
          </w:tcPr>
          <w:p w14:paraId="025CED42" w14:textId="77777777" w:rsidR="00213DB8" w:rsidRPr="00213DB8" w:rsidRDefault="00213DB8" w:rsidP="00326794">
            <w:pPr>
              <w:jc w:val="center"/>
              <w:textAlignment w:val="baseline"/>
              <w:rPr>
                <w:rFonts w:cs="Times New Roman"/>
              </w:rPr>
            </w:pPr>
            <w:r w:rsidRPr="00213DB8">
              <w:rPr>
                <w:rFonts w:cs="Times New Roman"/>
              </w:rPr>
              <w:t>20 (46.5%)</w:t>
            </w:r>
          </w:p>
        </w:tc>
        <w:tc>
          <w:tcPr>
            <w:tcW w:w="1260" w:type="dxa"/>
            <w:tcBorders>
              <w:top w:val="nil"/>
              <w:left w:val="nil"/>
              <w:bottom w:val="nil"/>
              <w:right w:val="nil"/>
            </w:tcBorders>
            <w:vAlign w:val="center"/>
          </w:tcPr>
          <w:p w14:paraId="4206C150"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top w:val="nil"/>
              <w:left w:val="nil"/>
              <w:bottom w:val="nil"/>
              <w:right w:val="nil"/>
            </w:tcBorders>
            <w:vAlign w:val="center"/>
          </w:tcPr>
          <w:p w14:paraId="1832E6B8"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274B749B" w14:textId="77777777" w:rsidTr="00326794">
        <w:trPr>
          <w:trHeight w:val="300"/>
        </w:trPr>
        <w:tc>
          <w:tcPr>
            <w:tcW w:w="2250" w:type="dxa"/>
            <w:vMerge/>
            <w:tcBorders>
              <w:top w:val="nil"/>
              <w:left w:val="nil"/>
              <w:bottom w:val="nil"/>
              <w:right w:val="nil"/>
            </w:tcBorders>
            <w:hideMark/>
          </w:tcPr>
          <w:p w14:paraId="234A43CA"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73174FDB" w14:textId="77777777" w:rsidR="00213DB8" w:rsidRPr="00213DB8" w:rsidRDefault="00213DB8" w:rsidP="00326794">
            <w:pPr>
              <w:jc w:val="center"/>
              <w:textAlignment w:val="baseline"/>
              <w:rPr>
                <w:rFonts w:cs="Times New Roman"/>
              </w:rPr>
            </w:pPr>
            <w:r w:rsidRPr="00213DB8">
              <w:rPr>
                <w:rFonts w:cs="Times New Roman"/>
              </w:rPr>
              <w:t>AD8_2</w:t>
            </w:r>
          </w:p>
        </w:tc>
        <w:tc>
          <w:tcPr>
            <w:tcW w:w="90" w:type="dxa"/>
            <w:tcBorders>
              <w:top w:val="nil"/>
              <w:left w:val="nil"/>
              <w:bottom w:val="nil"/>
              <w:right w:val="nil"/>
            </w:tcBorders>
          </w:tcPr>
          <w:p w14:paraId="605F7C98" w14:textId="77777777" w:rsidR="00213DB8" w:rsidRPr="00213DB8" w:rsidRDefault="00213DB8" w:rsidP="00326794">
            <w:pPr>
              <w:jc w:val="center"/>
              <w:textAlignment w:val="baseline"/>
              <w:rPr>
                <w:rFonts w:cs="Times New Roman"/>
              </w:rPr>
            </w:pPr>
          </w:p>
        </w:tc>
        <w:tc>
          <w:tcPr>
            <w:tcW w:w="1350" w:type="dxa"/>
            <w:tcBorders>
              <w:top w:val="nil"/>
              <w:left w:val="nil"/>
              <w:bottom w:val="nil"/>
              <w:right w:val="nil"/>
            </w:tcBorders>
            <w:vAlign w:val="center"/>
            <w:hideMark/>
          </w:tcPr>
          <w:p w14:paraId="4A3BAC9C" w14:textId="77777777" w:rsidR="00213DB8" w:rsidRPr="00213DB8" w:rsidRDefault="00213DB8" w:rsidP="00326794">
            <w:pPr>
              <w:jc w:val="center"/>
              <w:textAlignment w:val="baseline"/>
              <w:rPr>
                <w:rFonts w:cs="Times New Roman"/>
              </w:rPr>
            </w:pPr>
            <w:r w:rsidRPr="00213DB8">
              <w:rPr>
                <w:rFonts w:cs="Times New Roman"/>
              </w:rPr>
              <w:t>17 (39.5%)</w:t>
            </w:r>
          </w:p>
        </w:tc>
        <w:tc>
          <w:tcPr>
            <w:tcW w:w="1350" w:type="dxa"/>
            <w:tcBorders>
              <w:top w:val="nil"/>
              <w:left w:val="nil"/>
              <w:bottom w:val="nil"/>
              <w:right w:val="nil"/>
            </w:tcBorders>
            <w:vAlign w:val="center"/>
          </w:tcPr>
          <w:p w14:paraId="6E59AAE5" w14:textId="77777777" w:rsidR="00213DB8" w:rsidRPr="00213DB8" w:rsidRDefault="00213DB8" w:rsidP="00326794">
            <w:pPr>
              <w:jc w:val="center"/>
              <w:textAlignment w:val="baseline"/>
              <w:rPr>
                <w:rFonts w:cs="Times New Roman"/>
              </w:rPr>
            </w:pPr>
            <w:r w:rsidRPr="00213DB8">
              <w:rPr>
                <w:rFonts w:cs="Times New Roman"/>
              </w:rPr>
              <w:t>24 (55.8%)</w:t>
            </w:r>
          </w:p>
        </w:tc>
        <w:tc>
          <w:tcPr>
            <w:tcW w:w="1260" w:type="dxa"/>
            <w:tcBorders>
              <w:top w:val="nil"/>
              <w:left w:val="nil"/>
              <w:bottom w:val="nil"/>
              <w:right w:val="nil"/>
            </w:tcBorders>
            <w:vAlign w:val="center"/>
          </w:tcPr>
          <w:p w14:paraId="00FE0550" w14:textId="77777777" w:rsidR="00213DB8" w:rsidRPr="00213DB8" w:rsidRDefault="00213DB8" w:rsidP="00326794">
            <w:pPr>
              <w:jc w:val="center"/>
              <w:textAlignment w:val="baseline"/>
              <w:rPr>
                <w:rFonts w:cs="Times New Roman"/>
              </w:rPr>
            </w:pPr>
            <w:r w:rsidRPr="00213DB8">
              <w:rPr>
                <w:rFonts w:cs="Times New Roman"/>
              </w:rPr>
              <w:t>2 (4.7%)</w:t>
            </w:r>
          </w:p>
        </w:tc>
        <w:tc>
          <w:tcPr>
            <w:tcW w:w="1260" w:type="dxa"/>
            <w:tcBorders>
              <w:top w:val="nil"/>
              <w:left w:val="nil"/>
              <w:bottom w:val="nil"/>
              <w:right w:val="nil"/>
            </w:tcBorders>
            <w:vAlign w:val="center"/>
          </w:tcPr>
          <w:p w14:paraId="2C1E73C1"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4797290A" w14:textId="77777777" w:rsidTr="00326794">
        <w:trPr>
          <w:trHeight w:val="300"/>
        </w:trPr>
        <w:tc>
          <w:tcPr>
            <w:tcW w:w="2250" w:type="dxa"/>
            <w:vMerge/>
            <w:tcBorders>
              <w:top w:val="nil"/>
              <w:left w:val="nil"/>
              <w:bottom w:val="nil"/>
              <w:right w:val="nil"/>
            </w:tcBorders>
            <w:hideMark/>
          </w:tcPr>
          <w:p w14:paraId="14C513D9"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67972A22" w14:textId="77777777" w:rsidR="00213DB8" w:rsidRPr="00213DB8" w:rsidRDefault="00213DB8" w:rsidP="00326794">
            <w:pPr>
              <w:jc w:val="center"/>
              <w:textAlignment w:val="baseline"/>
              <w:rPr>
                <w:rFonts w:cs="Times New Roman"/>
              </w:rPr>
            </w:pPr>
            <w:r w:rsidRPr="00213DB8">
              <w:rPr>
                <w:rFonts w:cs="Times New Roman"/>
              </w:rPr>
              <w:t>AD8_3</w:t>
            </w:r>
          </w:p>
        </w:tc>
        <w:tc>
          <w:tcPr>
            <w:tcW w:w="90" w:type="dxa"/>
            <w:tcBorders>
              <w:top w:val="nil"/>
              <w:left w:val="nil"/>
              <w:bottom w:val="nil"/>
              <w:right w:val="nil"/>
            </w:tcBorders>
          </w:tcPr>
          <w:p w14:paraId="2D3848AF" w14:textId="77777777" w:rsidR="00213DB8" w:rsidRPr="00213DB8" w:rsidRDefault="00213DB8" w:rsidP="00326794">
            <w:pPr>
              <w:jc w:val="center"/>
              <w:textAlignment w:val="baseline"/>
              <w:rPr>
                <w:rFonts w:cs="Times New Roman"/>
              </w:rPr>
            </w:pPr>
          </w:p>
        </w:tc>
        <w:tc>
          <w:tcPr>
            <w:tcW w:w="1350" w:type="dxa"/>
            <w:tcBorders>
              <w:top w:val="nil"/>
              <w:left w:val="nil"/>
              <w:bottom w:val="nil"/>
              <w:right w:val="nil"/>
            </w:tcBorders>
            <w:vAlign w:val="center"/>
            <w:hideMark/>
          </w:tcPr>
          <w:p w14:paraId="63493A23"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top w:val="nil"/>
              <w:left w:val="nil"/>
              <w:bottom w:val="nil"/>
              <w:right w:val="nil"/>
            </w:tcBorders>
            <w:vAlign w:val="center"/>
          </w:tcPr>
          <w:p w14:paraId="0B484562" w14:textId="77777777" w:rsidR="00213DB8" w:rsidRPr="00213DB8" w:rsidRDefault="00213DB8" w:rsidP="00326794">
            <w:pPr>
              <w:jc w:val="center"/>
              <w:textAlignment w:val="baseline"/>
              <w:rPr>
                <w:rFonts w:cs="Times New Roman"/>
              </w:rPr>
            </w:pPr>
            <w:r w:rsidRPr="00213DB8">
              <w:rPr>
                <w:rFonts w:cs="Times New Roman"/>
              </w:rPr>
              <w:t>4 (9.3%)</w:t>
            </w:r>
          </w:p>
        </w:tc>
        <w:tc>
          <w:tcPr>
            <w:tcW w:w="1260" w:type="dxa"/>
            <w:tcBorders>
              <w:top w:val="nil"/>
              <w:left w:val="nil"/>
              <w:bottom w:val="nil"/>
              <w:right w:val="nil"/>
            </w:tcBorders>
            <w:vAlign w:val="center"/>
          </w:tcPr>
          <w:p w14:paraId="6E9A6CF5" w14:textId="77777777" w:rsidR="00213DB8" w:rsidRPr="00213DB8" w:rsidRDefault="00213DB8" w:rsidP="00326794">
            <w:pPr>
              <w:jc w:val="center"/>
              <w:textAlignment w:val="baseline"/>
              <w:rPr>
                <w:rFonts w:cs="Times New Roman"/>
              </w:rPr>
            </w:pPr>
            <w:r w:rsidRPr="00213DB8">
              <w:rPr>
                <w:rFonts w:cs="Times New Roman"/>
              </w:rPr>
              <w:t>8 (18.6%)</w:t>
            </w:r>
          </w:p>
        </w:tc>
        <w:tc>
          <w:tcPr>
            <w:tcW w:w="1260" w:type="dxa"/>
            <w:tcBorders>
              <w:top w:val="nil"/>
              <w:left w:val="nil"/>
              <w:bottom w:val="nil"/>
              <w:right w:val="nil"/>
            </w:tcBorders>
            <w:vAlign w:val="center"/>
          </w:tcPr>
          <w:p w14:paraId="3552E139" w14:textId="77777777" w:rsidR="00213DB8" w:rsidRPr="00213DB8" w:rsidRDefault="00213DB8" w:rsidP="00326794">
            <w:pPr>
              <w:jc w:val="center"/>
              <w:textAlignment w:val="baseline"/>
              <w:rPr>
                <w:rFonts w:cs="Times New Roman"/>
              </w:rPr>
            </w:pPr>
            <w:r w:rsidRPr="00213DB8">
              <w:rPr>
                <w:rFonts w:cs="Times New Roman"/>
              </w:rPr>
              <w:t>31 (72.1%)</w:t>
            </w:r>
          </w:p>
        </w:tc>
      </w:tr>
      <w:tr w:rsidR="00213DB8" w:rsidRPr="00213DB8" w14:paraId="1A5AC142" w14:textId="77777777" w:rsidTr="00326794">
        <w:trPr>
          <w:trHeight w:val="300"/>
        </w:trPr>
        <w:tc>
          <w:tcPr>
            <w:tcW w:w="2250" w:type="dxa"/>
            <w:vMerge/>
            <w:tcBorders>
              <w:top w:val="nil"/>
              <w:left w:val="nil"/>
              <w:bottom w:val="nil"/>
              <w:right w:val="nil"/>
            </w:tcBorders>
            <w:hideMark/>
          </w:tcPr>
          <w:p w14:paraId="0D0E3C9A"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76379CDC" w14:textId="77777777" w:rsidR="00213DB8" w:rsidRPr="00213DB8" w:rsidRDefault="00213DB8" w:rsidP="00326794">
            <w:pPr>
              <w:jc w:val="center"/>
              <w:textAlignment w:val="baseline"/>
              <w:rPr>
                <w:rFonts w:cs="Times New Roman"/>
              </w:rPr>
            </w:pPr>
            <w:r w:rsidRPr="00213DB8">
              <w:rPr>
                <w:rFonts w:cs="Times New Roman"/>
              </w:rPr>
              <w:t>AD8_4</w:t>
            </w:r>
          </w:p>
        </w:tc>
        <w:tc>
          <w:tcPr>
            <w:tcW w:w="90" w:type="dxa"/>
            <w:tcBorders>
              <w:top w:val="nil"/>
              <w:left w:val="nil"/>
              <w:bottom w:val="nil"/>
              <w:right w:val="nil"/>
            </w:tcBorders>
          </w:tcPr>
          <w:p w14:paraId="4E89979C" w14:textId="77777777" w:rsidR="00213DB8" w:rsidRPr="00213DB8" w:rsidRDefault="00213DB8" w:rsidP="00326794">
            <w:pPr>
              <w:jc w:val="center"/>
              <w:textAlignment w:val="baseline"/>
              <w:rPr>
                <w:rFonts w:cs="Times New Roman"/>
              </w:rPr>
            </w:pPr>
          </w:p>
        </w:tc>
        <w:tc>
          <w:tcPr>
            <w:tcW w:w="1350" w:type="dxa"/>
            <w:tcBorders>
              <w:top w:val="nil"/>
              <w:left w:val="nil"/>
              <w:bottom w:val="nil"/>
              <w:right w:val="nil"/>
            </w:tcBorders>
            <w:vAlign w:val="center"/>
            <w:hideMark/>
          </w:tcPr>
          <w:p w14:paraId="0F8A26E6" w14:textId="77777777" w:rsidR="00213DB8" w:rsidRPr="00213DB8" w:rsidRDefault="00213DB8" w:rsidP="00326794">
            <w:pPr>
              <w:jc w:val="center"/>
              <w:textAlignment w:val="baseline"/>
              <w:rPr>
                <w:rFonts w:cs="Times New Roman"/>
              </w:rPr>
            </w:pPr>
            <w:r w:rsidRPr="00213DB8">
              <w:rPr>
                <w:rFonts w:cs="Times New Roman"/>
              </w:rPr>
              <w:t>1 (2.3%)</w:t>
            </w:r>
          </w:p>
        </w:tc>
        <w:tc>
          <w:tcPr>
            <w:tcW w:w="1350" w:type="dxa"/>
            <w:tcBorders>
              <w:top w:val="nil"/>
              <w:left w:val="nil"/>
              <w:bottom w:val="nil"/>
              <w:right w:val="nil"/>
            </w:tcBorders>
            <w:vAlign w:val="center"/>
          </w:tcPr>
          <w:p w14:paraId="4202F642" w14:textId="77777777" w:rsidR="00213DB8" w:rsidRPr="00213DB8" w:rsidRDefault="00213DB8" w:rsidP="00326794">
            <w:pPr>
              <w:jc w:val="center"/>
              <w:textAlignment w:val="baseline"/>
              <w:rPr>
                <w:rFonts w:cs="Times New Roman"/>
              </w:rPr>
            </w:pPr>
            <w:r w:rsidRPr="00213DB8">
              <w:rPr>
                <w:rFonts w:cs="Times New Roman"/>
              </w:rPr>
              <w:t>27 (62.8%)</w:t>
            </w:r>
          </w:p>
        </w:tc>
        <w:tc>
          <w:tcPr>
            <w:tcW w:w="1260" w:type="dxa"/>
            <w:tcBorders>
              <w:top w:val="nil"/>
              <w:left w:val="nil"/>
              <w:bottom w:val="nil"/>
              <w:right w:val="nil"/>
            </w:tcBorders>
            <w:vAlign w:val="center"/>
          </w:tcPr>
          <w:p w14:paraId="06AE1E5E" w14:textId="77777777" w:rsidR="00213DB8" w:rsidRPr="00213DB8" w:rsidRDefault="00213DB8" w:rsidP="00326794">
            <w:pPr>
              <w:jc w:val="center"/>
              <w:textAlignment w:val="baseline"/>
              <w:rPr>
                <w:rFonts w:cs="Times New Roman"/>
              </w:rPr>
            </w:pPr>
            <w:r w:rsidRPr="00213DB8">
              <w:rPr>
                <w:rFonts w:cs="Times New Roman"/>
              </w:rPr>
              <w:t>15 (34.9%)</w:t>
            </w:r>
          </w:p>
        </w:tc>
        <w:tc>
          <w:tcPr>
            <w:tcW w:w="1260" w:type="dxa"/>
            <w:tcBorders>
              <w:top w:val="nil"/>
              <w:left w:val="nil"/>
              <w:bottom w:val="nil"/>
              <w:right w:val="nil"/>
            </w:tcBorders>
            <w:vAlign w:val="center"/>
          </w:tcPr>
          <w:p w14:paraId="60CFAE33"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01AA38FA" w14:textId="77777777" w:rsidTr="00326794">
        <w:trPr>
          <w:trHeight w:val="300"/>
        </w:trPr>
        <w:tc>
          <w:tcPr>
            <w:tcW w:w="2250" w:type="dxa"/>
            <w:vMerge w:val="restart"/>
            <w:tcBorders>
              <w:top w:val="nil"/>
              <w:left w:val="nil"/>
              <w:bottom w:val="nil"/>
              <w:right w:val="nil"/>
            </w:tcBorders>
            <w:hideMark/>
          </w:tcPr>
          <w:p w14:paraId="26B4B594" w14:textId="77777777" w:rsidR="00213DB8" w:rsidRPr="00213DB8" w:rsidRDefault="00213DB8" w:rsidP="00326794">
            <w:pPr>
              <w:ind w:left="720" w:hanging="720"/>
              <w:textAlignment w:val="baseline"/>
              <w:rPr>
                <w:rFonts w:cs="Times New Roman"/>
              </w:rPr>
            </w:pPr>
            <w:r w:rsidRPr="00213DB8">
              <w:rPr>
                <w:rFonts w:cs="Times New Roman"/>
              </w:rPr>
              <w:t>Situation 9: Pedagogical Preparedness</w:t>
            </w:r>
          </w:p>
        </w:tc>
        <w:tc>
          <w:tcPr>
            <w:tcW w:w="1080" w:type="dxa"/>
            <w:tcBorders>
              <w:top w:val="nil"/>
              <w:left w:val="nil"/>
              <w:bottom w:val="nil"/>
              <w:right w:val="nil"/>
            </w:tcBorders>
            <w:vAlign w:val="center"/>
            <w:hideMark/>
          </w:tcPr>
          <w:p w14:paraId="7DA6B5DE" w14:textId="77777777" w:rsidR="00213DB8" w:rsidRPr="00213DB8" w:rsidRDefault="00213DB8" w:rsidP="00326794">
            <w:pPr>
              <w:jc w:val="center"/>
              <w:textAlignment w:val="baseline"/>
              <w:rPr>
                <w:rFonts w:cs="Times New Roman"/>
              </w:rPr>
            </w:pPr>
            <w:r w:rsidRPr="00213DB8">
              <w:rPr>
                <w:rFonts w:cs="Times New Roman"/>
              </w:rPr>
              <w:t>PP9_1</w:t>
            </w:r>
          </w:p>
        </w:tc>
        <w:tc>
          <w:tcPr>
            <w:tcW w:w="90" w:type="dxa"/>
            <w:tcBorders>
              <w:top w:val="nil"/>
              <w:left w:val="nil"/>
              <w:bottom w:val="nil"/>
              <w:right w:val="nil"/>
            </w:tcBorders>
          </w:tcPr>
          <w:p w14:paraId="7F9C144F" w14:textId="77777777" w:rsidR="00213DB8" w:rsidRPr="00213DB8" w:rsidRDefault="00213DB8" w:rsidP="00326794">
            <w:pPr>
              <w:jc w:val="center"/>
              <w:textAlignment w:val="baseline"/>
              <w:rPr>
                <w:rFonts w:cs="Times New Roman"/>
              </w:rPr>
            </w:pPr>
          </w:p>
        </w:tc>
        <w:tc>
          <w:tcPr>
            <w:tcW w:w="1350" w:type="dxa"/>
            <w:tcBorders>
              <w:top w:val="nil"/>
              <w:left w:val="nil"/>
              <w:right w:val="nil"/>
            </w:tcBorders>
            <w:vAlign w:val="center"/>
            <w:hideMark/>
          </w:tcPr>
          <w:p w14:paraId="21C414E9"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top w:val="nil"/>
              <w:left w:val="nil"/>
              <w:right w:val="nil"/>
            </w:tcBorders>
            <w:vAlign w:val="center"/>
          </w:tcPr>
          <w:p w14:paraId="7A62EC02" w14:textId="77777777" w:rsidR="00213DB8" w:rsidRPr="00213DB8" w:rsidRDefault="00213DB8" w:rsidP="00326794">
            <w:pPr>
              <w:jc w:val="center"/>
              <w:textAlignment w:val="baseline"/>
              <w:rPr>
                <w:rFonts w:cs="Times New Roman"/>
              </w:rPr>
            </w:pPr>
            <w:r w:rsidRPr="00213DB8">
              <w:rPr>
                <w:rFonts w:cs="Times New Roman"/>
              </w:rPr>
              <w:t>3 (7%)</w:t>
            </w:r>
          </w:p>
        </w:tc>
        <w:tc>
          <w:tcPr>
            <w:tcW w:w="1260" w:type="dxa"/>
            <w:tcBorders>
              <w:top w:val="nil"/>
              <w:left w:val="nil"/>
              <w:right w:val="nil"/>
            </w:tcBorders>
            <w:vAlign w:val="center"/>
          </w:tcPr>
          <w:p w14:paraId="4004FFDD" w14:textId="77777777" w:rsidR="00213DB8" w:rsidRPr="00213DB8" w:rsidRDefault="00213DB8" w:rsidP="00326794">
            <w:pPr>
              <w:jc w:val="center"/>
              <w:textAlignment w:val="baseline"/>
              <w:rPr>
                <w:rFonts w:cs="Times New Roman"/>
              </w:rPr>
            </w:pPr>
            <w:r w:rsidRPr="00213DB8">
              <w:rPr>
                <w:rFonts w:cs="Times New Roman"/>
              </w:rPr>
              <w:t>6 (14%)</w:t>
            </w:r>
          </w:p>
        </w:tc>
        <w:tc>
          <w:tcPr>
            <w:tcW w:w="1260" w:type="dxa"/>
            <w:tcBorders>
              <w:top w:val="nil"/>
              <w:left w:val="nil"/>
              <w:right w:val="nil"/>
            </w:tcBorders>
            <w:vAlign w:val="center"/>
          </w:tcPr>
          <w:p w14:paraId="1AD893C9" w14:textId="77777777" w:rsidR="00213DB8" w:rsidRPr="00213DB8" w:rsidRDefault="00213DB8" w:rsidP="00326794">
            <w:pPr>
              <w:jc w:val="center"/>
              <w:textAlignment w:val="baseline"/>
              <w:rPr>
                <w:rFonts w:cs="Times New Roman"/>
              </w:rPr>
            </w:pPr>
            <w:r w:rsidRPr="00213DB8">
              <w:rPr>
                <w:rFonts w:cs="Times New Roman"/>
              </w:rPr>
              <w:t>34 (79.1%)</w:t>
            </w:r>
          </w:p>
        </w:tc>
      </w:tr>
      <w:tr w:rsidR="00213DB8" w:rsidRPr="00213DB8" w14:paraId="5BBD0C4D" w14:textId="77777777" w:rsidTr="00326794">
        <w:trPr>
          <w:trHeight w:val="300"/>
        </w:trPr>
        <w:tc>
          <w:tcPr>
            <w:tcW w:w="2250" w:type="dxa"/>
            <w:vMerge/>
            <w:tcBorders>
              <w:top w:val="nil"/>
              <w:left w:val="nil"/>
              <w:right w:val="nil"/>
            </w:tcBorders>
            <w:hideMark/>
          </w:tcPr>
          <w:p w14:paraId="7A586FB6"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2DC28F5B" w14:textId="77777777" w:rsidR="00213DB8" w:rsidRPr="00213DB8" w:rsidRDefault="00213DB8" w:rsidP="00326794">
            <w:pPr>
              <w:jc w:val="center"/>
              <w:textAlignment w:val="baseline"/>
              <w:rPr>
                <w:rFonts w:cs="Times New Roman"/>
              </w:rPr>
            </w:pPr>
            <w:r w:rsidRPr="00213DB8">
              <w:rPr>
                <w:rFonts w:cs="Times New Roman"/>
              </w:rPr>
              <w:t>PP9_2</w:t>
            </w:r>
          </w:p>
        </w:tc>
        <w:tc>
          <w:tcPr>
            <w:tcW w:w="90" w:type="dxa"/>
            <w:tcBorders>
              <w:top w:val="nil"/>
              <w:left w:val="nil"/>
              <w:bottom w:val="nil"/>
              <w:right w:val="nil"/>
            </w:tcBorders>
          </w:tcPr>
          <w:p w14:paraId="1C026D34"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hideMark/>
          </w:tcPr>
          <w:p w14:paraId="242420E2"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right w:val="nil"/>
            </w:tcBorders>
            <w:vAlign w:val="center"/>
          </w:tcPr>
          <w:p w14:paraId="190E5266" w14:textId="77777777" w:rsidR="00213DB8" w:rsidRPr="00213DB8" w:rsidRDefault="00213DB8" w:rsidP="00326794">
            <w:pPr>
              <w:jc w:val="center"/>
              <w:textAlignment w:val="baseline"/>
              <w:rPr>
                <w:rFonts w:cs="Times New Roman"/>
              </w:rPr>
            </w:pPr>
            <w:r w:rsidRPr="00213DB8">
              <w:rPr>
                <w:rFonts w:cs="Times New Roman"/>
              </w:rPr>
              <w:t>11 (25.6%)</w:t>
            </w:r>
          </w:p>
        </w:tc>
        <w:tc>
          <w:tcPr>
            <w:tcW w:w="1260" w:type="dxa"/>
            <w:tcBorders>
              <w:left w:val="nil"/>
              <w:right w:val="nil"/>
            </w:tcBorders>
            <w:vAlign w:val="center"/>
          </w:tcPr>
          <w:p w14:paraId="557BD3CB" w14:textId="77777777" w:rsidR="00213DB8" w:rsidRPr="00213DB8" w:rsidRDefault="00213DB8" w:rsidP="00326794">
            <w:pPr>
              <w:jc w:val="center"/>
              <w:textAlignment w:val="baseline"/>
              <w:rPr>
                <w:rFonts w:cs="Times New Roman"/>
              </w:rPr>
            </w:pPr>
            <w:r w:rsidRPr="00213DB8">
              <w:rPr>
                <w:rFonts w:cs="Times New Roman"/>
              </w:rPr>
              <w:t>18 (41.9%)</w:t>
            </w:r>
          </w:p>
        </w:tc>
        <w:tc>
          <w:tcPr>
            <w:tcW w:w="1260" w:type="dxa"/>
            <w:tcBorders>
              <w:left w:val="nil"/>
              <w:right w:val="nil"/>
            </w:tcBorders>
            <w:vAlign w:val="center"/>
          </w:tcPr>
          <w:p w14:paraId="0A78EA31" w14:textId="77777777" w:rsidR="00213DB8" w:rsidRPr="00213DB8" w:rsidRDefault="00213DB8" w:rsidP="00326794">
            <w:pPr>
              <w:jc w:val="center"/>
              <w:textAlignment w:val="baseline"/>
              <w:rPr>
                <w:rFonts w:cs="Times New Roman"/>
              </w:rPr>
            </w:pPr>
            <w:r w:rsidRPr="00213DB8">
              <w:rPr>
                <w:rFonts w:cs="Times New Roman"/>
              </w:rPr>
              <w:t>14 (32.6%)</w:t>
            </w:r>
          </w:p>
        </w:tc>
      </w:tr>
      <w:tr w:rsidR="00213DB8" w:rsidRPr="00213DB8" w14:paraId="1D1B662C" w14:textId="77777777" w:rsidTr="00326794">
        <w:trPr>
          <w:trHeight w:val="300"/>
        </w:trPr>
        <w:tc>
          <w:tcPr>
            <w:tcW w:w="2250" w:type="dxa"/>
            <w:vMerge/>
            <w:tcBorders>
              <w:left w:val="nil"/>
              <w:right w:val="nil"/>
            </w:tcBorders>
            <w:hideMark/>
          </w:tcPr>
          <w:p w14:paraId="7E8DD024"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2177040B" w14:textId="77777777" w:rsidR="00213DB8" w:rsidRPr="00213DB8" w:rsidRDefault="00213DB8" w:rsidP="00326794">
            <w:pPr>
              <w:jc w:val="center"/>
              <w:textAlignment w:val="baseline"/>
              <w:rPr>
                <w:rFonts w:cs="Times New Roman"/>
              </w:rPr>
            </w:pPr>
            <w:r w:rsidRPr="00213DB8">
              <w:rPr>
                <w:rFonts w:cs="Times New Roman"/>
              </w:rPr>
              <w:t>PP9_3</w:t>
            </w:r>
          </w:p>
        </w:tc>
        <w:tc>
          <w:tcPr>
            <w:tcW w:w="90" w:type="dxa"/>
            <w:tcBorders>
              <w:top w:val="nil"/>
              <w:left w:val="nil"/>
              <w:bottom w:val="nil"/>
              <w:right w:val="nil"/>
            </w:tcBorders>
          </w:tcPr>
          <w:p w14:paraId="6DE2E359" w14:textId="77777777" w:rsidR="00213DB8" w:rsidRPr="00213DB8" w:rsidRDefault="00213DB8" w:rsidP="00326794">
            <w:pPr>
              <w:ind w:left="720" w:hanging="720"/>
              <w:jc w:val="center"/>
              <w:textAlignment w:val="baseline"/>
              <w:rPr>
                <w:rFonts w:cs="Times New Roman"/>
              </w:rPr>
            </w:pPr>
          </w:p>
        </w:tc>
        <w:tc>
          <w:tcPr>
            <w:tcW w:w="1350" w:type="dxa"/>
            <w:tcBorders>
              <w:left w:val="nil"/>
              <w:right w:val="nil"/>
            </w:tcBorders>
            <w:vAlign w:val="center"/>
            <w:hideMark/>
          </w:tcPr>
          <w:p w14:paraId="3438C6DE" w14:textId="77777777" w:rsidR="00213DB8" w:rsidRPr="00213DB8" w:rsidRDefault="00213DB8" w:rsidP="00326794">
            <w:pPr>
              <w:jc w:val="center"/>
              <w:textAlignment w:val="baseline"/>
              <w:rPr>
                <w:rFonts w:cs="Times New Roman"/>
              </w:rPr>
            </w:pPr>
            <w:r w:rsidRPr="00213DB8">
              <w:rPr>
                <w:rFonts w:cs="Times New Roman"/>
              </w:rPr>
              <w:t>3 (7%)</w:t>
            </w:r>
          </w:p>
        </w:tc>
        <w:tc>
          <w:tcPr>
            <w:tcW w:w="1350" w:type="dxa"/>
            <w:tcBorders>
              <w:left w:val="nil"/>
              <w:right w:val="nil"/>
            </w:tcBorders>
            <w:vAlign w:val="center"/>
          </w:tcPr>
          <w:p w14:paraId="0131FDF5" w14:textId="77777777" w:rsidR="00213DB8" w:rsidRPr="00213DB8" w:rsidRDefault="00213DB8" w:rsidP="00326794">
            <w:pPr>
              <w:jc w:val="center"/>
              <w:textAlignment w:val="baseline"/>
              <w:rPr>
                <w:rFonts w:cs="Times New Roman"/>
              </w:rPr>
            </w:pPr>
            <w:r w:rsidRPr="00213DB8">
              <w:rPr>
                <w:rFonts w:cs="Times New Roman"/>
              </w:rPr>
              <w:t>37 (86%)</w:t>
            </w:r>
          </w:p>
        </w:tc>
        <w:tc>
          <w:tcPr>
            <w:tcW w:w="1260" w:type="dxa"/>
            <w:tcBorders>
              <w:left w:val="nil"/>
              <w:right w:val="nil"/>
            </w:tcBorders>
            <w:vAlign w:val="center"/>
          </w:tcPr>
          <w:p w14:paraId="75E8422B" w14:textId="77777777" w:rsidR="00213DB8" w:rsidRPr="00213DB8" w:rsidRDefault="00213DB8" w:rsidP="00326794">
            <w:pPr>
              <w:jc w:val="center"/>
              <w:textAlignment w:val="baseline"/>
              <w:rPr>
                <w:rFonts w:cs="Times New Roman"/>
              </w:rPr>
            </w:pPr>
            <w:r w:rsidRPr="00213DB8">
              <w:rPr>
                <w:rFonts w:cs="Times New Roman"/>
              </w:rPr>
              <w:t>2 (4.7%)</w:t>
            </w:r>
          </w:p>
        </w:tc>
        <w:tc>
          <w:tcPr>
            <w:tcW w:w="1260" w:type="dxa"/>
            <w:tcBorders>
              <w:left w:val="nil"/>
              <w:right w:val="nil"/>
            </w:tcBorders>
            <w:vAlign w:val="center"/>
          </w:tcPr>
          <w:p w14:paraId="6A3F653B"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6E634FEF" w14:textId="77777777" w:rsidTr="00326794">
        <w:trPr>
          <w:trHeight w:val="300"/>
        </w:trPr>
        <w:tc>
          <w:tcPr>
            <w:tcW w:w="2250" w:type="dxa"/>
            <w:vMerge/>
            <w:tcBorders>
              <w:left w:val="nil"/>
              <w:bottom w:val="nil"/>
              <w:right w:val="nil"/>
            </w:tcBorders>
            <w:hideMark/>
          </w:tcPr>
          <w:p w14:paraId="3F2B6261"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7E69E625" w14:textId="77777777" w:rsidR="00213DB8" w:rsidRPr="00213DB8" w:rsidRDefault="00213DB8" w:rsidP="00326794">
            <w:pPr>
              <w:jc w:val="center"/>
              <w:textAlignment w:val="baseline"/>
              <w:rPr>
                <w:rFonts w:cs="Times New Roman"/>
              </w:rPr>
            </w:pPr>
            <w:r w:rsidRPr="00213DB8">
              <w:rPr>
                <w:rFonts w:cs="Times New Roman"/>
              </w:rPr>
              <w:t>PP9_4</w:t>
            </w:r>
          </w:p>
        </w:tc>
        <w:tc>
          <w:tcPr>
            <w:tcW w:w="90" w:type="dxa"/>
            <w:tcBorders>
              <w:top w:val="nil"/>
              <w:left w:val="nil"/>
              <w:bottom w:val="nil"/>
              <w:right w:val="nil"/>
            </w:tcBorders>
          </w:tcPr>
          <w:p w14:paraId="3FAF2183" w14:textId="77777777" w:rsidR="00213DB8" w:rsidRPr="00213DB8" w:rsidRDefault="00213DB8" w:rsidP="00326794">
            <w:pPr>
              <w:ind w:left="720" w:hanging="720"/>
              <w:jc w:val="center"/>
              <w:textAlignment w:val="baseline"/>
              <w:rPr>
                <w:rFonts w:cs="Times New Roman"/>
              </w:rPr>
            </w:pPr>
          </w:p>
        </w:tc>
        <w:tc>
          <w:tcPr>
            <w:tcW w:w="1350" w:type="dxa"/>
            <w:tcBorders>
              <w:left w:val="nil"/>
              <w:right w:val="nil"/>
            </w:tcBorders>
            <w:vAlign w:val="center"/>
            <w:hideMark/>
          </w:tcPr>
          <w:p w14:paraId="3CA57309" w14:textId="77777777" w:rsidR="00213DB8" w:rsidRPr="00213DB8" w:rsidRDefault="00213DB8" w:rsidP="00326794">
            <w:pPr>
              <w:jc w:val="center"/>
              <w:textAlignment w:val="baseline"/>
              <w:rPr>
                <w:rFonts w:cs="Times New Roman"/>
              </w:rPr>
            </w:pPr>
            <w:r w:rsidRPr="00213DB8">
              <w:rPr>
                <w:rFonts w:cs="Times New Roman"/>
              </w:rPr>
              <w:t>33 (76.7%)</w:t>
            </w:r>
          </w:p>
        </w:tc>
        <w:tc>
          <w:tcPr>
            <w:tcW w:w="1350" w:type="dxa"/>
            <w:tcBorders>
              <w:left w:val="nil"/>
              <w:right w:val="nil"/>
            </w:tcBorders>
            <w:vAlign w:val="center"/>
          </w:tcPr>
          <w:p w14:paraId="323AEEF2" w14:textId="77777777" w:rsidR="00213DB8" w:rsidRPr="00213DB8" w:rsidRDefault="00213DB8" w:rsidP="00326794">
            <w:pPr>
              <w:jc w:val="center"/>
              <w:textAlignment w:val="baseline"/>
              <w:rPr>
                <w:rFonts w:cs="Times New Roman"/>
              </w:rPr>
            </w:pPr>
            <w:r w:rsidRPr="00213DB8">
              <w:rPr>
                <w:rFonts w:cs="Times New Roman"/>
              </w:rPr>
              <w:t>7 (16.3%)</w:t>
            </w:r>
          </w:p>
        </w:tc>
        <w:tc>
          <w:tcPr>
            <w:tcW w:w="1260" w:type="dxa"/>
            <w:tcBorders>
              <w:left w:val="nil"/>
              <w:right w:val="nil"/>
            </w:tcBorders>
            <w:vAlign w:val="center"/>
          </w:tcPr>
          <w:p w14:paraId="19ED891E" w14:textId="77777777" w:rsidR="00213DB8" w:rsidRPr="00213DB8" w:rsidRDefault="00213DB8" w:rsidP="00326794">
            <w:pPr>
              <w:jc w:val="center"/>
              <w:textAlignment w:val="baseline"/>
              <w:rPr>
                <w:rFonts w:cs="Times New Roman"/>
              </w:rPr>
            </w:pPr>
            <w:r w:rsidRPr="00213DB8">
              <w:rPr>
                <w:rFonts w:cs="Times New Roman"/>
              </w:rPr>
              <w:t>2 (4.7%)</w:t>
            </w:r>
          </w:p>
        </w:tc>
        <w:tc>
          <w:tcPr>
            <w:tcW w:w="1260" w:type="dxa"/>
            <w:tcBorders>
              <w:left w:val="nil"/>
              <w:right w:val="nil"/>
            </w:tcBorders>
            <w:vAlign w:val="center"/>
          </w:tcPr>
          <w:p w14:paraId="48B1F726"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3DD7FC1B" w14:textId="77777777" w:rsidTr="00326794">
        <w:trPr>
          <w:trHeight w:val="300"/>
        </w:trPr>
        <w:tc>
          <w:tcPr>
            <w:tcW w:w="2250" w:type="dxa"/>
            <w:vMerge w:val="restart"/>
            <w:tcBorders>
              <w:top w:val="nil"/>
              <w:left w:val="nil"/>
              <w:right w:val="nil"/>
            </w:tcBorders>
            <w:hideMark/>
          </w:tcPr>
          <w:p w14:paraId="72FE6993" w14:textId="77777777" w:rsidR="00213DB8" w:rsidRPr="00213DB8" w:rsidRDefault="00213DB8" w:rsidP="00326794">
            <w:pPr>
              <w:ind w:left="720" w:hanging="720"/>
              <w:textAlignment w:val="baseline"/>
              <w:rPr>
                <w:rFonts w:cs="Times New Roman"/>
              </w:rPr>
            </w:pPr>
            <w:r w:rsidRPr="00213DB8">
              <w:rPr>
                <w:rFonts w:cs="Times New Roman"/>
              </w:rPr>
              <w:t>Situation 10: Pedagogical Preparedness</w:t>
            </w:r>
          </w:p>
        </w:tc>
        <w:tc>
          <w:tcPr>
            <w:tcW w:w="1080" w:type="dxa"/>
            <w:tcBorders>
              <w:top w:val="nil"/>
              <w:left w:val="nil"/>
              <w:bottom w:val="nil"/>
              <w:right w:val="nil"/>
            </w:tcBorders>
            <w:vAlign w:val="center"/>
            <w:hideMark/>
          </w:tcPr>
          <w:p w14:paraId="25251FDE" w14:textId="77777777" w:rsidR="00213DB8" w:rsidRPr="00213DB8" w:rsidRDefault="00213DB8" w:rsidP="00326794">
            <w:pPr>
              <w:jc w:val="center"/>
              <w:textAlignment w:val="baseline"/>
              <w:rPr>
                <w:rFonts w:cs="Times New Roman"/>
              </w:rPr>
            </w:pPr>
            <w:r w:rsidRPr="00213DB8">
              <w:rPr>
                <w:rFonts w:cs="Times New Roman"/>
              </w:rPr>
              <w:t>PP10_1</w:t>
            </w:r>
          </w:p>
        </w:tc>
        <w:tc>
          <w:tcPr>
            <w:tcW w:w="90" w:type="dxa"/>
            <w:tcBorders>
              <w:top w:val="nil"/>
              <w:left w:val="nil"/>
              <w:bottom w:val="nil"/>
              <w:right w:val="nil"/>
            </w:tcBorders>
          </w:tcPr>
          <w:p w14:paraId="1C445E0B"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hideMark/>
          </w:tcPr>
          <w:p w14:paraId="05D89009"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right w:val="nil"/>
            </w:tcBorders>
            <w:vAlign w:val="center"/>
          </w:tcPr>
          <w:p w14:paraId="601A5A0C" w14:textId="77777777" w:rsidR="00213DB8" w:rsidRPr="00213DB8" w:rsidRDefault="00213DB8" w:rsidP="00326794">
            <w:pPr>
              <w:jc w:val="center"/>
              <w:textAlignment w:val="baseline"/>
              <w:rPr>
                <w:rFonts w:cs="Times New Roman"/>
              </w:rPr>
            </w:pPr>
            <w:r w:rsidRPr="00213DB8">
              <w:rPr>
                <w:rFonts w:cs="Times New Roman"/>
              </w:rPr>
              <w:t>29 (67.4%)</w:t>
            </w:r>
          </w:p>
        </w:tc>
        <w:tc>
          <w:tcPr>
            <w:tcW w:w="1260" w:type="dxa"/>
            <w:tcBorders>
              <w:left w:val="nil"/>
              <w:right w:val="nil"/>
            </w:tcBorders>
            <w:vAlign w:val="center"/>
          </w:tcPr>
          <w:p w14:paraId="6DFD61B6" w14:textId="77777777" w:rsidR="00213DB8" w:rsidRPr="00213DB8" w:rsidRDefault="00213DB8" w:rsidP="00326794">
            <w:pPr>
              <w:jc w:val="center"/>
              <w:textAlignment w:val="baseline"/>
              <w:rPr>
                <w:rFonts w:cs="Times New Roman"/>
              </w:rPr>
            </w:pPr>
            <w:r w:rsidRPr="00213DB8">
              <w:rPr>
                <w:rFonts w:cs="Times New Roman"/>
              </w:rPr>
              <w:t>13 (30.2%)</w:t>
            </w:r>
          </w:p>
        </w:tc>
        <w:tc>
          <w:tcPr>
            <w:tcW w:w="1260" w:type="dxa"/>
            <w:tcBorders>
              <w:left w:val="nil"/>
              <w:right w:val="nil"/>
            </w:tcBorders>
            <w:vAlign w:val="center"/>
          </w:tcPr>
          <w:p w14:paraId="2C9A7DC7"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5262EE55" w14:textId="77777777" w:rsidTr="00326794">
        <w:trPr>
          <w:trHeight w:val="300"/>
        </w:trPr>
        <w:tc>
          <w:tcPr>
            <w:tcW w:w="2250" w:type="dxa"/>
            <w:vMerge/>
            <w:tcBorders>
              <w:left w:val="nil"/>
              <w:right w:val="nil"/>
            </w:tcBorders>
            <w:hideMark/>
          </w:tcPr>
          <w:p w14:paraId="21EF7638"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7A971716" w14:textId="77777777" w:rsidR="00213DB8" w:rsidRPr="00213DB8" w:rsidRDefault="00213DB8" w:rsidP="00326794">
            <w:pPr>
              <w:jc w:val="center"/>
              <w:textAlignment w:val="baseline"/>
              <w:rPr>
                <w:rFonts w:cs="Times New Roman"/>
              </w:rPr>
            </w:pPr>
            <w:r w:rsidRPr="00213DB8">
              <w:rPr>
                <w:rFonts w:cs="Times New Roman"/>
              </w:rPr>
              <w:t>PP10_2</w:t>
            </w:r>
          </w:p>
        </w:tc>
        <w:tc>
          <w:tcPr>
            <w:tcW w:w="90" w:type="dxa"/>
            <w:tcBorders>
              <w:top w:val="nil"/>
              <w:left w:val="nil"/>
              <w:bottom w:val="nil"/>
              <w:right w:val="nil"/>
            </w:tcBorders>
          </w:tcPr>
          <w:p w14:paraId="115D918B"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hideMark/>
          </w:tcPr>
          <w:p w14:paraId="4DA54036" w14:textId="77777777" w:rsidR="00213DB8" w:rsidRPr="00213DB8" w:rsidRDefault="00213DB8" w:rsidP="00326794">
            <w:pPr>
              <w:jc w:val="center"/>
              <w:textAlignment w:val="baseline"/>
              <w:rPr>
                <w:rFonts w:cs="Times New Roman"/>
              </w:rPr>
            </w:pPr>
            <w:r w:rsidRPr="00213DB8">
              <w:rPr>
                <w:rFonts w:cs="Times New Roman"/>
              </w:rPr>
              <w:t>1 (2.3%)</w:t>
            </w:r>
          </w:p>
        </w:tc>
        <w:tc>
          <w:tcPr>
            <w:tcW w:w="1350" w:type="dxa"/>
            <w:tcBorders>
              <w:left w:val="nil"/>
              <w:right w:val="nil"/>
            </w:tcBorders>
            <w:vAlign w:val="center"/>
          </w:tcPr>
          <w:p w14:paraId="579D32BB" w14:textId="77777777" w:rsidR="00213DB8" w:rsidRPr="00213DB8" w:rsidRDefault="00213DB8" w:rsidP="00326794">
            <w:pPr>
              <w:jc w:val="center"/>
              <w:textAlignment w:val="baseline"/>
              <w:rPr>
                <w:rFonts w:cs="Times New Roman"/>
              </w:rPr>
            </w:pPr>
            <w:r w:rsidRPr="00213DB8">
              <w:rPr>
                <w:rFonts w:cs="Times New Roman"/>
              </w:rPr>
              <w:t>39 (90.7%)</w:t>
            </w:r>
          </w:p>
        </w:tc>
        <w:tc>
          <w:tcPr>
            <w:tcW w:w="1260" w:type="dxa"/>
            <w:tcBorders>
              <w:left w:val="nil"/>
              <w:right w:val="nil"/>
            </w:tcBorders>
            <w:vAlign w:val="center"/>
          </w:tcPr>
          <w:p w14:paraId="44B004FA" w14:textId="77777777" w:rsidR="00213DB8" w:rsidRPr="00213DB8" w:rsidRDefault="00213DB8" w:rsidP="00326794">
            <w:pPr>
              <w:jc w:val="center"/>
              <w:textAlignment w:val="baseline"/>
              <w:rPr>
                <w:rFonts w:cs="Times New Roman"/>
              </w:rPr>
            </w:pPr>
            <w:r w:rsidRPr="00213DB8">
              <w:rPr>
                <w:rFonts w:cs="Times New Roman"/>
              </w:rPr>
              <w:t>3 (7%)</w:t>
            </w:r>
          </w:p>
        </w:tc>
        <w:tc>
          <w:tcPr>
            <w:tcW w:w="1260" w:type="dxa"/>
            <w:tcBorders>
              <w:left w:val="nil"/>
              <w:right w:val="nil"/>
            </w:tcBorders>
            <w:vAlign w:val="center"/>
          </w:tcPr>
          <w:p w14:paraId="2FBBCAE1"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2CD7FEA8" w14:textId="77777777" w:rsidTr="00326794">
        <w:trPr>
          <w:trHeight w:val="300"/>
        </w:trPr>
        <w:tc>
          <w:tcPr>
            <w:tcW w:w="2250" w:type="dxa"/>
            <w:vMerge/>
            <w:tcBorders>
              <w:left w:val="nil"/>
              <w:right w:val="nil"/>
            </w:tcBorders>
            <w:hideMark/>
          </w:tcPr>
          <w:p w14:paraId="385E0F7E"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hideMark/>
          </w:tcPr>
          <w:p w14:paraId="0B851BBC" w14:textId="77777777" w:rsidR="00213DB8" w:rsidRPr="00213DB8" w:rsidRDefault="00213DB8" w:rsidP="00326794">
            <w:pPr>
              <w:jc w:val="center"/>
              <w:textAlignment w:val="baseline"/>
              <w:rPr>
                <w:rFonts w:cs="Times New Roman"/>
              </w:rPr>
            </w:pPr>
            <w:r w:rsidRPr="00213DB8">
              <w:rPr>
                <w:rFonts w:cs="Times New Roman"/>
              </w:rPr>
              <w:t>PP10_3</w:t>
            </w:r>
          </w:p>
        </w:tc>
        <w:tc>
          <w:tcPr>
            <w:tcW w:w="90" w:type="dxa"/>
            <w:tcBorders>
              <w:top w:val="nil"/>
              <w:left w:val="nil"/>
              <w:bottom w:val="nil"/>
              <w:right w:val="nil"/>
            </w:tcBorders>
          </w:tcPr>
          <w:p w14:paraId="0C85AF4D"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hideMark/>
          </w:tcPr>
          <w:p w14:paraId="7FA2D2B1" w14:textId="77777777" w:rsidR="00213DB8" w:rsidRPr="00213DB8" w:rsidRDefault="00213DB8" w:rsidP="00326794">
            <w:pPr>
              <w:jc w:val="center"/>
              <w:textAlignment w:val="baseline"/>
              <w:rPr>
                <w:rFonts w:cs="Times New Roman"/>
              </w:rPr>
            </w:pPr>
            <w:r w:rsidRPr="00213DB8">
              <w:rPr>
                <w:rFonts w:cs="Times New Roman"/>
              </w:rPr>
              <w:t>32 (74.4%)</w:t>
            </w:r>
          </w:p>
        </w:tc>
        <w:tc>
          <w:tcPr>
            <w:tcW w:w="1350" w:type="dxa"/>
            <w:tcBorders>
              <w:left w:val="nil"/>
              <w:right w:val="nil"/>
            </w:tcBorders>
            <w:vAlign w:val="center"/>
          </w:tcPr>
          <w:p w14:paraId="2479D992" w14:textId="77777777" w:rsidR="00213DB8" w:rsidRPr="00213DB8" w:rsidRDefault="00213DB8" w:rsidP="00326794">
            <w:pPr>
              <w:jc w:val="center"/>
              <w:textAlignment w:val="baseline"/>
              <w:rPr>
                <w:rFonts w:cs="Times New Roman"/>
              </w:rPr>
            </w:pPr>
            <w:r w:rsidRPr="00213DB8">
              <w:rPr>
                <w:rFonts w:cs="Times New Roman"/>
              </w:rPr>
              <w:t>10 (23.3%)</w:t>
            </w:r>
          </w:p>
        </w:tc>
        <w:tc>
          <w:tcPr>
            <w:tcW w:w="1260" w:type="dxa"/>
            <w:tcBorders>
              <w:left w:val="nil"/>
              <w:right w:val="nil"/>
            </w:tcBorders>
            <w:vAlign w:val="center"/>
          </w:tcPr>
          <w:p w14:paraId="719C86E2"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left w:val="nil"/>
              <w:right w:val="nil"/>
            </w:tcBorders>
            <w:vAlign w:val="center"/>
          </w:tcPr>
          <w:p w14:paraId="1CEF8BEF"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276EB490" w14:textId="77777777" w:rsidTr="00326794">
        <w:trPr>
          <w:trHeight w:val="300"/>
        </w:trPr>
        <w:tc>
          <w:tcPr>
            <w:tcW w:w="2250" w:type="dxa"/>
            <w:vMerge/>
            <w:tcBorders>
              <w:left w:val="nil"/>
              <w:bottom w:val="nil"/>
              <w:right w:val="nil"/>
            </w:tcBorders>
          </w:tcPr>
          <w:p w14:paraId="75513AA9"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4844581C" w14:textId="77777777" w:rsidR="00213DB8" w:rsidRPr="00213DB8" w:rsidRDefault="00213DB8" w:rsidP="00326794">
            <w:pPr>
              <w:jc w:val="center"/>
              <w:textAlignment w:val="baseline"/>
              <w:rPr>
                <w:rFonts w:cs="Times New Roman"/>
              </w:rPr>
            </w:pPr>
            <w:r w:rsidRPr="00213DB8">
              <w:rPr>
                <w:rFonts w:cs="Times New Roman"/>
              </w:rPr>
              <w:t>PP10_4</w:t>
            </w:r>
          </w:p>
        </w:tc>
        <w:tc>
          <w:tcPr>
            <w:tcW w:w="90" w:type="dxa"/>
            <w:tcBorders>
              <w:top w:val="nil"/>
              <w:left w:val="nil"/>
              <w:bottom w:val="nil"/>
              <w:right w:val="nil"/>
            </w:tcBorders>
          </w:tcPr>
          <w:p w14:paraId="00F5079D"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tcPr>
          <w:p w14:paraId="5331B28E"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right w:val="nil"/>
            </w:tcBorders>
            <w:vAlign w:val="center"/>
          </w:tcPr>
          <w:p w14:paraId="349BC4FC"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left w:val="nil"/>
              <w:right w:val="nil"/>
            </w:tcBorders>
            <w:vAlign w:val="center"/>
          </w:tcPr>
          <w:p w14:paraId="56E0BCDB" w14:textId="77777777" w:rsidR="00213DB8" w:rsidRPr="00213DB8" w:rsidRDefault="00213DB8" w:rsidP="00326794">
            <w:pPr>
              <w:jc w:val="center"/>
              <w:textAlignment w:val="baseline"/>
              <w:rPr>
                <w:rFonts w:cs="Times New Roman"/>
              </w:rPr>
            </w:pPr>
            <w:r w:rsidRPr="00213DB8">
              <w:rPr>
                <w:rFonts w:cs="Times New Roman"/>
              </w:rPr>
              <w:t>8 (18.6%)</w:t>
            </w:r>
          </w:p>
        </w:tc>
        <w:tc>
          <w:tcPr>
            <w:tcW w:w="1260" w:type="dxa"/>
            <w:tcBorders>
              <w:left w:val="nil"/>
              <w:right w:val="nil"/>
            </w:tcBorders>
            <w:vAlign w:val="center"/>
          </w:tcPr>
          <w:p w14:paraId="06B9F813" w14:textId="77777777" w:rsidR="00213DB8" w:rsidRPr="00213DB8" w:rsidRDefault="00213DB8" w:rsidP="00326794">
            <w:pPr>
              <w:jc w:val="center"/>
              <w:textAlignment w:val="baseline"/>
              <w:rPr>
                <w:rFonts w:cs="Times New Roman"/>
              </w:rPr>
            </w:pPr>
            <w:r w:rsidRPr="00213DB8">
              <w:rPr>
                <w:rFonts w:cs="Times New Roman"/>
              </w:rPr>
              <w:t>34 (79.1%)</w:t>
            </w:r>
          </w:p>
        </w:tc>
      </w:tr>
      <w:tr w:rsidR="00213DB8" w:rsidRPr="00213DB8" w14:paraId="086CE1C3" w14:textId="77777777" w:rsidTr="00326794">
        <w:trPr>
          <w:trHeight w:val="300"/>
        </w:trPr>
        <w:tc>
          <w:tcPr>
            <w:tcW w:w="2250" w:type="dxa"/>
            <w:vMerge w:val="restart"/>
            <w:tcBorders>
              <w:top w:val="nil"/>
              <w:left w:val="nil"/>
              <w:right w:val="nil"/>
            </w:tcBorders>
          </w:tcPr>
          <w:p w14:paraId="5D11D2F9" w14:textId="77777777" w:rsidR="00213DB8" w:rsidRPr="00213DB8" w:rsidRDefault="00213DB8" w:rsidP="00326794">
            <w:pPr>
              <w:ind w:left="720" w:hanging="720"/>
              <w:textAlignment w:val="baseline"/>
              <w:rPr>
                <w:rFonts w:cs="Times New Roman"/>
              </w:rPr>
            </w:pPr>
            <w:r w:rsidRPr="00213DB8">
              <w:rPr>
                <w:rFonts w:cs="Times New Roman"/>
              </w:rPr>
              <w:t>Situation 11: Pedagogical Preparedness</w:t>
            </w:r>
          </w:p>
        </w:tc>
        <w:tc>
          <w:tcPr>
            <w:tcW w:w="1080" w:type="dxa"/>
            <w:tcBorders>
              <w:top w:val="nil"/>
              <w:left w:val="nil"/>
              <w:bottom w:val="nil"/>
              <w:right w:val="nil"/>
            </w:tcBorders>
            <w:vAlign w:val="center"/>
          </w:tcPr>
          <w:p w14:paraId="0FD7926C" w14:textId="77777777" w:rsidR="00213DB8" w:rsidRPr="00213DB8" w:rsidRDefault="00213DB8" w:rsidP="00326794">
            <w:pPr>
              <w:jc w:val="center"/>
              <w:textAlignment w:val="baseline"/>
              <w:rPr>
                <w:rFonts w:cs="Times New Roman"/>
              </w:rPr>
            </w:pPr>
            <w:r w:rsidRPr="00213DB8">
              <w:rPr>
                <w:rFonts w:cs="Times New Roman"/>
              </w:rPr>
              <w:t>PP11_1</w:t>
            </w:r>
          </w:p>
        </w:tc>
        <w:tc>
          <w:tcPr>
            <w:tcW w:w="90" w:type="dxa"/>
            <w:tcBorders>
              <w:top w:val="nil"/>
              <w:left w:val="nil"/>
              <w:bottom w:val="nil"/>
              <w:right w:val="nil"/>
            </w:tcBorders>
          </w:tcPr>
          <w:p w14:paraId="5C18E54A"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tcPr>
          <w:p w14:paraId="42214098" w14:textId="77777777" w:rsidR="00213DB8" w:rsidRPr="00213DB8" w:rsidRDefault="00213DB8" w:rsidP="00326794">
            <w:pPr>
              <w:jc w:val="center"/>
              <w:textAlignment w:val="baseline"/>
              <w:rPr>
                <w:rFonts w:cs="Times New Roman"/>
              </w:rPr>
            </w:pPr>
            <w:r w:rsidRPr="00213DB8">
              <w:rPr>
                <w:rFonts w:cs="Times New Roman"/>
              </w:rPr>
              <w:t>24 (55.8%)</w:t>
            </w:r>
          </w:p>
        </w:tc>
        <w:tc>
          <w:tcPr>
            <w:tcW w:w="1350" w:type="dxa"/>
            <w:tcBorders>
              <w:left w:val="nil"/>
              <w:right w:val="nil"/>
            </w:tcBorders>
            <w:vAlign w:val="center"/>
          </w:tcPr>
          <w:p w14:paraId="10B7D29A" w14:textId="77777777" w:rsidR="00213DB8" w:rsidRPr="00213DB8" w:rsidRDefault="00213DB8" w:rsidP="00326794">
            <w:pPr>
              <w:jc w:val="center"/>
              <w:textAlignment w:val="baseline"/>
              <w:rPr>
                <w:rFonts w:cs="Times New Roman"/>
              </w:rPr>
            </w:pPr>
            <w:r w:rsidRPr="00213DB8">
              <w:rPr>
                <w:rFonts w:cs="Times New Roman"/>
              </w:rPr>
              <w:t>17 (39.5%)</w:t>
            </w:r>
          </w:p>
        </w:tc>
        <w:tc>
          <w:tcPr>
            <w:tcW w:w="1260" w:type="dxa"/>
            <w:tcBorders>
              <w:left w:val="nil"/>
              <w:right w:val="nil"/>
            </w:tcBorders>
            <w:vAlign w:val="center"/>
          </w:tcPr>
          <w:p w14:paraId="77170714" w14:textId="77777777" w:rsidR="00213DB8" w:rsidRPr="00213DB8" w:rsidRDefault="00213DB8" w:rsidP="00326794">
            <w:pPr>
              <w:jc w:val="center"/>
              <w:textAlignment w:val="baseline"/>
              <w:rPr>
                <w:rFonts w:cs="Times New Roman"/>
              </w:rPr>
            </w:pPr>
            <w:r w:rsidRPr="00213DB8">
              <w:rPr>
                <w:rFonts w:cs="Times New Roman"/>
              </w:rPr>
              <w:t>2 (4.7%)</w:t>
            </w:r>
          </w:p>
        </w:tc>
        <w:tc>
          <w:tcPr>
            <w:tcW w:w="1260" w:type="dxa"/>
            <w:tcBorders>
              <w:left w:val="nil"/>
              <w:right w:val="nil"/>
            </w:tcBorders>
            <w:vAlign w:val="center"/>
          </w:tcPr>
          <w:p w14:paraId="49777FC1"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0514F94A" w14:textId="77777777" w:rsidTr="00326794">
        <w:trPr>
          <w:trHeight w:val="300"/>
        </w:trPr>
        <w:tc>
          <w:tcPr>
            <w:tcW w:w="2250" w:type="dxa"/>
            <w:vMerge/>
            <w:tcBorders>
              <w:left w:val="nil"/>
              <w:right w:val="nil"/>
            </w:tcBorders>
          </w:tcPr>
          <w:p w14:paraId="541DB6BA"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12F7E2F4" w14:textId="77777777" w:rsidR="00213DB8" w:rsidRPr="00213DB8" w:rsidRDefault="00213DB8" w:rsidP="00326794">
            <w:pPr>
              <w:jc w:val="center"/>
              <w:textAlignment w:val="baseline"/>
              <w:rPr>
                <w:rFonts w:cs="Times New Roman"/>
              </w:rPr>
            </w:pPr>
            <w:r w:rsidRPr="00213DB8">
              <w:rPr>
                <w:rFonts w:cs="Times New Roman"/>
              </w:rPr>
              <w:t>PP11_2</w:t>
            </w:r>
          </w:p>
        </w:tc>
        <w:tc>
          <w:tcPr>
            <w:tcW w:w="90" w:type="dxa"/>
            <w:tcBorders>
              <w:top w:val="nil"/>
              <w:left w:val="nil"/>
              <w:bottom w:val="nil"/>
              <w:right w:val="nil"/>
            </w:tcBorders>
          </w:tcPr>
          <w:p w14:paraId="4ACA54E6"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tcPr>
          <w:p w14:paraId="4F27E67A"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right w:val="nil"/>
            </w:tcBorders>
            <w:vAlign w:val="center"/>
          </w:tcPr>
          <w:p w14:paraId="48C1B7E0"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left w:val="nil"/>
              <w:right w:val="nil"/>
            </w:tcBorders>
            <w:vAlign w:val="center"/>
          </w:tcPr>
          <w:p w14:paraId="4AB7F93F" w14:textId="77777777" w:rsidR="00213DB8" w:rsidRPr="00213DB8" w:rsidRDefault="00213DB8" w:rsidP="00326794">
            <w:pPr>
              <w:jc w:val="center"/>
              <w:textAlignment w:val="baseline"/>
              <w:rPr>
                <w:rFonts w:cs="Times New Roman"/>
              </w:rPr>
            </w:pPr>
            <w:r w:rsidRPr="00213DB8">
              <w:rPr>
                <w:rFonts w:cs="Times New Roman"/>
              </w:rPr>
              <w:t>2 (4.7%)</w:t>
            </w:r>
          </w:p>
        </w:tc>
        <w:tc>
          <w:tcPr>
            <w:tcW w:w="1260" w:type="dxa"/>
            <w:tcBorders>
              <w:left w:val="nil"/>
              <w:right w:val="nil"/>
            </w:tcBorders>
            <w:vAlign w:val="center"/>
          </w:tcPr>
          <w:p w14:paraId="0EE1BCCF" w14:textId="77777777" w:rsidR="00213DB8" w:rsidRPr="00213DB8" w:rsidRDefault="00213DB8" w:rsidP="00326794">
            <w:pPr>
              <w:jc w:val="center"/>
              <w:textAlignment w:val="baseline"/>
              <w:rPr>
                <w:rFonts w:cs="Times New Roman"/>
              </w:rPr>
            </w:pPr>
            <w:r w:rsidRPr="00213DB8">
              <w:rPr>
                <w:rFonts w:cs="Times New Roman"/>
              </w:rPr>
              <w:t>40 (93%)</w:t>
            </w:r>
          </w:p>
        </w:tc>
      </w:tr>
      <w:tr w:rsidR="00213DB8" w:rsidRPr="00213DB8" w14:paraId="78313BF4" w14:textId="77777777" w:rsidTr="00326794">
        <w:trPr>
          <w:trHeight w:val="300"/>
        </w:trPr>
        <w:tc>
          <w:tcPr>
            <w:tcW w:w="2250" w:type="dxa"/>
            <w:vMerge/>
            <w:tcBorders>
              <w:left w:val="nil"/>
              <w:right w:val="nil"/>
            </w:tcBorders>
          </w:tcPr>
          <w:p w14:paraId="10AC462E"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3C0D1253" w14:textId="77777777" w:rsidR="00213DB8" w:rsidRPr="00213DB8" w:rsidRDefault="00213DB8" w:rsidP="00326794">
            <w:pPr>
              <w:jc w:val="center"/>
              <w:textAlignment w:val="baseline"/>
              <w:rPr>
                <w:rFonts w:cs="Times New Roman"/>
              </w:rPr>
            </w:pPr>
            <w:r w:rsidRPr="00213DB8">
              <w:rPr>
                <w:rFonts w:cs="Times New Roman"/>
              </w:rPr>
              <w:t>PP11_3</w:t>
            </w:r>
          </w:p>
        </w:tc>
        <w:tc>
          <w:tcPr>
            <w:tcW w:w="90" w:type="dxa"/>
            <w:tcBorders>
              <w:top w:val="nil"/>
              <w:left w:val="nil"/>
              <w:bottom w:val="nil"/>
              <w:right w:val="nil"/>
            </w:tcBorders>
          </w:tcPr>
          <w:p w14:paraId="5C84DC28"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tcPr>
          <w:p w14:paraId="6FFEDAD9" w14:textId="77777777" w:rsidR="00213DB8" w:rsidRPr="00213DB8" w:rsidRDefault="00213DB8" w:rsidP="00326794">
            <w:pPr>
              <w:jc w:val="center"/>
              <w:textAlignment w:val="baseline"/>
              <w:rPr>
                <w:rFonts w:cs="Times New Roman"/>
              </w:rPr>
            </w:pPr>
            <w:r w:rsidRPr="00213DB8">
              <w:rPr>
                <w:rFonts w:cs="Times New Roman"/>
              </w:rPr>
              <w:t>1 (2.3%)</w:t>
            </w:r>
          </w:p>
        </w:tc>
        <w:tc>
          <w:tcPr>
            <w:tcW w:w="1350" w:type="dxa"/>
            <w:tcBorders>
              <w:left w:val="nil"/>
              <w:right w:val="nil"/>
            </w:tcBorders>
            <w:vAlign w:val="center"/>
          </w:tcPr>
          <w:p w14:paraId="1F1E9B63" w14:textId="77777777" w:rsidR="00213DB8" w:rsidRPr="00213DB8" w:rsidRDefault="00213DB8" w:rsidP="00326794">
            <w:pPr>
              <w:jc w:val="center"/>
              <w:textAlignment w:val="baseline"/>
              <w:rPr>
                <w:rFonts w:cs="Times New Roman"/>
              </w:rPr>
            </w:pPr>
            <w:r w:rsidRPr="00213DB8">
              <w:rPr>
                <w:rFonts w:cs="Times New Roman"/>
              </w:rPr>
              <w:t>25 (58.1%)</w:t>
            </w:r>
          </w:p>
        </w:tc>
        <w:tc>
          <w:tcPr>
            <w:tcW w:w="1260" w:type="dxa"/>
            <w:tcBorders>
              <w:left w:val="nil"/>
              <w:right w:val="nil"/>
            </w:tcBorders>
            <w:vAlign w:val="center"/>
          </w:tcPr>
          <w:p w14:paraId="743BF5A9" w14:textId="77777777" w:rsidR="00213DB8" w:rsidRPr="00213DB8" w:rsidRDefault="00213DB8" w:rsidP="00326794">
            <w:pPr>
              <w:jc w:val="center"/>
              <w:textAlignment w:val="baseline"/>
              <w:rPr>
                <w:rFonts w:cs="Times New Roman"/>
              </w:rPr>
            </w:pPr>
            <w:r w:rsidRPr="00213DB8">
              <w:rPr>
                <w:rFonts w:cs="Times New Roman"/>
              </w:rPr>
              <w:t>16 (37.2%)</w:t>
            </w:r>
          </w:p>
        </w:tc>
        <w:tc>
          <w:tcPr>
            <w:tcW w:w="1260" w:type="dxa"/>
            <w:tcBorders>
              <w:left w:val="nil"/>
              <w:right w:val="nil"/>
            </w:tcBorders>
            <w:vAlign w:val="center"/>
          </w:tcPr>
          <w:p w14:paraId="3B4C4649"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59F3EC94" w14:textId="77777777" w:rsidTr="00326794">
        <w:trPr>
          <w:trHeight w:val="300"/>
        </w:trPr>
        <w:tc>
          <w:tcPr>
            <w:tcW w:w="2250" w:type="dxa"/>
            <w:vMerge/>
            <w:tcBorders>
              <w:left w:val="nil"/>
              <w:bottom w:val="nil"/>
              <w:right w:val="nil"/>
            </w:tcBorders>
          </w:tcPr>
          <w:p w14:paraId="13D5ECE4"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10ED93DD" w14:textId="77777777" w:rsidR="00213DB8" w:rsidRPr="00213DB8" w:rsidRDefault="00213DB8" w:rsidP="00326794">
            <w:pPr>
              <w:jc w:val="center"/>
              <w:textAlignment w:val="baseline"/>
              <w:rPr>
                <w:rFonts w:cs="Times New Roman"/>
              </w:rPr>
            </w:pPr>
            <w:r w:rsidRPr="00213DB8">
              <w:rPr>
                <w:rFonts w:cs="Times New Roman"/>
              </w:rPr>
              <w:t>PP11_4</w:t>
            </w:r>
          </w:p>
        </w:tc>
        <w:tc>
          <w:tcPr>
            <w:tcW w:w="90" w:type="dxa"/>
            <w:tcBorders>
              <w:top w:val="nil"/>
              <w:left w:val="nil"/>
              <w:bottom w:val="nil"/>
              <w:right w:val="nil"/>
            </w:tcBorders>
          </w:tcPr>
          <w:p w14:paraId="054E3F22"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tcPr>
          <w:p w14:paraId="25D8B785" w14:textId="77777777" w:rsidR="00213DB8" w:rsidRPr="00213DB8" w:rsidRDefault="00213DB8" w:rsidP="00326794">
            <w:pPr>
              <w:jc w:val="center"/>
              <w:textAlignment w:val="baseline"/>
              <w:rPr>
                <w:rFonts w:cs="Times New Roman"/>
              </w:rPr>
            </w:pPr>
            <w:r w:rsidRPr="00213DB8">
              <w:rPr>
                <w:rFonts w:cs="Times New Roman"/>
              </w:rPr>
              <w:t>11 (25.6%)</w:t>
            </w:r>
          </w:p>
        </w:tc>
        <w:tc>
          <w:tcPr>
            <w:tcW w:w="1350" w:type="dxa"/>
            <w:tcBorders>
              <w:left w:val="nil"/>
              <w:right w:val="nil"/>
            </w:tcBorders>
            <w:vAlign w:val="center"/>
          </w:tcPr>
          <w:p w14:paraId="06053DB1" w14:textId="77777777" w:rsidR="00213DB8" w:rsidRPr="00213DB8" w:rsidRDefault="00213DB8" w:rsidP="00326794">
            <w:pPr>
              <w:jc w:val="center"/>
              <w:textAlignment w:val="baseline"/>
              <w:rPr>
                <w:rFonts w:cs="Times New Roman"/>
              </w:rPr>
            </w:pPr>
            <w:r w:rsidRPr="00213DB8">
              <w:rPr>
                <w:rFonts w:cs="Times New Roman"/>
              </w:rPr>
              <w:t>30 (69.8%)</w:t>
            </w:r>
          </w:p>
        </w:tc>
        <w:tc>
          <w:tcPr>
            <w:tcW w:w="1260" w:type="dxa"/>
            <w:tcBorders>
              <w:left w:val="nil"/>
              <w:right w:val="nil"/>
            </w:tcBorders>
            <w:vAlign w:val="center"/>
          </w:tcPr>
          <w:p w14:paraId="121C50A6"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left w:val="nil"/>
              <w:right w:val="nil"/>
            </w:tcBorders>
            <w:vAlign w:val="center"/>
          </w:tcPr>
          <w:p w14:paraId="634E9D43"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63AFAA3F" w14:textId="77777777" w:rsidTr="00326794">
        <w:trPr>
          <w:trHeight w:val="300"/>
        </w:trPr>
        <w:tc>
          <w:tcPr>
            <w:tcW w:w="2250" w:type="dxa"/>
            <w:vMerge w:val="restart"/>
            <w:tcBorders>
              <w:top w:val="nil"/>
              <w:left w:val="nil"/>
              <w:right w:val="nil"/>
            </w:tcBorders>
          </w:tcPr>
          <w:p w14:paraId="7DC7D06A" w14:textId="77777777" w:rsidR="00213DB8" w:rsidRPr="00213DB8" w:rsidRDefault="00213DB8" w:rsidP="00326794">
            <w:pPr>
              <w:ind w:left="720" w:hanging="720"/>
              <w:textAlignment w:val="baseline"/>
              <w:rPr>
                <w:rFonts w:cs="Times New Roman"/>
              </w:rPr>
            </w:pPr>
            <w:r w:rsidRPr="00213DB8">
              <w:rPr>
                <w:rFonts w:cs="Times New Roman"/>
              </w:rPr>
              <w:t>Situation 12: Work-Life Balance</w:t>
            </w:r>
          </w:p>
        </w:tc>
        <w:tc>
          <w:tcPr>
            <w:tcW w:w="1080" w:type="dxa"/>
            <w:tcBorders>
              <w:top w:val="nil"/>
              <w:left w:val="nil"/>
              <w:bottom w:val="nil"/>
              <w:right w:val="nil"/>
            </w:tcBorders>
            <w:vAlign w:val="center"/>
          </w:tcPr>
          <w:p w14:paraId="75936CDD" w14:textId="77777777" w:rsidR="00213DB8" w:rsidRPr="00213DB8" w:rsidRDefault="00213DB8" w:rsidP="00326794">
            <w:pPr>
              <w:jc w:val="center"/>
              <w:textAlignment w:val="baseline"/>
              <w:rPr>
                <w:rFonts w:cs="Times New Roman"/>
              </w:rPr>
            </w:pPr>
            <w:r w:rsidRPr="00213DB8">
              <w:rPr>
                <w:rFonts w:cs="Times New Roman"/>
              </w:rPr>
              <w:t>WB12_1</w:t>
            </w:r>
          </w:p>
        </w:tc>
        <w:tc>
          <w:tcPr>
            <w:tcW w:w="90" w:type="dxa"/>
            <w:tcBorders>
              <w:top w:val="nil"/>
              <w:left w:val="nil"/>
              <w:bottom w:val="nil"/>
              <w:right w:val="nil"/>
            </w:tcBorders>
          </w:tcPr>
          <w:p w14:paraId="33C44BF4"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tcPr>
          <w:p w14:paraId="0CA29840" w14:textId="77777777" w:rsidR="00213DB8" w:rsidRPr="00213DB8" w:rsidRDefault="00213DB8" w:rsidP="00326794">
            <w:pPr>
              <w:jc w:val="center"/>
              <w:textAlignment w:val="baseline"/>
              <w:rPr>
                <w:rFonts w:cs="Times New Roman"/>
              </w:rPr>
            </w:pPr>
            <w:r w:rsidRPr="00213DB8">
              <w:rPr>
                <w:rFonts w:cs="Times New Roman"/>
              </w:rPr>
              <w:t>9 (20.9%)</w:t>
            </w:r>
          </w:p>
        </w:tc>
        <w:tc>
          <w:tcPr>
            <w:tcW w:w="1350" w:type="dxa"/>
            <w:tcBorders>
              <w:left w:val="nil"/>
              <w:right w:val="nil"/>
            </w:tcBorders>
            <w:vAlign w:val="center"/>
          </w:tcPr>
          <w:p w14:paraId="54B78319" w14:textId="77777777" w:rsidR="00213DB8" w:rsidRPr="00213DB8" w:rsidRDefault="00213DB8" w:rsidP="00326794">
            <w:pPr>
              <w:jc w:val="center"/>
              <w:textAlignment w:val="baseline"/>
              <w:rPr>
                <w:rFonts w:cs="Times New Roman"/>
              </w:rPr>
            </w:pPr>
            <w:r w:rsidRPr="00213DB8">
              <w:rPr>
                <w:rFonts w:cs="Times New Roman"/>
              </w:rPr>
              <w:t>26 (60.5%)</w:t>
            </w:r>
          </w:p>
        </w:tc>
        <w:tc>
          <w:tcPr>
            <w:tcW w:w="1260" w:type="dxa"/>
            <w:tcBorders>
              <w:left w:val="nil"/>
              <w:right w:val="nil"/>
            </w:tcBorders>
            <w:vAlign w:val="center"/>
          </w:tcPr>
          <w:p w14:paraId="1F2D4A99" w14:textId="77777777" w:rsidR="00213DB8" w:rsidRPr="00213DB8" w:rsidRDefault="00213DB8" w:rsidP="00326794">
            <w:pPr>
              <w:jc w:val="center"/>
              <w:textAlignment w:val="baseline"/>
              <w:rPr>
                <w:rFonts w:cs="Times New Roman"/>
              </w:rPr>
            </w:pPr>
            <w:r w:rsidRPr="00213DB8">
              <w:rPr>
                <w:rFonts w:cs="Times New Roman"/>
              </w:rPr>
              <w:t>7 (16.3%)</w:t>
            </w:r>
          </w:p>
        </w:tc>
        <w:tc>
          <w:tcPr>
            <w:tcW w:w="1260" w:type="dxa"/>
            <w:tcBorders>
              <w:left w:val="nil"/>
              <w:right w:val="nil"/>
            </w:tcBorders>
            <w:vAlign w:val="center"/>
          </w:tcPr>
          <w:p w14:paraId="2793945E" w14:textId="77777777" w:rsidR="00213DB8" w:rsidRPr="00213DB8" w:rsidRDefault="00213DB8" w:rsidP="00326794">
            <w:pPr>
              <w:jc w:val="center"/>
              <w:textAlignment w:val="baseline"/>
              <w:rPr>
                <w:rFonts w:cs="Times New Roman"/>
              </w:rPr>
            </w:pPr>
            <w:r w:rsidRPr="00213DB8">
              <w:rPr>
                <w:rFonts w:cs="Times New Roman"/>
              </w:rPr>
              <w:t>1 (2.3%)</w:t>
            </w:r>
          </w:p>
        </w:tc>
      </w:tr>
      <w:tr w:rsidR="00213DB8" w:rsidRPr="00213DB8" w14:paraId="36339CB1" w14:textId="77777777" w:rsidTr="00326794">
        <w:trPr>
          <w:trHeight w:val="300"/>
        </w:trPr>
        <w:tc>
          <w:tcPr>
            <w:tcW w:w="2250" w:type="dxa"/>
            <w:vMerge/>
            <w:tcBorders>
              <w:left w:val="nil"/>
              <w:right w:val="nil"/>
            </w:tcBorders>
          </w:tcPr>
          <w:p w14:paraId="65231364"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0DABE1BC" w14:textId="77777777" w:rsidR="00213DB8" w:rsidRPr="00213DB8" w:rsidRDefault="00213DB8" w:rsidP="00326794">
            <w:pPr>
              <w:jc w:val="center"/>
              <w:textAlignment w:val="baseline"/>
              <w:rPr>
                <w:rFonts w:cs="Times New Roman"/>
              </w:rPr>
            </w:pPr>
            <w:r w:rsidRPr="00213DB8">
              <w:rPr>
                <w:rFonts w:cs="Times New Roman"/>
              </w:rPr>
              <w:t>WB12_2</w:t>
            </w:r>
          </w:p>
        </w:tc>
        <w:tc>
          <w:tcPr>
            <w:tcW w:w="90" w:type="dxa"/>
            <w:tcBorders>
              <w:top w:val="nil"/>
              <w:left w:val="nil"/>
              <w:bottom w:val="nil"/>
              <w:right w:val="nil"/>
            </w:tcBorders>
          </w:tcPr>
          <w:p w14:paraId="15FFAD2F" w14:textId="77777777" w:rsidR="00213DB8" w:rsidRPr="00213DB8" w:rsidRDefault="00213DB8" w:rsidP="00326794">
            <w:pPr>
              <w:jc w:val="center"/>
              <w:textAlignment w:val="baseline"/>
              <w:rPr>
                <w:rFonts w:cs="Times New Roman"/>
              </w:rPr>
            </w:pPr>
          </w:p>
        </w:tc>
        <w:tc>
          <w:tcPr>
            <w:tcW w:w="1350" w:type="dxa"/>
            <w:tcBorders>
              <w:left w:val="nil"/>
              <w:right w:val="nil"/>
            </w:tcBorders>
            <w:vAlign w:val="center"/>
          </w:tcPr>
          <w:p w14:paraId="0CA3AD48" w14:textId="77777777" w:rsidR="00213DB8" w:rsidRPr="00213DB8" w:rsidRDefault="00213DB8" w:rsidP="00326794">
            <w:pPr>
              <w:jc w:val="center"/>
              <w:textAlignment w:val="baseline"/>
              <w:rPr>
                <w:rFonts w:cs="Times New Roman"/>
              </w:rPr>
            </w:pPr>
            <w:r w:rsidRPr="00213DB8">
              <w:rPr>
                <w:rFonts w:cs="Times New Roman"/>
              </w:rPr>
              <w:t>3 (7%)</w:t>
            </w:r>
          </w:p>
        </w:tc>
        <w:tc>
          <w:tcPr>
            <w:tcW w:w="1350" w:type="dxa"/>
            <w:tcBorders>
              <w:left w:val="nil"/>
              <w:right w:val="nil"/>
            </w:tcBorders>
            <w:vAlign w:val="center"/>
          </w:tcPr>
          <w:p w14:paraId="7E3B6863" w14:textId="77777777" w:rsidR="00213DB8" w:rsidRPr="00213DB8" w:rsidRDefault="00213DB8" w:rsidP="00326794">
            <w:pPr>
              <w:jc w:val="center"/>
              <w:textAlignment w:val="baseline"/>
              <w:rPr>
                <w:rFonts w:cs="Times New Roman"/>
              </w:rPr>
            </w:pPr>
            <w:r w:rsidRPr="00213DB8">
              <w:rPr>
                <w:rFonts w:cs="Times New Roman"/>
              </w:rPr>
              <w:t>22 (51.2%)</w:t>
            </w:r>
          </w:p>
        </w:tc>
        <w:tc>
          <w:tcPr>
            <w:tcW w:w="1260" w:type="dxa"/>
            <w:tcBorders>
              <w:left w:val="nil"/>
              <w:right w:val="nil"/>
            </w:tcBorders>
            <w:vAlign w:val="center"/>
          </w:tcPr>
          <w:p w14:paraId="482097DF" w14:textId="77777777" w:rsidR="00213DB8" w:rsidRPr="00213DB8" w:rsidRDefault="00213DB8" w:rsidP="00326794">
            <w:pPr>
              <w:jc w:val="center"/>
              <w:textAlignment w:val="baseline"/>
              <w:rPr>
                <w:rFonts w:cs="Times New Roman"/>
              </w:rPr>
            </w:pPr>
            <w:r w:rsidRPr="00213DB8">
              <w:rPr>
                <w:rFonts w:cs="Times New Roman"/>
              </w:rPr>
              <w:t>16 (37.2%)</w:t>
            </w:r>
          </w:p>
        </w:tc>
        <w:tc>
          <w:tcPr>
            <w:tcW w:w="1260" w:type="dxa"/>
            <w:tcBorders>
              <w:left w:val="nil"/>
              <w:right w:val="nil"/>
            </w:tcBorders>
            <w:vAlign w:val="center"/>
          </w:tcPr>
          <w:p w14:paraId="256F343C" w14:textId="77777777" w:rsidR="00213DB8" w:rsidRPr="00213DB8" w:rsidRDefault="00213DB8" w:rsidP="00326794">
            <w:pPr>
              <w:jc w:val="center"/>
              <w:textAlignment w:val="baseline"/>
              <w:rPr>
                <w:rFonts w:cs="Times New Roman"/>
              </w:rPr>
            </w:pPr>
            <w:r w:rsidRPr="00213DB8">
              <w:rPr>
                <w:rFonts w:cs="Times New Roman"/>
              </w:rPr>
              <w:t>2 (4.7%)</w:t>
            </w:r>
          </w:p>
        </w:tc>
      </w:tr>
      <w:tr w:rsidR="00213DB8" w:rsidRPr="00213DB8" w14:paraId="55B1936F" w14:textId="77777777" w:rsidTr="00326794">
        <w:trPr>
          <w:trHeight w:val="300"/>
        </w:trPr>
        <w:tc>
          <w:tcPr>
            <w:tcW w:w="2250" w:type="dxa"/>
            <w:vMerge/>
            <w:tcBorders>
              <w:left w:val="nil"/>
              <w:right w:val="nil"/>
            </w:tcBorders>
          </w:tcPr>
          <w:p w14:paraId="750F034C"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5BFE6202" w14:textId="77777777" w:rsidR="00213DB8" w:rsidRPr="00213DB8" w:rsidRDefault="00213DB8" w:rsidP="00326794">
            <w:pPr>
              <w:jc w:val="center"/>
              <w:textAlignment w:val="baseline"/>
              <w:rPr>
                <w:rFonts w:cs="Times New Roman"/>
              </w:rPr>
            </w:pPr>
            <w:r w:rsidRPr="00213DB8">
              <w:rPr>
                <w:rFonts w:cs="Times New Roman"/>
              </w:rPr>
              <w:t>WB12_3</w:t>
            </w:r>
          </w:p>
        </w:tc>
        <w:tc>
          <w:tcPr>
            <w:tcW w:w="90" w:type="dxa"/>
            <w:tcBorders>
              <w:top w:val="nil"/>
              <w:left w:val="nil"/>
              <w:bottom w:val="nil"/>
              <w:right w:val="nil"/>
            </w:tcBorders>
          </w:tcPr>
          <w:p w14:paraId="4902DA0A"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0D73A061" w14:textId="77777777" w:rsidR="00213DB8" w:rsidRPr="00213DB8" w:rsidRDefault="00213DB8" w:rsidP="00326794">
            <w:pPr>
              <w:jc w:val="center"/>
              <w:textAlignment w:val="baseline"/>
              <w:rPr>
                <w:rFonts w:cs="Times New Roman"/>
              </w:rPr>
            </w:pPr>
            <w:r w:rsidRPr="00213DB8">
              <w:rPr>
                <w:rFonts w:cs="Times New Roman"/>
              </w:rPr>
              <w:t>2 (4.7%)</w:t>
            </w:r>
          </w:p>
        </w:tc>
        <w:tc>
          <w:tcPr>
            <w:tcW w:w="1350" w:type="dxa"/>
            <w:tcBorders>
              <w:left w:val="nil"/>
              <w:right w:val="nil"/>
            </w:tcBorders>
            <w:vAlign w:val="center"/>
          </w:tcPr>
          <w:p w14:paraId="27DC6E8C" w14:textId="77777777" w:rsidR="00213DB8" w:rsidRPr="00213DB8" w:rsidRDefault="00213DB8" w:rsidP="00326794">
            <w:pPr>
              <w:jc w:val="center"/>
              <w:textAlignment w:val="baseline"/>
              <w:rPr>
                <w:rFonts w:cs="Times New Roman"/>
              </w:rPr>
            </w:pPr>
            <w:r w:rsidRPr="00213DB8">
              <w:rPr>
                <w:rFonts w:cs="Times New Roman"/>
              </w:rPr>
              <w:t>21 (48.8%)</w:t>
            </w:r>
          </w:p>
        </w:tc>
        <w:tc>
          <w:tcPr>
            <w:tcW w:w="1260" w:type="dxa"/>
            <w:tcBorders>
              <w:left w:val="nil"/>
              <w:right w:val="nil"/>
            </w:tcBorders>
            <w:vAlign w:val="center"/>
          </w:tcPr>
          <w:p w14:paraId="4E89CB5F" w14:textId="77777777" w:rsidR="00213DB8" w:rsidRPr="00213DB8" w:rsidRDefault="00213DB8" w:rsidP="00326794">
            <w:pPr>
              <w:jc w:val="center"/>
              <w:textAlignment w:val="baseline"/>
              <w:rPr>
                <w:rFonts w:cs="Times New Roman"/>
              </w:rPr>
            </w:pPr>
            <w:r w:rsidRPr="00213DB8">
              <w:rPr>
                <w:rFonts w:cs="Times New Roman"/>
              </w:rPr>
              <w:t>11 (25.6%)</w:t>
            </w:r>
          </w:p>
        </w:tc>
        <w:tc>
          <w:tcPr>
            <w:tcW w:w="1260" w:type="dxa"/>
            <w:tcBorders>
              <w:left w:val="nil"/>
              <w:right w:val="nil"/>
            </w:tcBorders>
            <w:vAlign w:val="center"/>
          </w:tcPr>
          <w:p w14:paraId="174BE58A" w14:textId="77777777" w:rsidR="00213DB8" w:rsidRPr="00213DB8" w:rsidRDefault="00213DB8" w:rsidP="00326794">
            <w:pPr>
              <w:jc w:val="center"/>
              <w:textAlignment w:val="baseline"/>
              <w:rPr>
                <w:rFonts w:cs="Times New Roman"/>
              </w:rPr>
            </w:pPr>
            <w:r w:rsidRPr="00213DB8">
              <w:rPr>
                <w:rFonts w:cs="Times New Roman"/>
              </w:rPr>
              <w:t>9 (20.9%)</w:t>
            </w:r>
          </w:p>
        </w:tc>
      </w:tr>
      <w:tr w:rsidR="00213DB8" w:rsidRPr="00213DB8" w14:paraId="0EA57850" w14:textId="77777777" w:rsidTr="00326794">
        <w:trPr>
          <w:trHeight w:val="300"/>
        </w:trPr>
        <w:tc>
          <w:tcPr>
            <w:tcW w:w="2250" w:type="dxa"/>
            <w:vMerge/>
            <w:tcBorders>
              <w:left w:val="nil"/>
              <w:bottom w:val="nil"/>
              <w:right w:val="nil"/>
            </w:tcBorders>
          </w:tcPr>
          <w:p w14:paraId="1871DAED"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62E86227" w14:textId="77777777" w:rsidR="00213DB8" w:rsidRPr="00213DB8" w:rsidRDefault="00213DB8" w:rsidP="00326794">
            <w:pPr>
              <w:jc w:val="center"/>
              <w:textAlignment w:val="baseline"/>
              <w:rPr>
                <w:rFonts w:cs="Times New Roman"/>
              </w:rPr>
            </w:pPr>
            <w:r w:rsidRPr="00213DB8">
              <w:rPr>
                <w:rFonts w:cs="Times New Roman"/>
              </w:rPr>
              <w:t>WB12_4</w:t>
            </w:r>
          </w:p>
        </w:tc>
        <w:tc>
          <w:tcPr>
            <w:tcW w:w="90" w:type="dxa"/>
            <w:tcBorders>
              <w:top w:val="nil"/>
              <w:left w:val="nil"/>
              <w:bottom w:val="nil"/>
              <w:right w:val="nil"/>
            </w:tcBorders>
          </w:tcPr>
          <w:p w14:paraId="080A6AE2"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12B3051F" w14:textId="77777777" w:rsidR="00213DB8" w:rsidRPr="00213DB8" w:rsidRDefault="00213DB8" w:rsidP="00326794">
            <w:pPr>
              <w:jc w:val="center"/>
              <w:textAlignment w:val="baseline"/>
              <w:rPr>
                <w:rFonts w:cs="Times New Roman"/>
              </w:rPr>
            </w:pPr>
            <w:r w:rsidRPr="00213DB8">
              <w:rPr>
                <w:rFonts w:cs="Times New Roman"/>
              </w:rPr>
              <w:t>19 (44.2%)</w:t>
            </w:r>
          </w:p>
        </w:tc>
        <w:tc>
          <w:tcPr>
            <w:tcW w:w="1350" w:type="dxa"/>
            <w:tcBorders>
              <w:left w:val="nil"/>
              <w:right w:val="nil"/>
            </w:tcBorders>
            <w:vAlign w:val="center"/>
          </w:tcPr>
          <w:p w14:paraId="78D81F65" w14:textId="77777777" w:rsidR="00213DB8" w:rsidRPr="00213DB8" w:rsidRDefault="00213DB8" w:rsidP="00326794">
            <w:pPr>
              <w:jc w:val="center"/>
              <w:textAlignment w:val="baseline"/>
              <w:rPr>
                <w:rFonts w:cs="Times New Roman"/>
              </w:rPr>
            </w:pPr>
            <w:r w:rsidRPr="00213DB8">
              <w:rPr>
                <w:rFonts w:cs="Times New Roman"/>
              </w:rPr>
              <w:t>22 (51.2%)</w:t>
            </w:r>
          </w:p>
        </w:tc>
        <w:tc>
          <w:tcPr>
            <w:tcW w:w="1260" w:type="dxa"/>
            <w:tcBorders>
              <w:left w:val="nil"/>
              <w:right w:val="nil"/>
            </w:tcBorders>
            <w:vAlign w:val="center"/>
          </w:tcPr>
          <w:p w14:paraId="16395B2F" w14:textId="77777777" w:rsidR="00213DB8" w:rsidRPr="00213DB8" w:rsidRDefault="00213DB8" w:rsidP="00326794">
            <w:pPr>
              <w:jc w:val="center"/>
              <w:textAlignment w:val="baseline"/>
              <w:rPr>
                <w:rFonts w:cs="Times New Roman"/>
              </w:rPr>
            </w:pPr>
            <w:r w:rsidRPr="00213DB8">
              <w:rPr>
                <w:rFonts w:cs="Times New Roman"/>
              </w:rPr>
              <w:t>2 (4.7%)</w:t>
            </w:r>
          </w:p>
        </w:tc>
        <w:tc>
          <w:tcPr>
            <w:tcW w:w="1260" w:type="dxa"/>
            <w:tcBorders>
              <w:left w:val="nil"/>
              <w:right w:val="nil"/>
            </w:tcBorders>
            <w:vAlign w:val="center"/>
          </w:tcPr>
          <w:p w14:paraId="316BC65C"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432FBCE2" w14:textId="77777777" w:rsidTr="00326794">
        <w:trPr>
          <w:trHeight w:val="300"/>
        </w:trPr>
        <w:tc>
          <w:tcPr>
            <w:tcW w:w="2250" w:type="dxa"/>
            <w:vMerge w:val="restart"/>
            <w:tcBorders>
              <w:top w:val="nil"/>
              <w:left w:val="nil"/>
              <w:right w:val="nil"/>
            </w:tcBorders>
          </w:tcPr>
          <w:p w14:paraId="7D055413" w14:textId="77777777" w:rsidR="00213DB8" w:rsidRPr="00213DB8" w:rsidRDefault="00213DB8" w:rsidP="00326794">
            <w:pPr>
              <w:ind w:left="720" w:hanging="720"/>
              <w:textAlignment w:val="baseline"/>
              <w:rPr>
                <w:rFonts w:cs="Times New Roman"/>
              </w:rPr>
            </w:pPr>
            <w:r w:rsidRPr="00213DB8">
              <w:rPr>
                <w:rFonts w:cs="Times New Roman"/>
              </w:rPr>
              <w:t>Situation 13: Work-Life Balance</w:t>
            </w:r>
          </w:p>
        </w:tc>
        <w:tc>
          <w:tcPr>
            <w:tcW w:w="1080" w:type="dxa"/>
            <w:tcBorders>
              <w:top w:val="nil"/>
              <w:left w:val="nil"/>
              <w:bottom w:val="nil"/>
              <w:right w:val="nil"/>
            </w:tcBorders>
            <w:vAlign w:val="center"/>
          </w:tcPr>
          <w:p w14:paraId="507753E3" w14:textId="77777777" w:rsidR="00213DB8" w:rsidRPr="00213DB8" w:rsidRDefault="00213DB8" w:rsidP="00326794">
            <w:pPr>
              <w:jc w:val="center"/>
              <w:textAlignment w:val="baseline"/>
              <w:rPr>
                <w:rFonts w:cs="Times New Roman"/>
              </w:rPr>
            </w:pPr>
            <w:r w:rsidRPr="00213DB8">
              <w:rPr>
                <w:rFonts w:cs="Times New Roman"/>
              </w:rPr>
              <w:t>WB13_1</w:t>
            </w:r>
          </w:p>
        </w:tc>
        <w:tc>
          <w:tcPr>
            <w:tcW w:w="90" w:type="dxa"/>
            <w:tcBorders>
              <w:top w:val="nil"/>
              <w:left w:val="nil"/>
              <w:bottom w:val="nil"/>
              <w:right w:val="nil"/>
            </w:tcBorders>
          </w:tcPr>
          <w:p w14:paraId="0CDA1664"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2599B586"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left w:val="nil"/>
              <w:right w:val="nil"/>
            </w:tcBorders>
            <w:vAlign w:val="center"/>
          </w:tcPr>
          <w:p w14:paraId="14D59C31" w14:textId="77777777" w:rsidR="00213DB8" w:rsidRPr="00213DB8" w:rsidRDefault="00213DB8" w:rsidP="00326794">
            <w:pPr>
              <w:jc w:val="center"/>
              <w:textAlignment w:val="baseline"/>
              <w:rPr>
                <w:rFonts w:cs="Times New Roman"/>
              </w:rPr>
            </w:pPr>
            <w:r w:rsidRPr="00213DB8">
              <w:rPr>
                <w:rFonts w:cs="Times New Roman"/>
              </w:rPr>
              <w:t>0 (0%)</w:t>
            </w:r>
          </w:p>
        </w:tc>
        <w:tc>
          <w:tcPr>
            <w:tcW w:w="1260" w:type="dxa"/>
            <w:tcBorders>
              <w:left w:val="nil"/>
              <w:right w:val="nil"/>
            </w:tcBorders>
            <w:vAlign w:val="center"/>
          </w:tcPr>
          <w:p w14:paraId="61D5B45A" w14:textId="77777777" w:rsidR="00213DB8" w:rsidRPr="00213DB8" w:rsidRDefault="00213DB8" w:rsidP="00326794">
            <w:pPr>
              <w:jc w:val="center"/>
              <w:textAlignment w:val="baseline"/>
              <w:rPr>
                <w:rFonts w:cs="Times New Roman"/>
              </w:rPr>
            </w:pPr>
            <w:r w:rsidRPr="00213DB8">
              <w:rPr>
                <w:rFonts w:cs="Times New Roman"/>
              </w:rPr>
              <w:t>0 (0%)</w:t>
            </w:r>
          </w:p>
        </w:tc>
        <w:tc>
          <w:tcPr>
            <w:tcW w:w="1260" w:type="dxa"/>
            <w:tcBorders>
              <w:left w:val="nil"/>
              <w:right w:val="nil"/>
            </w:tcBorders>
            <w:vAlign w:val="center"/>
          </w:tcPr>
          <w:p w14:paraId="5E74D582" w14:textId="77777777" w:rsidR="00213DB8" w:rsidRPr="00213DB8" w:rsidRDefault="00213DB8" w:rsidP="00326794">
            <w:pPr>
              <w:jc w:val="center"/>
              <w:textAlignment w:val="baseline"/>
              <w:rPr>
                <w:rFonts w:cs="Times New Roman"/>
              </w:rPr>
            </w:pPr>
            <w:r w:rsidRPr="00213DB8">
              <w:rPr>
                <w:rFonts w:cs="Times New Roman"/>
              </w:rPr>
              <w:t>43 (100%)</w:t>
            </w:r>
          </w:p>
        </w:tc>
      </w:tr>
      <w:tr w:rsidR="00213DB8" w:rsidRPr="00213DB8" w14:paraId="74994CB7" w14:textId="77777777" w:rsidTr="00326794">
        <w:trPr>
          <w:trHeight w:val="300"/>
        </w:trPr>
        <w:tc>
          <w:tcPr>
            <w:tcW w:w="2250" w:type="dxa"/>
            <w:vMerge/>
            <w:tcBorders>
              <w:left w:val="nil"/>
              <w:right w:val="nil"/>
            </w:tcBorders>
          </w:tcPr>
          <w:p w14:paraId="196E1015"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2E6BB146" w14:textId="77777777" w:rsidR="00213DB8" w:rsidRPr="00213DB8" w:rsidRDefault="00213DB8" w:rsidP="00326794">
            <w:pPr>
              <w:jc w:val="center"/>
              <w:textAlignment w:val="baseline"/>
              <w:rPr>
                <w:rFonts w:cs="Times New Roman"/>
              </w:rPr>
            </w:pPr>
            <w:r w:rsidRPr="00213DB8">
              <w:rPr>
                <w:rFonts w:cs="Times New Roman"/>
              </w:rPr>
              <w:t>WB13_2</w:t>
            </w:r>
          </w:p>
        </w:tc>
        <w:tc>
          <w:tcPr>
            <w:tcW w:w="90" w:type="dxa"/>
            <w:tcBorders>
              <w:top w:val="nil"/>
              <w:left w:val="nil"/>
              <w:bottom w:val="nil"/>
              <w:right w:val="nil"/>
            </w:tcBorders>
          </w:tcPr>
          <w:p w14:paraId="747C9462"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6A555827" w14:textId="77777777" w:rsidR="00213DB8" w:rsidRPr="00213DB8" w:rsidRDefault="00213DB8" w:rsidP="00326794">
            <w:pPr>
              <w:jc w:val="center"/>
              <w:textAlignment w:val="baseline"/>
              <w:rPr>
                <w:rFonts w:cs="Times New Roman"/>
              </w:rPr>
            </w:pPr>
            <w:r w:rsidRPr="00213DB8">
              <w:rPr>
                <w:rFonts w:cs="Times New Roman"/>
              </w:rPr>
              <w:t>26 (60.5%)</w:t>
            </w:r>
          </w:p>
        </w:tc>
        <w:tc>
          <w:tcPr>
            <w:tcW w:w="1350" w:type="dxa"/>
            <w:tcBorders>
              <w:left w:val="nil"/>
              <w:right w:val="nil"/>
            </w:tcBorders>
            <w:vAlign w:val="center"/>
          </w:tcPr>
          <w:p w14:paraId="6723C73A" w14:textId="77777777" w:rsidR="00213DB8" w:rsidRPr="00213DB8" w:rsidRDefault="00213DB8" w:rsidP="00326794">
            <w:pPr>
              <w:jc w:val="center"/>
              <w:textAlignment w:val="baseline"/>
              <w:rPr>
                <w:rFonts w:cs="Times New Roman"/>
              </w:rPr>
            </w:pPr>
            <w:r w:rsidRPr="00213DB8">
              <w:rPr>
                <w:rFonts w:cs="Times New Roman"/>
              </w:rPr>
              <w:t>16 (37.2%)</w:t>
            </w:r>
          </w:p>
        </w:tc>
        <w:tc>
          <w:tcPr>
            <w:tcW w:w="1260" w:type="dxa"/>
            <w:tcBorders>
              <w:left w:val="nil"/>
              <w:right w:val="nil"/>
            </w:tcBorders>
            <w:vAlign w:val="center"/>
          </w:tcPr>
          <w:p w14:paraId="629EEDF6"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left w:val="nil"/>
              <w:right w:val="nil"/>
            </w:tcBorders>
            <w:vAlign w:val="center"/>
          </w:tcPr>
          <w:p w14:paraId="061BD3CE"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48A48D87" w14:textId="77777777" w:rsidTr="00326794">
        <w:trPr>
          <w:trHeight w:val="300"/>
        </w:trPr>
        <w:tc>
          <w:tcPr>
            <w:tcW w:w="2250" w:type="dxa"/>
            <w:vMerge/>
            <w:tcBorders>
              <w:left w:val="nil"/>
              <w:right w:val="nil"/>
            </w:tcBorders>
          </w:tcPr>
          <w:p w14:paraId="3821023D"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655FBE71" w14:textId="77777777" w:rsidR="00213DB8" w:rsidRPr="00213DB8" w:rsidRDefault="00213DB8" w:rsidP="00326794">
            <w:pPr>
              <w:jc w:val="center"/>
              <w:textAlignment w:val="baseline"/>
              <w:rPr>
                <w:rFonts w:cs="Times New Roman"/>
              </w:rPr>
            </w:pPr>
            <w:r w:rsidRPr="00213DB8">
              <w:rPr>
                <w:rFonts w:cs="Times New Roman"/>
              </w:rPr>
              <w:t>WB13_3</w:t>
            </w:r>
          </w:p>
        </w:tc>
        <w:tc>
          <w:tcPr>
            <w:tcW w:w="90" w:type="dxa"/>
            <w:tcBorders>
              <w:top w:val="nil"/>
              <w:left w:val="nil"/>
              <w:bottom w:val="nil"/>
              <w:right w:val="nil"/>
            </w:tcBorders>
          </w:tcPr>
          <w:p w14:paraId="2519DE8D"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6C7B9778" w14:textId="77777777" w:rsidR="00213DB8" w:rsidRPr="00213DB8" w:rsidRDefault="00213DB8" w:rsidP="00326794">
            <w:pPr>
              <w:jc w:val="center"/>
              <w:textAlignment w:val="baseline"/>
              <w:rPr>
                <w:rFonts w:cs="Times New Roman"/>
              </w:rPr>
            </w:pPr>
            <w:r w:rsidRPr="00213DB8">
              <w:rPr>
                <w:rFonts w:cs="Times New Roman"/>
              </w:rPr>
              <w:t>6 (14%)</w:t>
            </w:r>
          </w:p>
        </w:tc>
        <w:tc>
          <w:tcPr>
            <w:tcW w:w="1350" w:type="dxa"/>
            <w:tcBorders>
              <w:left w:val="nil"/>
              <w:right w:val="nil"/>
            </w:tcBorders>
            <w:vAlign w:val="center"/>
          </w:tcPr>
          <w:p w14:paraId="5C6EC509" w14:textId="77777777" w:rsidR="00213DB8" w:rsidRPr="00213DB8" w:rsidRDefault="00213DB8" w:rsidP="00326794">
            <w:pPr>
              <w:jc w:val="center"/>
              <w:textAlignment w:val="baseline"/>
              <w:rPr>
                <w:rFonts w:cs="Times New Roman"/>
              </w:rPr>
            </w:pPr>
            <w:r w:rsidRPr="00213DB8">
              <w:rPr>
                <w:rFonts w:cs="Times New Roman"/>
              </w:rPr>
              <w:t>33 (76.7%)</w:t>
            </w:r>
          </w:p>
        </w:tc>
        <w:tc>
          <w:tcPr>
            <w:tcW w:w="1260" w:type="dxa"/>
            <w:tcBorders>
              <w:left w:val="nil"/>
              <w:right w:val="nil"/>
            </w:tcBorders>
            <w:vAlign w:val="center"/>
          </w:tcPr>
          <w:p w14:paraId="2089E06F" w14:textId="77777777" w:rsidR="00213DB8" w:rsidRPr="00213DB8" w:rsidRDefault="00213DB8" w:rsidP="00326794">
            <w:pPr>
              <w:jc w:val="center"/>
              <w:textAlignment w:val="baseline"/>
              <w:rPr>
                <w:rFonts w:cs="Times New Roman"/>
              </w:rPr>
            </w:pPr>
            <w:r w:rsidRPr="00213DB8">
              <w:rPr>
                <w:rFonts w:cs="Times New Roman"/>
              </w:rPr>
              <w:t>4 (9.3%)</w:t>
            </w:r>
          </w:p>
        </w:tc>
        <w:tc>
          <w:tcPr>
            <w:tcW w:w="1260" w:type="dxa"/>
            <w:tcBorders>
              <w:left w:val="nil"/>
              <w:right w:val="nil"/>
            </w:tcBorders>
            <w:vAlign w:val="center"/>
          </w:tcPr>
          <w:p w14:paraId="6473C6F5"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1922FD8D" w14:textId="77777777" w:rsidTr="00326794">
        <w:trPr>
          <w:trHeight w:val="300"/>
        </w:trPr>
        <w:tc>
          <w:tcPr>
            <w:tcW w:w="2250" w:type="dxa"/>
            <w:vMerge/>
            <w:tcBorders>
              <w:left w:val="nil"/>
              <w:bottom w:val="nil"/>
              <w:right w:val="nil"/>
            </w:tcBorders>
          </w:tcPr>
          <w:p w14:paraId="6BD65CCA"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19B2AF0A" w14:textId="77777777" w:rsidR="00213DB8" w:rsidRPr="00213DB8" w:rsidRDefault="00213DB8" w:rsidP="00326794">
            <w:pPr>
              <w:jc w:val="center"/>
              <w:textAlignment w:val="baseline"/>
              <w:rPr>
                <w:rFonts w:cs="Times New Roman"/>
              </w:rPr>
            </w:pPr>
            <w:r w:rsidRPr="00213DB8">
              <w:rPr>
                <w:rFonts w:cs="Times New Roman"/>
              </w:rPr>
              <w:t>WB13_4</w:t>
            </w:r>
          </w:p>
        </w:tc>
        <w:tc>
          <w:tcPr>
            <w:tcW w:w="90" w:type="dxa"/>
            <w:tcBorders>
              <w:top w:val="nil"/>
              <w:left w:val="nil"/>
              <w:bottom w:val="nil"/>
              <w:right w:val="nil"/>
            </w:tcBorders>
          </w:tcPr>
          <w:p w14:paraId="76F1DDA2" w14:textId="77777777" w:rsidR="00213DB8" w:rsidRPr="00213DB8" w:rsidRDefault="00213DB8" w:rsidP="00326794">
            <w:pPr>
              <w:textAlignment w:val="baseline"/>
              <w:rPr>
                <w:rFonts w:cs="Times New Roman"/>
              </w:rPr>
            </w:pPr>
          </w:p>
        </w:tc>
        <w:tc>
          <w:tcPr>
            <w:tcW w:w="1350" w:type="dxa"/>
            <w:tcBorders>
              <w:left w:val="nil"/>
              <w:right w:val="nil"/>
            </w:tcBorders>
            <w:vAlign w:val="center"/>
          </w:tcPr>
          <w:p w14:paraId="37D0893C" w14:textId="77777777" w:rsidR="00213DB8" w:rsidRPr="00213DB8" w:rsidRDefault="00213DB8" w:rsidP="00326794">
            <w:pPr>
              <w:jc w:val="center"/>
              <w:textAlignment w:val="baseline"/>
              <w:rPr>
                <w:rFonts w:cs="Times New Roman"/>
              </w:rPr>
            </w:pPr>
            <w:r w:rsidRPr="00213DB8">
              <w:rPr>
                <w:rFonts w:cs="Times New Roman"/>
              </w:rPr>
              <w:t>2 (4.7%)</w:t>
            </w:r>
          </w:p>
        </w:tc>
        <w:tc>
          <w:tcPr>
            <w:tcW w:w="1350" w:type="dxa"/>
            <w:tcBorders>
              <w:left w:val="nil"/>
              <w:right w:val="nil"/>
            </w:tcBorders>
            <w:vAlign w:val="center"/>
          </w:tcPr>
          <w:p w14:paraId="562DA687" w14:textId="77777777" w:rsidR="00213DB8" w:rsidRPr="00213DB8" w:rsidRDefault="00213DB8" w:rsidP="00326794">
            <w:pPr>
              <w:jc w:val="center"/>
              <w:textAlignment w:val="baseline"/>
              <w:rPr>
                <w:rFonts w:cs="Times New Roman"/>
              </w:rPr>
            </w:pPr>
            <w:r w:rsidRPr="00213DB8">
              <w:rPr>
                <w:rFonts w:cs="Times New Roman"/>
              </w:rPr>
              <w:t>10 (23.3%)</w:t>
            </w:r>
          </w:p>
        </w:tc>
        <w:tc>
          <w:tcPr>
            <w:tcW w:w="1260" w:type="dxa"/>
            <w:tcBorders>
              <w:left w:val="nil"/>
              <w:right w:val="nil"/>
            </w:tcBorders>
            <w:vAlign w:val="center"/>
          </w:tcPr>
          <w:p w14:paraId="305A59D1" w14:textId="77777777" w:rsidR="00213DB8" w:rsidRPr="00213DB8" w:rsidRDefault="00213DB8" w:rsidP="00326794">
            <w:pPr>
              <w:jc w:val="center"/>
              <w:textAlignment w:val="baseline"/>
              <w:rPr>
                <w:rFonts w:cs="Times New Roman"/>
              </w:rPr>
            </w:pPr>
            <w:r w:rsidRPr="00213DB8">
              <w:rPr>
                <w:rFonts w:cs="Times New Roman"/>
              </w:rPr>
              <w:t>17 (39.5%)</w:t>
            </w:r>
          </w:p>
        </w:tc>
        <w:tc>
          <w:tcPr>
            <w:tcW w:w="1260" w:type="dxa"/>
            <w:tcBorders>
              <w:left w:val="nil"/>
              <w:right w:val="nil"/>
            </w:tcBorders>
            <w:vAlign w:val="center"/>
          </w:tcPr>
          <w:p w14:paraId="1534796D" w14:textId="77777777" w:rsidR="00213DB8" w:rsidRPr="00213DB8" w:rsidRDefault="00213DB8" w:rsidP="00326794">
            <w:pPr>
              <w:jc w:val="center"/>
              <w:textAlignment w:val="baseline"/>
              <w:rPr>
                <w:rFonts w:cs="Times New Roman"/>
              </w:rPr>
            </w:pPr>
            <w:r w:rsidRPr="00213DB8">
              <w:rPr>
                <w:rFonts w:cs="Times New Roman"/>
              </w:rPr>
              <w:t>14 (32.6%)</w:t>
            </w:r>
          </w:p>
        </w:tc>
      </w:tr>
      <w:tr w:rsidR="00213DB8" w:rsidRPr="00213DB8" w14:paraId="3A7D4DCA" w14:textId="77777777" w:rsidTr="00326794">
        <w:trPr>
          <w:trHeight w:val="300"/>
        </w:trPr>
        <w:tc>
          <w:tcPr>
            <w:tcW w:w="2250" w:type="dxa"/>
            <w:vMerge w:val="restart"/>
            <w:tcBorders>
              <w:top w:val="nil"/>
              <w:left w:val="nil"/>
              <w:bottom w:val="nil"/>
              <w:right w:val="nil"/>
            </w:tcBorders>
          </w:tcPr>
          <w:p w14:paraId="6E65D17A" w14:textId="77777777" w:rsidR="00213DB8" w:rsidRPr="00213DB8" w:rsidRDefault="00213DB8" w:rsidP="00326794">
            <w:pPr>
              <w:ind w:left="720" w:hanging="720"/>
              <w:textAlignment w:val="baseline"/>
              <w:rPr>
                <w:rFonts w:cs="Times New Roman"/>
              </w:rPr>
            </w:pPr>
            <w:r w:rsidRPr="00213DB8">
              <w:rPr>
                <w:rFonts w:cs="Times New Roman"/>
              </w:rPr>
              <w:t>Situation 14: Work-Life Balance</w:t>
            </w:r>
          </w:p>
        </w:tc>
        <w:tc>
          <w:tcPr>
            <w:tcW w:w="1080" w:type="dxa"/>
            <w:tcBorders>
              <w:top w:val="nil"/>
              <w:left w:val="nil"/>
              <w:bottom w:val="nil"/>
              <w:right w:val="nil"/>
            </w:tcBorders>
            <w:vAlign w:val="center"/>
          </w:tcPr>
          <w:p w14:paraId="53222B8E" w14:textId="77777777" w:rsidR="00213DB8" w:rsidRPr="00213DB8" w:rsidRDefault="00213DB8" w:rsidP="00326794">
            <w:pPr>
              <w:jc w:val="center"/>
              <w:textAlignment w:val="baseline"/>
              <w:rPr>
                <w:rFonts w:cs="Times New Roman"/>
              </w:rPr>
            </w:pPr>
            <w:r w:rsidRPr="00213DB8">
              <w:rPr>
                <w:rFonts w:cs="Times New Roman"/>
              </w:rPr>
              <w:t>WB14_1</w:t>
            </w:r>
          </w:p>
        </w:tc>
        <w:tc>
          <w:tcPr>
            <w:tcW w:w="90" w:type="dxa"/>
            <w:tcBorders>
              <w:top w:val="nil"/>
              <w:left w:val="nil"/>
              <w:bottom w:val="nil"/>
              <w:right w:val="nil"/>
            </w:tcBorders>
          </w:tcPr>
          <w:p w14:paraId="60EDD88D" w14:textId="77777777" w:rsidR="00213DB8" w:rsidRPr="00213DB8" w:rsidRDefault="00213DB8" w:rsidP="00326794">
            <w:pPr>
              <w:textAlignment w:val="baseline"/>
              <w:rPr>
                <w:rFonts w:cs="Times New Roman"/>
              </w:rPr>
            </w:pPr>
          </w:p>
        </w:tc>
        <w:tc>
          <w:tcPr>
            <w:tcW w:w="1350" w:type="dxa"/>
            <w:tcBorders>
              <w:top w:val="nil"/>
              <w:left w:val="nil"/>
              <w:bottom w:val="nil"/>
              <w:right w:val="nil"/>
            </w:tcBorders>
            <w:vAlign w:val="center"/>
          </w:tcPr>
          <w:p w14:paraId="1F997DA1" w14:textId="77777777" w:rsidR="00213DB8" w:rsidRPr="00213DB8" w:rsidRDefault="00213DB8" w:rsidP="00326794">
            <w:pPr>
              <w:jc w:val="center"/>
              <w:textAlignment w:val="baseline"/>
              <w:rPr>
                <w:rFonts w:cs="Times New Roman"/>
              </w:rPr>
            </w:pPr>
            <w:r w:rsidRPr="00213DB8">
              <w:rPr>
                <w:rFonts w:cs="Times New Roman"/>
              </w:rPr>
              <w:t>21 (48.8%)</w:t>
            </w:r>
          </w:p>
        </w:tc>
        <w:tc>
          <w:tcPr>
            <w:tcW w:w="1350" w:type="dxa"/>
            <w:tcBorders>
              <w:top w:val="nil"/>
              <w:left w:val="nil"/>
              <w:bottom w:val="nil"/>
              <w:right w:val="nil"/>
            </w:tcBorders>
            <w:vAlign w:val="center"/>
          </w:tcPr>
          <w:p w14:paraId="5E754C3F" w14:textId="77777777" w:rsidR="00213DB8" w:rsidRPr="00213DB8" w:rsidRDefault="00213DB8" w:rsidP="00326794">
            <w:pPr>
              <w:jc w:val="center"/>
              <w:textAlignment w:val="baseline"/>
              <w:rPr>
                <w:rFonts w:cs="Times New Roman"/>
              </w:rPr>
            </w:pPr>
            <w:r w:rsidRPr="00213DB8">
              <w:rPr>
                <w:rFonts w:cs="Times New Roman"/>
              </w:rPr>
              <w:t>17 (39.5%)</w:t>
            </w:r>
          </w:p>
        </w:tc>
        <w:tc>
          <w:tcPr>
            <w:tcW w:w="1260" w:type="dxa"/>
            <w:tcBorders>
              <w:top w:val="nil"/>
              <w:left w:val="nil"/>
              <w:bottom w:val="nil"/>
              <w:right w:val="nil"/>
            </w:tcBorders>
            <w:vAlign w:val="center"/>
          </w:tcPr>
          <w:p w14:paraId="54FB0705" w14:textId="77777777" w:rsidR="00213DB8" w:rsidRPr="00213DB8" w:rsidRDefault="00213DB8" w:rsidP="00326794">
            <w:pPr>
              <w:jc w:val="center"/>
              <w:textAlignment w:val="baseline"/>
              <w:rPr>
                <w:rFonts w:cs="Times New Roman"/>
              </w:rPr>
            </w:pPr>
            <w:r w:rsidRPr="00213DB8">
              <w:rPr>
                <w:rFonts w:cs="Times New Roman"/>
              </w:rPr>
              <w:t>5 (11.6%)</w:t>
            </w:r>
          </w:p>
        </w:tc>
        <w:tc>
          <w:tcPr>
            <w:tcW w:w="1260" w:type="dxa"/>
            <w:tcBorders>
              <w:top w:val="nil"/>
              <w:left w:val="nil"/>
              <w:bottom w:val="nil"/>
              <w:right w:val="nil"/>
            </w:tcBorders>
            <w:vAlign w:val="center"/>
          </w:tcPr>
          <w:p w14:paraId="3D492781" w14:textId="77777777" w:rsidR="00213DB8" w:rsidRPr="00213DB8" w:rsidRDefault="00213DB8" w:rsidP="00326794">
            <w:pPr>
              <w:jc w:val="center"/>
              <w:textAlignment w:val="baseline"/>
              <w:rPr>
                <w:rFonts w:cs="Times New Roman"/>
              </w:rPr>
            </w:pPr>
            <w:r w:rsidRPr="00213DB8">
              <w:rPr>
                <w:rFonts w:cs="Times New Roman"/>
              </w:rPr>
              <w:t>0 (0%)</w:t>
            </w:r>
          </w:p>
        </w:tc>
      </w:tr>
      <w:tr w:rsidR="00213DB8" w:rsidRPr="00213DB8" w14:paraId="547154C6" w14:textId="77777777" w:rsidTr="00326794">
        <w:trPr>
          <w:trHeight w:val="300"/>
        </w:trPr>
        <w:tc>
          <w:tcPr>
            <w:tcW w:w="2250" w:type="dxa"/>
            <w:vMerge/>
            <w:tcBorders>
              <w:top w:val="nil"/>
              <w:left w:val="nil"/>
              <w:bottom w:val="nil"/>
              <w:right w:val="nil"/>
            </w:tcBorders>
          </w:tcPr>
          <w:p w14:paraId="741E149F"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410A1A96" w14:textId="77777777" w:rsidR="00213DB8" w:rsidRPr="00213DB8" w:rsidRDefault="00213DB8" w:rsidP="00326794">
            <w:pPr>
              <w:jc w:val="center"/>
              <w:textAlignment w:val="baseline"/>
              <w:rPr>
                <w:rFonts w:cs="Times New Roman"/>
              </w:rPr>
            </w:pPr>
            <w:r w:rsidRPr="00213DB8">
              <w:rPr>
                <w:rFonts w:cs="Times New Roman"/>
              </w:rPr>
              <w:t>WB14_2</w:t>
            </w:r>
          </w:p>
        </w:tc>
        <w:tc>
          <w:tcPr>
            <w:tcW w:w="90" w:type="dxa"/>
            <w:tcBorders>
              <w:top w:val="nil"/>
              <w:left w:val="nil"/>
              <w:bottom w:val="nil"/>
              <w:right w:val="nil"/>
            </w:tcBorders>
          </w:tcPr>
          <w:p w14:paraId="3BAACBE0" w14:textId="77777777" w:rsidR="00213DB8" w:rsidRPr="00213DB8" w:rsidRDefault="00213DB8" w:rsidP="00326794">
            <w:pPr>
              <w:textAlignment w:val="baseline"/>
              <w:rPr>
                <w:rFonts w:cs="Times New Roman"/>
              </w:rPr>
            </w:pPr>
          </w:p>
        </w:tc>
        <w:tc>
          <w:tcPr>
            <w:tcW w:w="1350" w:type="dxa"/>
            <w:tcBorders>
              <w:top w:val="nil"/>
              <w:left w:val="nil"/>
              <w:bottom w:val="nil"/>
              <w:right w:val="nil"/>
            </w:tcBorders>
            <w:vAlign w:val="center"/>
          </w:tcPr>
          <w:p w14:paraId="225C32FC" w14:textId="77777777" w:rsidR="00213DB8" w:rsidRPr="00213DB8" w:rsidRDefault="00213DB8" w:rsidP="00326794">
            <w:pPr>
              <w:jc w:val="center"/>
              <w:textAlignment w:val="baseline"/>
              <w:rPr>
                <w:rFonts w:cs="Times New Roman"/>
              </w:rPr>
            </w:pPr>
            <w:r w:rsidRPr="00213DB8">
              <w:rPr>
                <w:rFonts w:cs="Times New Roman"/>
              </w:rPr>
              <w:t>0 (0%)</w:t>
            </w:r>
          </w:p>
        </w:tc>
        <w:tc>
          <w:tcPr>
            <w:tcW w:w="1350" w:type="dxa"/>
            <w:tcBorders>
              <w:top w:val="nil"/>
              <w:left w:val="nil"/>
              <w:bottom w:val="nil"/>
              <w:right w:val="nil"/>
            </w:tcBorders>
            <w:vAlign w:val="center"/>
          </w:tcPr>
          <w:p w14:paraId="461CA285" w14:textId="77777777" w:rsidR="00213DB8" w:rsidRPr="00213DB8" w:rsidRDefault="00213DB8" w:rsidP="00326794">
            <w:pPr>
              <w:jc w:val="center"/>
              <w:textAlignment w:val="baseline"/>
              <w:rPr>
                <w:rFonts w:cs="Times New Roman"/>
              </w:rPr>
            </w:pPr>
            <w:r w:rsidRPr="00213DB8">
              <w:rPr>
                <w:rFonts w:cs="Times New Roman"/>
              </w:rPr>
              <w:t>0 (0%)</w:t>
            </w:r>
          </w:p>
        </w:tc>
        <w:tc>
          <w:tcPr>
            <w:tcW w:w="1260" w:type="dxa"/>
            <w:tcBorders>
              <w:top w:val="nil"/>
              <w:left w:val="nil"/>
              <w:bottom w:val="nil"/>
              <w:right w:val="nil"/>
            </w:tcBorders>
            <w:vAlign w:val="center"/>
          </w:tcPr>
          <w:p w14:paraId="5393B244"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top w:val="nil"/>
              <w:left w:val="nil"/>
              <w:bottom w:val="nil"/>
              <w:right w:val="nil"/>
            </w:tcBorders>
            <w:vAlign w:val="center"/>
          </w:tcPr>
          <w:p w14:paraId="642AAE65" w14:textId="77777777" w:rsidR="00213DB8" w:rsidRPr="00213DB8" w:rsidRDefault="00213DB8" w:rsidP="00326794">
            <w:pPr>
              <w:jc w:val="center"/>
              <w:textAlignment w:val="baseline"/>
              <w:rPr>
                <w:rFonts w:cs="Times New Roman"/>
              </w:rPr>
            </w:pPr>
            <w:r w:rsidRPr="00213DB8">
              <w:rPr>
                <w:rFonts w:cs="Times New Roman"/>
              </w:rPr>
              <w:t>42 (97.7%)</w:t>
            </w:r>
          </w:p>
        </w:tc>
      </w:tr>
      <w:tr w:rsidR="00213DB8" w:rsidRPr="00213DB8" w14:paraId="199D5CEF" w14:textId="77777777" w:rsidTr="00326794">
        <w:trPr>
          <w:trHeight w:val="300"/>
        </w:trPr>
        <w:tc>
          <w:tcPr>
            <w:tcW w:w="2250" w:type="dxa"/>
            <w:vMerge/>
            <w:tcBorders>
              <w:top w:val="nil"/>
              <w:left w:val="nil"/>
              <w:bottom w:val="nil"/>
              <w:right w:val="nil"/>
            </w:tcBorders>
          </w:tcPr>
          <w:p w14:paraId="1ACE01FB" w14:textId="77777777" w:rsidR="00213DB8" w:rsidRPr="00213DB8" w:rsidRDefault="00213DB8" w:rsidP="00326794">
            <w:pPr>
              <w:textAlignment w:val="baseline"/>
              <w:rPr>
                <w:rFonts w:cs="Times New Roman"/>
              </w:rPr>
            </w:pPr>
          </w:p>
        </w:tc>
        <w:tc>
          <w:tcPr>
            <w:tcW w:w="1080" w:type="dxa"/>
            <w:tcBorders>
              <w:top w:val="nil"/>
              <w:left w:val="nil"/>
              <w:bottom w:val="nil"/>
              <w:right w:val="nil"/>
            </w:tcBorders>
            <w:vAlign w:val="center"/>
          </w:tcPr>
          <w:p w14:paraId="6C2EA9B0" w14:textId="77777777" w:rsidR="00213DB8" w:rsidRPr="00213DB8" w:rsidRDefault="00213DB8" w:rsidP="00326794">
            <w:pPr>
              <w:jc w:val="center"/>
              <w:textAlignment w:val="baseline"/>
              <w:rPr>
                <w:rFonts w:cs="Times New Roman"/>
              </w:rPr>
            </w:pPr>
            <w:r w:rsidRPr="00213DB8">
              <w:rPr>
                <w:rFonts w:cs="Times New Roman"/>
              </w:rPr>
              <w:t>WB14_3</w:t>
            </w:r>
          </w:p>
        </w:tc>
        <w:tc>
          <w:tcPr>
            <w:tcW w:w="90" w:type="dxa"/>
            <w:tcBorders>
              <w:top w:val="nil"/>
              <w:left w:val="nil"/>
              <w:bottom w:val="nil"/>
              <w:right w:val="nil"/>
            </w:tcBorders>
          </w:tcPr>
          <w:p w14:paraId="5530A4EB" w14:textId="77777777" w:rsidR="00213DB8" w:rsidRPr="00213DB8" w:rsidRDefault="00213DB8" w:rsidP="00326794">
            <w:pPr>
              <w:textAlignment w:val="baseline"/>
              <w:rPr>
                <w:rFonts w:cs="Times New Roman"/>
              </w:rPr>
            </w:pPr>
          </w:p>
        </w:tc>
        <w:tc>
          <w:tcPr>
            <w:tcW w:w="1350" w:type="dxa"/>
            <w:tcBorders>
              <w:top w:val="nil"/>
              <w:left w:val="nil"/>
              <w:bottom w:val="nil"/>
              <w:right w:val="nil"/>
            </w:tcBorders>
            <w:vAlign w:val="center"/>
          </w:tcPr>
          <w:p w14:paraId="4633BF6F" w14:textId="77777777" w:rsidR="00213DB8" w:rsidRPr="00213DB8" w:rsidRDefault="00213DB8" w:rsidP="00326794">
            <w:pPr>
              <w:jc w:val="center"/>
              <w:textAlignment w:val="baseline"/>
              <w:rPr>
                <w:rFonts w:cs="Times New Roman"/>
              </w:rPr>
            </w:pPr>
            <w:r w:rsidRPr="00213DB8">
              <w:rPr>
                <w:rFonts w:cs="Times New Roman"/>
              </w:rPr>
              <w:t>1 (2.3%)</w:t>
            </w:r>
          </w:p>
        </w:tc>
        <w:tc>
          <w:tcPr>
            <w:tcW w:w="1350" w:type="dxa"/>
            <w:tcBorders>
              <w:top w:val="nil"/>
              <w:left w:val="nil"/>
              <w:bottom w:val="nil"/>
              <w:right w:val="nil"/>
            </w:tcBorders>
            <w:vAlign w:val="center"/>
          </w:tcPr>
          <w:p w14:paraId="4A43ED06" w14:textId="77777777" w:rsidR="00213DB8" w:rsidRPr="00213DB8" w:rsidRDefault="00213DB8" w:rsidP="00326794">
            <w:pPr>
              <w:jc w:val="center"/>
              <w:textAlignment w:val="baseline"/>
              <w:rPr>
                <w:rFonts w:cs="Times New Roman"/>
              </w:rPr>
            </w:pPr>
            <w:r w:rsidRPr="00213DB8">
              <w:rPr>
                <w:rFonts w:cs="Times New Roman"/>
              </w:rPr>
              <w:t>16 (37.2%)</w:t>
            </w:r>
          </w:p>
        </w:tc>
        <w:tc>
          <w:tcPr>
            <w:tcW w:w="1260" w:type="dxa"/>
            <w:tcBorders>
              <w:top w:val="nil"/>
              <w:left w:val="nil"/>
              <w:bottom w:val="nil"/>
              <w:right w:val="nil"/>
            </w:tcBorders>
            <w:vAlign w:val="center"/>
          </w:tcPr>
          <w:p w14:paraId="2AE8E802" w14:textId="77777777" w:rsidR="00213DB8" w:rsidRPr="00213DB8" w:rsidRDefault="00213DB8" w:rsidP="00326794">
            <w:pPr>
              <w:jc w:val="center"/>
              <w:textAlignment w:val="baseline"/>
              <w:rPr>
                <w:rFonts w:cs="Times New Roman"/>
              </w:rPr>
            </w:pPr>
            <w:r w:rsidRPr="00213DB8">
              <w:rPr>
                <w:rFonts w:cs="Times New Roman"/>
              </w:rPr>
              <w:t>23 (53.5%)</w:t>
            </w:r>
          </w:p>
        </w:tc>
        <w:tc>
          <w:tcPr>
            <w:tcW w:w="1260" w:type="dxa"/>
            <w:tcBorders>
              <w:top w:val="nil"/>
              <w:left w:val="nil"/>
              <w:bottom w:val="nil"/>
              <w:right w:val="nil"/>
            </w:tcBorders>
            <w:vAlign w:val="center"/>
          </w:tcPr>
          <w:p w14:paraId="44194CA0" w14:textId="77777777" w:rsidR="00213DB8" w:rsidRPr="00213DB8" w:rsidRDefault="00213DB8" w:rsidP="00326794">
            <w:pPr>
              <w:jc w:val="center"/>
              <w:textAlignment w:val="baseline"/>
              <w:rPr>
                <w:rFonts w:cs="Times New Roman"/>
              </w:rPr>
            </w:pPr>
            <w:r w:rsidRPr="00213DB8">
              <w:rPr>
                <w:rFonts w:cs="Times New Roman"/>
              </w:rPr>
              <w:t>3 (7%)</w:t>
            </w:r>
          </w:p>
        </w:tc>
      </w:tr>
      <w:tr w:rsidR="00213DB8" w:rsidRPr="00213DB8" w14:paraId="7BCC5035" w14:textId="77777777" w:rsidTr="00326794">
        <w:trPr>
          <w:trHeight w:val="300"/>
        </w:trPr>
        <w:tc>
          <w:tcPr>
            <w:tcW w:w="2250" w:type="dxa"/>
            <w:vMerge/>
            <w:tcBorders>
              <w:top w:val="nil"/>
              <w:left w:val="nil"/>
              <w:bottom w:val="single" w:sz="4" w:space="0" w:color="auto"/>
              <w:right w:val="nil"/>
            </w:tcBorders>
          </w:tcPr>
          <w:p w14:paraId="45030940" w14:textId="77777777" w:rsidR="00213DB8" w:rsidRPr="00213DB8" w:rsidRDefault="00213DB8" w:rsidP="00326794">
            <w:pPr>
              <w:textAlignment w:val="baseline"/>
              <w:rPr>
                <w:rFonts w:cs="Times New Roman"/>
              </w:rPr>
            </w:pPr>
          </w:p>
        </w:tc>
        <w:tc>
          <w:tcPr>
            <w:tcW w:w="1080" w:type="dxa"/>
            <w:tcBorders>
              <w:top w:val="nil"/>
              <w:left w:val="nil"/>
              <w:bottom w:val="single" w:sz="4" w:space="0" w:color="auto"/>
              <w:right w:val="nil"/>
            </w:tcBorders>
            <w:vAlign w:val="center"/>
          </w:tcPr>
          <w:p w14:paraId="2086C095" w14:textId="77777777" w:rsidR="00213DB8" w:rsidRPr="00213DB8" w:rsidRDefault="00213DB8" w:rsidP="00326794">
            <w:pPr>
              <w:jc w:val="center"/>
              <w:textAlignment w:val="baseline"/>
              <w:rPr>
                <w:rFonts w:cs="Times New Roman"/>
              </w:rPr>
            </w:pPr>
            <w:r w:rsidRPr="00213DB8">
              <w:rPr>
                <w:rFonts w:cs="Times New Roman"/>
              </w:rPr>
              <w:t>WB14_4</w:t>
            </w:r>
          </w:p>
        </w:tc>
        <w:tc>
          <w:tcPr>
            <w:tcW w:w="90" w:type="dxa"/>
            <w:tcBorders>
              <w:top w:val="nil"/>
              <w:left w:val="nil"/>
              <w:bottom w:val="single" w:sz="4" w:space="0" w:color="auto"/>
              <w:right w:val="nil"/>
            </w:tcBorders>
          </w:tcPr>
          <w:p w14:paraId="6C96CFEB" w14:textId="77777777" w:rsidR="00213DB8" w:rsidRPr="00213DB8" w:rsidRDefault="00213DB8" w:rsidP="00326794">
            <w:pPr>
              <w:textAlignment w:val="baseline"/>
              <w:rPr>
                <w:rFonts w:cs="Times New Roman"/>
              </w:rPr>
            </w:pPr>
          </w:p>
        </w:tc>
        <w:tc>
          <w:tcPr>
            <w:tcW w:w="1350" w:type="dxa"/>
            <w:tcBorders>
              <w:top w:val="nil"/>
              <w:left w:val="nil"/>
              <w:bottom w:val="single" w:sz="4" w:space="0" w:color="auto"/>
              <w:right w:val="nil"/>
            </w:tcBorders>
            <w:vAlign w:val="center"/>
          </w:tcPr>
          <w:p w14:paraId="70B3689F" w14:textId="77777777" w:rsidR="00213DB8" w:rsidRPr="00213DB8" w:rsidRDefault="00213DB8" w:rsidP="00326794">
            <w:pPr>
              <w:jc w:val="center"/>
              <w:textAlignment w:val="baseline"/>
              <w:rPr>
                <w:rFonts w:cs="Times New Roman"/>
              </w:rPr>
            </w:pPr>
            <w:r w:rsidRPr="00213DB8">
              <w:rPr>
                <w:rFonts w:cs="Times New Roman"/>
              </w:rPr>
              <w:t>6 (14%)</w:t>
            </w:r>
          </w:p>
        </w:tc>
        <w:tc>
          <w:tcPr>
            <w:tcW w:w="1350" w:type="dxa"/>
            <w:tcBorders>
              <w:top w:val="nil"/>
              <w:left w:val="nil"/>
              <w:bottom w:val="single" w:sz="4" w:space="0" w:color="auto"/>
              <w:right w:val="nil"/>
            </w:tcBorders>
            <w:vAlign w:val="center"/>
          </w:tcPr>
          <w:p w14:paraId="2DC19E83" w14:textId="77777777" w:rsidR="00213DB8" w:rsidRPr="00213DB8" w:rsidRDefault="00213DB8" w:rsidP="00326794">
            <w:pPr>
              <w:jc w:val="center"/>
              <w:textAlignment w:val="baseline"/>
              <w:rPr>
                <w:rFonts w:cs="Times New Roman"/>
              </w:rPr>
            </w:pPr>
            <w:r w:rsidRPr="00213DB8">
              <w:rPr>
                <w:rFonts w:cs="Times New Roman"/>
              </w:rPr>
              <w:t>36 (83.7%)</w:t>
            </w:r>
          </w:p>
        </w:tc>
        <w:tc>
          <w:tcPr>
            <w:tcW w:w="1260" w:type="dxa"/>
            <w:tcBorders>
              <w:top w:val="nil"/>
              <w:left w:val="nil"/>
              <w:bottom w:val="single" w:sz="4" w:space="0" w:color="auto"/>
              <w:right w:val="nil"/>
            </w:tcBorders>
            <w:vAlign w:val="center"/>
          </w:tcPr>
          <w:p w14:paraId="77EAE014" w14:textId="77777777" w:rsidR="00213DB8" w:rsidRPr="00213DB8" w:rsidRDefault="00213DB8" w:rsidP="00326794">
            <w:pPr>
              <w:jc w:val="center"/>
              <w:textAlignment w:val="baseline"/>
              <w:rPr>
                <w:rFonts w:cs="Times New Roman"/>
              </w:rPr>
            </w:pPr>
            <w:r w:rsidRPr="00213DB8">
              <w:rPr>
                <w:rFonts w:cs="Times New Roman"/>
              </w:rPr>
              <w:t>1 (2.3%)</w:t>
            </w:r>
          </w:p>
        </w:tc>
        <w:tc>
          <w:tcPr>
            <w:tcW w:w="1260" w:type="dxa"/>
            <w:tcBorders>
              <w:top w:val="nil"/>
              <w:left w:val="nil"/>
              <w:bottom w:val="single" w:sz="4" w:space="0" w:color="auto"/>
              <w:right w:val="nil"/>
            </w:tcBorders>
            <w:vAlign w:val="center"/>
          </w:tcPr>
          <w:p w14:paraId="08A34CF7" w14:textId="77777777" w:rsidR="00213DB8" w:rsidRPr="00213DB8" w:rsidRDefault="00213DB8" w:rsidP="00326794">
            <w:pPr>
              <w:jc w:val="center"/>
              <w:textAlignment w:val="baseline"/>
              <w:rPr>
                <w:rFonts w:cs="Times New Roman"/>
              </w:rPr>
            </w:pPr>
            <w:r w:rsidRPr="00213DB8">
              <w:rPr>
                <w:rFonts w:cs="Times New Roman"/>
              </w:rPr>
              <w:t>0 (0%)</w:t>
            </w:r>
          </w:p>
        </w:tc>
      </w:tr>
    </w:tbl>
    <w:p w14:paraId="7349600D" w14:textId="77777777" w:rsidR="00213DB8" w:rsidRPr="00213DB8" w:rsidRDefault="00213DB8">
      <w:pPr>
        <w:rPr>
          <w:rFonts w:cs="Times New Roman"/>
          <w:i/>
          <w:iCs/>
        </w:rPr>
      </w:pPr>
    </w:p>
    <w:p w14:paraId="24A3779E" w14:textId="090E4E3C" w:rsidR="00FC4D9B" w:rsidRPr="00213DB8" w:rsidRDefault="00FE3BB6" w:rsidP="00050035">
      <w:pPr>
        <w:rPr>
          <w:rFonts w:cs="Times New Roman"/>
        </w:rPr>
      </w:pPr>
      <w:r w:rsidRPr="00213DB8">
        <w:rPr>
          <w:rFonts w:cs="Times New Roman"/>
          <w:i/>
          <w:iCs/>
        </w:rPr>
        <w:t>Note:</w:t>
      </w:r>
      <w:r w:rsidRPr="00213DB8">
        <w:rPr>
          <w:rFonts w:cs="Times New Roman"/>
        </w:rPr>
        <w:t xml:space="preserve"> SMEs had the option to identify each potential response item with the same ranking. </w:t>
      </w:r>
    </w:p>
    <w:p w14:paraId="2DB14D8E" w14:textId="0EDD947E" w:rsidR="00FA1441" w:rsidRPr="00213DB8" w:rsidRDefault="00972B45" w:rsidP="00050035">
      <w:pPr>
        <w:widowControl w:val="0"/>
        <w:contextualSpacing/>
        <w:jc w:val="center"/>
        <w:rPr>
          <w:rFonts w:cs="Times New Roman"/>
          <w:b/>
        </w:rPr>
      </w:pPr>
      <w:r w:rsidRPr="00213DB8">
        <w:rPr>
          <w:rFonts w:cs="Times New Roman"/>
          <w:b/>
          <w:lang w:eastAsia="en-US"/>
        </w:rPr>
        <w:t>Conclusions/Implications/Recommendations</w:t>
      </w:r>
      <w:r w:rsidRPr="00213DB8">
        <w:rPr>
          <w:rFonts w:cs="Times New Roman"/>
          <w:b/>
          <w:lang w:eastAsia="en-US"/>
        </w:rPr>
        <w:br/>
      </w:r>
    </w:p>
    <w:p w14:paraId="4F96D1B4" w14:textId="56FDA858" w:rsidR="00A46E40" w:rsidRPr="00213DB8" w:rsidRDefault="00676D98" w:rsidP="00050035">
      <w:pPr>
        <w:ind w:firstLine="720"/>
        <w:rPr>
          <w:rFonts w:cs="Times New Roman"/>
        </w:rPr>
      </w:pPr>
      <w:r w:rsidRPr="00213DB8">
        <w:rPr>
          <w:rFonts w:cs="Times New Roman"/>
        </w:rPr>
        <w:t>The</w:t>
      </w:r>
      <w:r w:rsidR="007175C3" w:rsidRPr="00213DB8">
        <w:rPr>
          <w:rFonts w:cs="Times New Roman"/>
        </w:rPr>
        <w:t xml:space="preserve"> </w:t>
      </w:r>
      <w:r w:rsidR="000C7EF9" w:rsidRPr="00213DB8">
        <w:rPr>
          <w:rFonts w:cs="Times New Roman"/>
        </w:rPr>
        <w:t xml:space="preserve">establishment of the </w:t>
      </w:r>
      <w:r w:rsidRPr="00213DB8">
        <w:rPr>
          <w:rFonts w:cs="Times New Roman"/>
        </w:rPr>
        <w:t>ETI_SBAE_SJT</w:t>
      </w:r>
      <w:r w:rsidR="007175C3" w:rsidRPr="00213DB8">
        <w:rPr>
          <w:rFonts w:cs="Times New Roman"/>
        </w:rPr>
        <w:t xml:space="preserve"> </w:t>
      </w:r>
      <w:r w:rsidR="000C7EF9" w:rsidRPr="00213DB8">
        <w:rPr>
          <w:rFonts w:cs="Times New Roman"/>
        </w:rPr>
        <w:t xml:space="preserve">provides </w:t>
      </w:r>
      <w:r w:rsidR="00AA0C60" w:rsidRPr="00213DB8">
        <w:rPr>
          <w:rFonts w:cs="Times New Roman"/>
        </w:rPr>
        <w:t xml:space="preserve">initial </w:t>
      </w:r>
      <w:r w:rsidR="002556E2" w:rsidRPr="00213DB8">
        <w:rPr>
          <w:rFonts w:cs="Times New Roman"/>
        </w:rPr>
        <w:t>validity</w:t>
      </w:r>
      <w:r w:rsidR="007175C3" w:rsidRPr="00213DB8">
        <w:rPr>
          <w:rFonts w:cs="Times New Roman"/>
        </w:rPr>
        <w:t xml:space="preserve"> </w:t>
      </w:r>
      <w:r w:rsidRPr="00213DB8">
        <w:rPr>
          <w:rFonts w:cs="Times New Roman"/>
        </w:rPr>
        <w:t>for</w:t>
      </w:r>
      <w:r w:rsidR="007175C3" w:rsidRPr="00213DB8">
        <w:rPr>
          <w:rFonts w:cs="Times New Roman"/>
        </w:rPr>
        <w:t xml:space="preserve"> </w:t>
      </w:r>
      <w:r w:rsidRPr="00213DB8">
        <w:rPr>
          <w:rFonts w:cs="Times New Roman"/>
        </w:rPr>
        <w:t>evaluating</w:t>
      </w:r>
      <w:r w:rsidR="007175C3" w:rsidRPr="00213DB8">
        <w:rPr>
          <w:rFonts w:cs="Times New Roman"/>
        </w:rPr>
        <w:t xml:space="preserve"> </w:t>
      </w:r>
      <w:r w:rsidRPr="00213DB8">
        <w:rPr>
          <w:rFonts w:cs="Times New Roman"/>
        </w:rPr>
        <w:t>effective</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teaching</w:t>
      </w:r>
      <w:r w:rsidR="004720EF" w:rsidRPr="00213DB8">
        <w:rPr>
          <w:rFonts w:cs="Times New Roman"/>
        </w:rPr>
        <w:t xml:space="preserve"> based on content alignment to a previously validated instrument </w:t>
      </w:r>
      <w:r w:rsidR="002556E2" w:rsidRPr="00213DB8">
        <w:rPr>
          <w:rFonts w:cs="Times New Roman"/>
        </w:rPr>
        <w:t>and the SJT development process.</w:t>
      </w:r>
      <w:r w:rsidR="00373AD4" w:rsidRPr="00213DB8">
        <w:rPr>
          <w:rFonts w:cs="Times New Roman"/>
        </w:rPr>
        <w:t xml:space="preserve"> </w:t>
      </w:r>
      <w:r w:rsidR="004E405F" w:rsidRPr="00213DB8">
        <w:rPr>
          <w:rFonts w:cs="Times New Roman"/>
        </w:rPr>
        <w:t>The development and validation of the ETI_SBAE_SJT</w:t>
      </w:r>
      <w:r w:rsidR="007175C3" w:rsidRPr="00213DB8">
        <w:rPr>
          <w:rFonts w:cs="Times New Roman"/>
        </w:rPr>
        <w:t xml:space="preserve"> </w:t>
      </w:r>
      <w:r w:rsidRPr="00213DB8">
        <w:rPr>
          <w:rFonts w:cs="Times New Roman"/>
        </w:rPr>
        <w:t>align</w:t>
      </w:r>
      <w:r w:rsidR="004E405F" w:rsidRPr="00213DB8">
        <w:rPr>
          <w:rFonts w:cs="Times New Roman"/>
        </w:rPr>
        <w:t>s</w:t>
      </w:r>
      <w:r w:rsidR="007175C3" w:rsidRPr="00213DB8">
        <w:rPr>
          <w:rFonts w:cs="Times New Roman"/>
        </w:rPr>
        <w:t xml:space="preserve"> </w:t>
      </w:r>
      <w:r w:rsidRPr="00213DB8">
        <w:rPr>
          <w:rFonts w:cs="Times New Roman"/>
        </w:rPr>
        <w:t>with</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recommendations</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Little</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t>(2009)</w:t>
      </w:r>
      <w:r w:rsidR="007175C3" w:rsidRPr="00213DB8">
        <w:rPr>
          <w:rFonts w:cs="Times New Roman"/>
        </w:rPr>
        <w:t xml:space="preserve"> </w:t>
      </w:r>
      <w:r w:rsidRPr="00213DB8">
        <w:rPr>
          <w:rFonts w:cs="Times New Roman"/>
        </w:rPr>
        <w:t>for</w:t>
      </w:r>
      <w:r w:rsidR="007175C3" w:rsidRPr="00213DB8">
        <w:rPr>
          <w:rFonts w:cs="Times New Roman"/>
        </w:rPr>
        <w:t xml:space="preserve"> </w:t>
      </w:r>
      <w:r w:rsidRPr="00213DB8">
        <w:rPr>
          <w:rFonts w:cs="Times New Roman"/>
        </w:rPr>
        <w:t>developing</w:t>
      </w:r>
      <w:r w:rsidR="007175C3" w:rsidRPr="00213DB8">
        <w:rPr>
          <w:rFonts w:cs="Times New Roman"/>
        </w:rPr>
        <w:t xml:space="preserve"> </w:t>
      </w:r>
      <w:r w:rsidRPr="00213DB8">
        <w:rPr>
          <w:rFonts w:cs="Times New Roman"/>
        </w:rPr>
        <w:t>a</w:t>
      </w:r>
      <w:r w:rsidR="007175C3" w:rsidRPr="00213DB8">
        <w:rPr>
          <w:rFonts w:cs="Times New Roman"/>
        </w:rPr>
        <w:t xml:space="preserve"> </w:t>
      </w:r>
      <w:r w:rsidRPr="00213DB8">
        <w:rPr>
          <w:rFonts w:cs="Times New Roman"/>
        </w:rPr>
        <w:t>robust</w:t>
      </w:r>
      <w:r w:rsidR="007175C3" w:rsidRPr="00213DB8">
        <w:rPr>
          <w:rFonts w:cs="Times New Roman"/>
        </w:rPr>
        <w:t xml:space="preserve"> </w:t>
      </w:r>
      <w:r w:rsidRPr="00213DB8">
        <w:rPr>
          <w:rFonts w:cs="Times New Roman"/>
        </w:rPr>
        <w:t>measure</w:t>
      </w:r>
      <w:r w:rsidR="007175C3" w:rsidRPr="00213DB8">
        <w:rPr>
          <w:rFonts w:cs="Times New Roman"/>
        </w:rPr>
        <w:t xml:space="preserve"> </w:t>
      </w:r>
      <w:r w:rsidRPr="00213DB8">
        <w:rPr>
          <w:rFonts w:cs="Times New Roman"/>
        </w:rPr>
        <w:t>for</w:t>
      </w:r>
      <w:r w:rsidR="007175C3" w:rsidRPr="00213DB8">
        <w:rPr>
          <w:rFonts w:cs="Times New Roman"/>
        </w:rPr>
        <w:t xml:space="preserve"> </w:t>
      </w:r>
      <w:r w:rsidRPr="00213DB8">
        <w:rPr>
          <w:rFonts w:cs="Times New Roman"/>
        </w:rPr>
        <w:t>effective</w:t>
      </w:r>
      <w:r w:rsidR="007175C3" w:rsidRPr="00213DB8">
        <w:rPr>
          <w:rFonts w:cs="Times New Roman"/>
        </w:rPr>
        <w:t xml:space="preserve"> </w:t>
      </w:r>
      <w:r w:rsidRPr="00213DB8">
        <w:rPr>
          <w:rFonts w:cs="Times New Roman"/>
        </w:rPr>
        <w:t>teaching.</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study</w:t>
      </w:r>
      <w:r w:rsidR="007175C3" w:rsidRPr="00213DB8">
        <w:rPr>
          <w:rFonts w:cs="Times New Roman"/>
        </w:rPr>
        <w:t xml:space="preserve"> </w:t>
      </w:r>
      <w:r w:rsidRPr="00213DB8">
        <w:rPr>
          <w:rFonts w:cs="Times New Roman"/>
        </w:rPr>
        <w:t>concluded</w:t>
      </w:r>
      <w:r w:rsidR="007175C3" w:rsidRPr="00213DB8">
        <w:rPr>
          <w:rFonts w:cs="Times New Roman"/>
        </w:rPr>
        <w:t xml:space="preserve"> </w:t>
      </w:r>
      <w:r w:rsidRPr="00213DB8">
        <w:rPr>
          <w:rFonts w:cs="Times New Roman"/>
        </w:rPr>
        <w:t>that</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SJT</w:t>
      </w:r>
      <w:r w:rsidR="007175C3" w:rsidRPr="00213DB8">
        <w:rPr>
          <w:rFonts w:cs="Times New Roman"/>
        </w:rPr>
        <w:t xml:space="preserve"> </w:t>
      </w:r>
      <w:r w:rsidRPr="00213DB8">
        <w:rPr>
          <w:rFonts w:cs="Times New Roman"/>
        </w:rPr>
        <w:t>design</w:t>
      </w:r>
      <w:r w:rsidR="007175C3" w:rsidRPr="00213DB8">
        <w:rPr>
          <w:rFonts w:cs="Times New Roman"/>
        </w:rPr>
        <w:t xml:space="preserve"> </w:t>
      </w:r>
      <w:r w:rsidRPr="00213DB8">
        <w:rPr>
          <w:rFonts w:cs="Times New Roman"/>
        </w:rPr>
        <w:t>was</w:t>
      </w:r>
      <w:r w:rsidR="007175C3" w:rsidRPr="00213DB8">
        <w:rPr>
          <w:rFonts w:cs="Times New Roman"/>
        </w:rPr>
        <w:t xml:space="preserve"> </w:t>
      </w:r>
      <w:r w:rsidRPr="00213DB8">
        <w:rPr>
          <w:rFonts w:cs="Times New Roman"/>
        </w:rPr>
        <w:t>effective</w:t>
      </w:r>
      <w:r w:rsidR="007175C3" w:rsidRPr="00213DB8">
        <w:rPr>
          <w:rFonts w:cs="Times New Roman"/>
        </w:rPr>
        <w:t xml:space="preserve"> </w:t>
      </w:r>
      <w:r w:rsidRPr="00213DB8">
        <w:rPr>
          <w:rFonts w:cs="Times New Roman"/>
        </w:rPr>
        <w:t>through</w:t>
      </w:r>
      <w:r w:rsidR="007175C3" w:rsidRPr="00213DB8">
        <w:rPr>
          <w:rFonts w:cs="Times New Roman"/>
        </w:rPr>
        <w:t xml:space="preserve"> </w:t>
      </w:r>
      <w:r w:rsidRPr="00213DB8">
        <w:rPr>
          <w:rFonts w:cs="Times New Roman"/>
        </w:rPr>
        <w:t>situational</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response</w:t>
      </w:r>
      <w:r w:rsidR="007175C3" w:rsidRPr="00213DB8">
        <w:rPr>
          <w:rFonts w:cs="Times New Roman"/>
        </w:rPr>
        <w:t xml:space="preserve"> </w:t>
      </w:r>
      <w:r w:rsidRPr="00213DB8">
        <w:rPr>
          <w:rFonts w:cs="Times New Roman"/>
        </w:rPr>
        <w:t>item</w:t>
      </w:r>
      <w:r w:rsidR="007175C3" w:rsidRPr="00213DB8">
        <w:rPr>
          <w:rFonts w:cs="Times New Roman"/>
        </w:rPr>
        <w:t xml:space="preserve"> </w:t>
      </w:r>
      <w:r w:rsidRPr="00213DB8">
        <w:rPr>
          <w:rFonts w:cs="Times New Roman"/>
        </w:rPr>
        <w:t>development</w:t>
      </w:r>
      <w:r w:rsidR="6606FE02" w:rsidRPr="00213DB8">
        <w:rPr>
          <w:rFonts w:cs="Times New Roman"/>
        </w:rPr>
        <w:t>.</w:t>
      </w:r>
      <w:r w:rsidR="00272B48" w:rsidRPr="00213DB8">
        <w:rPr>
          <w:rFonts w:cs="Times New Roman"/>
        </w:rPr>
        <w:t xml:space="preserve"> </w:t>
      </w:r>
      <w:r w:rsidRPr="00213DB8">
        <w:rPr>
          <w:rFonts w:cs="Times New Roman"/>
        </w:rPr>
        <w:t>SJT</w:t>
      </w:r>
      <w:r w:rsidR="007175C3" w:rsidRPr="00213DB8">
        <w:rPr>
          <w:rFonts w:cs="Times New Roman"/>
        </w:rPr>
        <w:t xml:space="preserve"> </w:t>
      </w:r>
      <w:r w:rsidRPr="00213DB8">
        <w:rPr>
          <w:rFonts w:cs="Times New Roman"/>
        </w:rPr>
        <w:t>job-specific</w:t>
      </w:r>
      <w:r w:rsidR="007175C3" w:rsidRPr="00213DB8">
        <w:rPr>
          <w:rFonts w:cs="Times New Roman"/>
        </w:rPr>
        <w:t xml:space="preserve"> </w:t>
      </w:r>
      <w:r w:rsidRPr="00213DB8">
        <w:rPr>
          <w:rFonts w:cs="Times New Roman"/>
        </w:rPr>
        <w:t>situations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response</w:t>
      </w:r>
      <w:r w:rsidR="007175C3" w:rsidRPr="00213DB8">
        <w:rPr>
          <w:rFonts w:cs="Times New Roman"/>
        </w:rPr>
        <w:t xml:space="preserve"> </w:t>
      </w:r>
      <w:r w:rsidRPr="00213DB8">
        <w:rPr>
          <w:rFonts w:cs="Times New Roman"/>
        </w:rPr>
        <w:t>items</w:t>
      </w:r>
      <w:r w:rsidR="007175C3" w:rsidRPr="00213DB8">
        <w:rPr>
          <w:rFonts w:cs="Times New Roman"/>
        </w:rPr>
        <w:t xml:space="preserve"> </w:t>
      </w:r>
      <w:r w:rsidRPr="00213DB8">
        <w:rPr>
          <w:rFonts w:cs="Times New Roman"/>
        </w:rPr>
        <w:t>enable</w:t>
      </w:r>
      <w:r w:rsidR="007175C3" w:rsidRPr="00213DB8">
        <w:rPr>
          <w:rFonts w:cs="Times New Roman"/>
        </w:rPr>
        <w:t xml:space="preserve"> </w:t>
      </w:r>
      <w:r w:rsidRPr="00213DB8">
        <w:rPr>
          <w:rFonts w:cs="Times New Roman"/>
        </w:rPr>
        <w:t>a</w:t>
      </w:r>
      <w:r w:rsidR="007175C3" w:rsidRPr="00213DB8">
        <w:rPr>
          <w:rFonts w:cs="Times New Roman"/>
        </w:rPr>
        <w:t xml:space="preserve"> </w:t>
      </w:r>
      <w:r w:rsidRPr="00213DB8">
        <w:rPr>
          <w:rFonts w:cs="Times New Roman"/>
        </w:rPr>
        <w:t>deeper</w:t>
      </w:r>
      <w:r w:rsidR="007175C3" w:rsidRPr="00213DB8">
        <w:rPr>
          <w:rFonts w:cs="Times New Roman"/>
        </w:rPr>
        <w:t xml:space="preserve"> </w:t>
      </w:r>
      <w:r w:rsidRPr="00213DB8">
        <w:rPr>
          <w:rFonts w:cs="Times New Roman"/>
        </w:rPr>
        <w:t>understanding</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effective</w:t>
      </w:r>
      <w:r w:rsidR="007175C3" w:rsidRPr="00213DB8">
        <w:rPr>
          <w:rFonts w:cs="Times New Roman"/>
        </w:rPr>
        <w:t xml:space="preserve"> </w:t>
      </w:r>
      <w:r w:rsidRPr="00213DB8">
        <w:rPr>
          <w:rFonts w:cs="Times New Roman"/>
        </w:rPr>
        <w:t>teaching</w:t>
      </w:r>
      <w:r w:rsidR="007175C3" w:rsidRPr="00213DB8">
        <w:rPr>
          <w:rFonts w:cs="Times New Roman"/>
        </w:rPr>
        <w:t xml:space="preserve"> </w:t>
      </w:r>
      <w:r w:rsidRPr="00213DB8">
        <w:rPr>
          <w:rFonts w:cs="Times New Roman"/>
        </w:rPr>
        <w:t>skills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areas</w:t>
      </w:r>
      <w:r w:rsidR="007175C3" w:rsidRPr="00213DB8">
        <w:rPr>
          <w:rFonts w:cs="Times New Roman"/>
        </w:rPr>
        <w:t xml:space="preserve"> </w:t>
      </w:r>
      <w:r w:rsidRPr="00213DB8">
        <w:rPr>
          <w:rFonts w:cs="Times New Roman"/>
        </w:rPr>
        <w:t>for</w:t>
      </w:r>
      <w:r w:rsidR="007175C3" w:rsidRPr="00213DB8">
        <w:rPr>
          <w:rFonts w:cs="Times New Roman"/>
        </w:rPr>
        <w:t xml:space="preserve"> </w:t>
      </w:r>
      <w:r w:rsidRPr="00213DB8">
        <w:rPr>
          <w:rFonts w:cs="Times New Roman"/>
        </w:rPr>
        <w:t>continued</w:t>
      </w:r>
      <w:r w:rsidR="007175C3" w:rsidRPr="00213DB8">
        <w:rPr>
          <w:rFonts w:cs="Times New Roman"/>
        </w:rPr>
        <w:t xml:space="preserve"> </w:t>
      </w:r>
      <w:r w:rsidRPr="00213DB8">
        <w:rPr>
          <w:rFonts w:cs="Times New Roman"/>
        </w:rPr>
        <w:t>growth</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development</w:t>
      </w:r>
      <w:r w:rsidR="007175C3" w:rsidRPr="00213DB8">
        <w:rPr>
          <w:rFonts w:cs="Times New Roman"/>
        </w:rPr>
        <w:t xml:space="preserve"> </w:t>
      </w:r>
      <w:r w:rsidRPr="00213DB8">
        <w:rPr>
          <w:rFonts w:cs="Times New Roman"/>
        </w:rPr>
        <w:t>as</w:t>
      </w:r>
      <w:r w:rsidR="007175C3" w:rsidRPr="00213DB8">
        <w:rPr>
          <w:rFonts w:cs="Times New Roman"/>
        </w:rPr>
        <w:t xml:space="preserve"> </w:t>
      </w:r>
      <w:r w:rsidRPr="00213DB8">
        <w:rPr>
          <w:rFonts w:cs="Times New Roman"/>
        </w:rPr>
        <w:t>professionals</w:t>
      </w:r>
      <w:r w:rsidR="007175C3" w:rsidRPr="00213DB8">
        <w:rPr>
          <w:rFonts w:cs="Times New Roman"/>
        </w:rPr>
        <w:t xml:space="preserve"> </w:t>
      </w:r>
      <w:r w:rsidRPr="00213DB8">
        <w:rPr>
          <w:rFonts w:cs="Times New Roman"/>
        </w:rPr>
        <w:t>(Eck</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t>2020;</w:t>
      </w:r>
      <w:r w:rsidR="007175C3" w:rsidRPr="00213DB8">
        <w:rPr>
          <w:rFonts w:cs="Times New Roman"/>
        </w:rPr>
        <w:t xml:space="preserve"> </w:t>
      </w:r>
      <w:r w:rsidRPr="00213DB8">
        <w:rPr>
          <w:rFonts w:cs="Times New Roman"/>
        </w:rPr>
        <w:t>Peus</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t>2013).</w:t>
      </w:r>
      <w:r w:rsidR="007175C3" w:rsidRPr="00213DB8">
        <w:rPr>
          <w:rFonts w:cs="Times New Roman"/>
        </w:rPr>
        <w:t xml:space="preserve"> </w:t>
      </w:r>
      <w:r w:rsidR="00D71CEA" w:rsidRPr="00213DB8">
        <w:rPr>
          <w:rFonts w:cs="Times New Roman"/>
        </w:rPr>
        <w:t>The</w:t>
      </w:r>
      <w:r w:rsidR="007175C3" w:rsidRPr="00213DB8">
        <w:rPr>
          <w:rFonts w:cs="Times New Roman"/>
        </w:rPr>
        <w:t xml:space="preserve"> </w:t>
      </w:r>
      <w:r w:rsidR="00D71CEA" w:rsidRPr="00213DB8">
        <w:rPr>
          <w:rFonts w:cs="Times New Roman"/>
        </w:rPr>
        <w:t>ETI_SBAE_SJT,</w:t>
      </w:r>
      <w:r w:rsidR="007175C3" w:rsidRPr="00213DB8">
        <w:rPr>
          <w:rFonts w:cs="Times New Roman"/>
        </w:rPr>
        <w:t xml:space="preserve"> </w:t>
      </w:r>
      <w:r w:rsidR="4CA555E1" w:rsidRPr="00213DB8">
        <w:rPr>
          <w:rFonts w:cs="Times New Roman"/>
        </w:rPr>
        <w:t>operationalized as</w:t>
      </w:r>
      <w:r w:rsidR="007175C3" w:rsidRPr="00213DB8">
        <w:rPr>
          <w:rFonts w:cs="Times New Roman"/>
        </w:rPr>
        <w:t xml:space="preserve"> </w:t>
      </w:r>
      <w:r w:rsidR="00D71CEA" w:rsidRPr="00213DB8">
        <w:rPr>
          <w:rFonts w:cs="Times New Roman"/>
        </w:rPr>
        <w:t>the</w:t>
      </w:r>
      <w:r w:rsidR="007175C3" w:rsidRPr="00213DB8">
        <w:rPr>
          <w:rFonts w:cs="Times New Roman"/>
        </w:rPr>
        <w:t xml:space="preserve"> </w:t>
      </w:r>
      <w:r w:rsidR="00D71CEA" w:rsidRPr="00213DB8">
        <w:rPr>
          <w:rFonts w:cs="Times New Roman"/>
        </w:rPr>
        <w:t>effective</w:t>
      </w:r>
      <w:r w:rsidR="007175C3" w:rsidRPr="00213DB8">
        <w:rPr>
          <w:rFonts w:cs="Times New Roman"/>
        </w:rPr>
        <w:t xml:space="preserve"> </w:t>
      </w:r>
      <w:r w:rsidR="00D71CEA" w:rsidRPr="00213DB8">
        <w:rPr>
          <w:rFonts w:cs="Times New Roman"/>
        </w:rPr>
        <w:t>SBAE</w:t>
      </w:r>
      <w:r w:rsidR="007175C3" w:rsidRPr="00213DB8">
        <w:rPr>
          <w:rFonts w:cs="Times New Roman"/>
        </w:rPr>
        <w:t xml:space="preserve"> </w:t>
      </w:r>
      <w:r w:rsidR="00D71CEA" w:rsidRPr="00213DB8">
        <w:rPr>
          <w:rFonts w:cs="Times New Roman"/>
        </w:rPr>
        <w:t>teaching</w:t>
      </w:r>
      <w:r w:rsidR="007175C3" w:rsidRPr="00213DB8">
        <w:rPr>
          <w:rFonts w:cs="Times New Roman"/>
        </w:rPr>
        <w:t xml:space="preserve"> </w:t>
      </w:r>
      <w:r w:rsidR="00D71CEA" w:rsidRPr="00213DB8">
        <w:rPr>
          <w:rFonts w:cs="Times New Roman"/>
        </w:rPr>
        <w:t>instrument,</w:t>
      </w:r>
      <w:r w:rsidR="007175C3" w:rsidRPr="00213DB8">
        <w:rPr>
          <w:rFonts w:cs="Times New Roman"/>
        </w:rPr>
        <w:t xml:space="preserve"> </w:t>
      </w:r>
      <w:r w:rsidR="00D71CEA" w:rsidRPr="00213DB8">
        <w:rPr>
          <w:rFonts w:cs="Times New Roman"/>
        </w:rPr>
        <w:t>is</w:t>
      </w:r>
      <w:r w:rsidR="007175C3" w:rsidRPr="00213DB8">
        <w:rPr>
          <w:rFonts w:cs="Times New Roman"/>
        </w:rPr>
        <w:t xml:space="preserve"> </w:t>
      </w:r>
      <w:r w:rsidR="00D71CEA" w:rsidRPr="00213DB8">
        <w:rPr>
          <w:rFonts w:cs="Times New Roman"/>
        </w:rPr>
        <w:t>a</w:t>
      </w:r>
      <w:r w:rsidR="007175C3" w:rsidRPr="00213DB8">
        <w:rPr>
          <w:rFonts w:cs="Times New Roman"/>
        </w:rPr>
        <w:t xml:space="preserve"> </w:t>
      </w:r>
      <w:r w:rsidR="00D71CEA" w:rsidRPr="00213DB8">
        <w:rPr>
          <w:rFonts w:cs="Times New Roman"/>
        </w:rPr>
        <w:t>more</w:t>
      </w:r>
      <w:r w:rsidR="007175C3" w:rsidRPr="00213DB8">
        <w:rPr>
          <w:rFonts w:cs="Times New Roman"/>
        </w:rPr>
        <w:t xml:space="preserve"> </w:t>
      </w:r>
      <w:r w:rsidR="00D71CEA" w:rsidRPr="00213DB8">
        <w:rPr>
          <w:rFonts w:cs="Times New Roman"/>
        </w:rPr>
        <w:t>robust</w:t>
      </w:r>
      <w:r w:rsidR="007175C3" w:rsidRPr="00213DB8">
        <w:rPr>
          <w:rFonts w:cs="Times New Roman"/>
        </w:rPr>
        <w:t xml:space="preserve"> </w:t>
      </w:r>
      <w:r w:rsidR="00D71CEA" w:rsidRPr="00213DB8">
        <w:rPr>
          <w:rFonts w:cs="Times New Roman"/>
        </w:rPr>
        <w:t>measure</w:t>
      </w:r>
      <w:r w:rsidR="007175C3" w:rsidRPr="00213DB8">
        <w:rPr>
          <w:rFonts w:cs="Times New Roman"/>
        </w:rPr>
        <w:t xml:space="preserve"> </w:t>
      </w:r>
      <w:r w:rsidR="00D71CEA" w:rsidRPr="00213DB8">
        <w:rPr>
          <w:rFonts w:cs="Times New Roman"/>
        </w:rPr>
        <w:t>that</w:t>
      </w:r>
      <w:r w:rsidR="007175C3" w:rsidRPr="00213DB8">
        <w:rPr>
          <w:rFonts w:cs="Times New Roman"/>
        </w:rPr>
        <w:t xml:space="preserve"> </w:t>
      </w:r>
      <w:r w:rsidR="00D71CEA" w:rsidRPr="00213DB8">
        <w:rPr>
          <w:rFonts w:cs="Times New Roman"/>
        </w:rPr>
        <w:t>overcomes</w:t>
      </w:r>
      <w:r w:rsidR="007175C3" w:rsidRPr="00213DB8">
        <w:rPr>
          <w:rFonts w:cs="Times New Roman"/>
        </w:rPr>
        <w:t xml:space="preserve"> </w:t>
      </w:r>
      <w:r w:rsidR="00D71CEA" w:rsidRPr="00213DB8">
        <w:rPr>
          <w:rFonts w:cs="Times New Roman"/>
        </w:rPr>
        <w:t>self-report</w:t>
      </w:r>
      <w:r w:rsidR="007175C3" w:rsidRPr="00213DB8">
        <w:rPr>
          <w:rFonts w:cs="Times New Roman"/>
        </w:rPr>
        <w:t xml:space="preserve"> </w:t>
      </w:r>
      <w:r w:rsidR="00D71CEA" w:rsidRPr="00213DB8">
        <w:rPr>
          <w:rFonts w:cs="Times New Roman"/>
        </w:rPr>
        <w:t>bias,</w:t>
      </w:r>
      <w:r w:rsidR="007175C3" w:rsidRPr="00213DB8">
        <w:rPr>
          <w:rFonts w:cs="Times New Roman"/>
        </w:rPr>
        <w:t xml:space="preserve"> </w:t>
      </w:r>
      <w:r w:rsidR="00D71CEA" w:rsidRPr="00213DB8">
        <w:rPr>
          <w:rFonts w:cs="Times New Roman"/>
        </w:rPr>
        <w:t>the</w:t>
      </w:r>
      <w:r w:rsidR="007175C3" w:rsidRPr="00213DB8">
        <w:rPr>
          <w:rFonts w:cs="Times New Roman"/>
        </w:rPr>
        <w:t xml:space="preserve"> </w:t>
      </w:r>
      <w:r w:rsidR="00D71CEA" w:rsidRPr="00213DB8">
        <w:rPr>
          <w:rFonts w:cs="Times New Roman"/>
        </w:rPr>
        <w:t>influence</w:t>
      </w:r>
      <w:r w:rsidR="007175C3" w:rsidRPr="00213DB8">
        <w:rPr>
          <w:rFonts w:cs="Times New Roman"/>
        </w:rPr>
        <w:t xml:space="preserve"> </w:t>
      </w:r>
      <w:r w:rsidR="00D71CEA" w:rsidRPr="00213DB8">
        <w:rPr>
          <w:rFonts w:cs="Times New Roman"/>
        </w:rPr>
        <w:t>of</w:t>
      </w:r>
      <w:r w:rsidR="007175C3" w:rsidRPr="00213DB8">
        <w:rPr>
          <w:rFonts w:cs="Times New Roman"/>
        </w:rPr>
        <w:t xml:space="preserve"> </w:t>
      </w:r>
      <w:r w:rsidR="00D71CEA" w:rsidRPr="00213DB8">
        <w:rPr>
          <w:rFonts w:cs="Times New Roman"/>
        </w:rPr>
        <w:t>false</w:t>
      </w:r>
      <w:r w:rsidR="007175C3" w:rsidRPr="00213DB8">
        <w:rPr>
          <w:rFonts w:cs="Times New Roman"/>
        </w:rPr>
        <w:t xml:space="preserve"> </w:t>
      </w:r>
      <w:r w:rsidR="00D71CEA" w:rsidRPr="00213DB8">
        <w:rPr>
          <w:rFonts w:cs="Times New Roman"/>
        </w:rPr>
        <w:t>self-efficacy,</w:t>
      </w:r>
      <w:r w:rsidR="007175C3" w:rsidRPr="00213DB8">
        <w:rPr>
          <w:rFonts w:cs="Times New Roman"/>
        </w:rPr>
        <w:t xml:space="preserve"> </w:t>
      </w:r>
      <w:r w:rsidR="00D71CEA" w:rsidRPr="00213DB8">
        <w:rPr>
          <w:rFonts w:cs="Times New Roman"/>
        </w:rPr>
        <w:t>and</w:t>
      </w:r>
      <w:r w:rsidR="007175C3" w:rsidRPr="00213DB8">
        <w:rPr>
          <w:rFonts w:cs="Times New Roman"/>
        </w:rPr>
        <w:t xml:space="preserve"> </w:t>
      </w:r>
      <w:r w:rsidR="00D71CEA" w:rsidRPr="00213DB8">
        <w:rPr>
          <w:rFonts w:cs="Times New Roman"/>
        </w:rPr>
        <w:t>limits</w:t>
      </w:r>
      <w:r w:rsidR="007175C3" w:rsidRPr="00213DB8">
        <w:rPr>
          <w:rFonts w:cs="Times New Roman"/>
        </w:rPr>
        <w:t xml:space="preserve"> </w:t>
      </w:r>
      <w:r w:rsidR="00D71CEA" w:rsidRPr="00213DB8">
        <w:rPr>
          <w:rFonts w:cs="Times New Roman"/>
        </w:rPr>
        <w:t>socially</w:t>
      </w:r>
      <w:r w:rsidR="007175C3" w:rsidRPr="00213DB8">
        <w:rPr>
          <w:rFonts w:cs="Times New Roman"/>
        </w:rPr>
        <w:t xml:space="preserve"> </w:t>
      </w:r>
      <w:r w:rsidR="00D71CEA" w:rsidRPr="00213DB8">
        <w:rPr>
          <w:rFonts w:cs="Times New Roman"/>
        </w:rPr>
        <w:t>desirable</w:t>
      </w:r>
      <w:r w:rsidR="007175C3" w:rsidRPr="00213DB8">
        <w:rPr>
          <w:rFonts w:cs="Times New Roman"/>
        </w:rPr>
        <w:t xml:space="preserve"> </w:t>
      </w:r>
      <w:r w:rsidR="00D71CEA" w:rsidRPr="00213DB8">
        <w:rPr>
          <w:rFonts w:cs="Times New Roman"/>
        </w:rPr>
        <w:t>responses</w:t>
      </w:r>
      <w:r w:rsidR="007175C3" w:rsidRPr="00213DB8">
        <w:rPr>
          <w:rFonts w:cs="Times New Roman"/>
        </w:rPr>
        <w:t xml:space="preserve"> </w:t>
      </w:r>
      <w:r w:rsidR="00D71CEA" w:rsidRPr="00213DB8">
        <w:rPr>
          <w:rFonts w:cs="Times New Roman"/>
        </w:rPr>
        <w:t>(Podsakoff</w:t>
      </w:r>
      <w:r w:rsidR="007175C3" w:rsidRPr="00213DB8">
        <w:rPr>
          <w:rFonts w:cs="Times New Roman"/>
        </w:rPr>
        <w:t xml:space="preserve"> </w:t>
      </w:r>
      <w:r w:rsidR="00D71CEA" w:rsidRPr="00213DB8">
        <w:rPr>
          <w:rFonts w:cs="Times New Roman"/>
        </w:rPr>
        <w:t>et</w:t>
      </w:r>
      <w:r w:rsidR="007175C3" w:rsidRPr="00213DB8">
        <w:rPr>
          <w:rFonts w:cs="Times New Roman"/>
        </w:rPr>
        <w:t xml:space="preserve"> </w:t>
      </w:r>
      <w:r w:rsidR="00D71CEA" w:rsidRPr="00213DB8">
        <w:rPr>
          <w:rFonts w:cs="Times New Roman"/>
        </w:rPr>
        <w:t>al.,</w:t>
      </w:r>
      <w:r w:rsidR="007175C3" w:rsidRPr="00213DB8">
        <w:rPr>
          <w:rFonts w:cs="Times New Roman"/>
        </w:rPr>
        <w:t xml:space="preserve"> </w:t>
      </w:r>
      <w:r w:rsidR="00D71CEA" w:rsidRPr="00213DB8">
        <w:rPr>
          <w:rFonts w:cs="Times New Roman"/>
        </w:rPr>
        <w:t>2003).</w:t>
      </w:r>
      <w:r w:rsidR="007175C3" w:rsidRPr="00213DB8">
        <w:rPr>
          <w:rFonts w:cs="Times New Roman"/>
        </w:rPr>
        <w:t xml:space="preserve"> </w:t>
      </w:r>
      <w:r w:rsidR="00D71CEA" w:rsidRPr="00213DB8">
        <w:rPr>
          <w:rFonts w:cs="Times New Roman"/>
        </w:rPr>
        <w:t>Perhaps,</w:t>
      </w:r>
      <w:r w:rsidR="007175C3" w:rsidRPr="00213DB8">
        <w:rPr>
          <w:rFonts w:cs="Times New Roman"/>
        </w:rPr>
        <w:t xml:space="preserve"> </w:t>
      </w:r>
      <w:r w:rsidR="00D71CEA" w:rsidRPr="00213DB8">
        <w:rPr>
          <w:rFonts w:cs="Times New Roman"/>
        </w:rPr>
        <w:t>the</w:t>
      </w:r>
      <w:r w:rsidR="007175C3" w:rsidRPr="00213DB8">
        <w:rPr>
          <w:rFonts w:cs="Times New Roman"/>
        </w:rPr>
        <w:t xml:space="preserve"> </w:t>
      </w:r>
      <w:r w:rsidR="00D71CEA" w:rsidRPr="00213DB8">
        <w:rPr>
          <w:rFonts w:cs="Times New Roman"/>
        </w:rPr>
        <w:t>ETI_SBAE_SJT</w:t>
      </w:r>
      <w:r w:rsidR="007175C3" w:rsidRPr="00213DB8">
        <w:rPr>
          <w:rFonts w:cs="Times New Roman"/>
        </w:rPr>
        <w:t xml:space="preserve"> </w:t>
      </w:r>
      <w:r w:rsidR="00D71CEA" w:rsidRPr="00213DB8">
        <w:rPr>
          <w:rFonts w:cs="Times New Roman"/>
        </w:rPr>
        <w:t>will</w:t>
      </w:r>
      <w:r w:rsidR="007175C3" w:rsidRPr="00213DB8">
        <w:rPr>
          <w:rFonts w:cs="Times New Roman"/>
        </w:rPr>
        <w:t xml:space="preserve"> </w:t>
      </w:r>
      <w:r w:rsidR="00D71CEA" w:rsidRPr="00213DB8">
        <w:rPr>
          <w:rFonts w:cs="Times New Roman"/>
        </w:rPr>
        <w:t>enable</w:t>
      </w:r>
      <w:r w:rsidR="007175C3" w:rsidRPr="00213DB8">
        <w:rPr>
          <w:rFonts w:cs="Times New Roman"/>
        </w:rPr>
        <w:t xml:space="preserve"> </w:t>
      </w:r>
      <w:r w:rsidR="00D71CEA" w:rsidRPr="00213DB8">
        <w:rPr>
          <w:rFonts w:cs="Times New Roman"/>
        </w:rPr>
        <w:t>a</w:t>
      </w:r>
      <w:r w:rsidR="007175C3" w:rsidRPr="00213DB8">
        <w:rPr>
          <w:rFonts w:cs="Times New Roman"/>
        </w:rPr>
        <w:t xml:space="preserve"> </w:t>
      </w:r>
      <w:r w:rsidR="00D71CEA" w:rsidRPr="00213DB8">
        <w:rPr>
          <w:rFonts w:cs="Times New Roman"/>
        </w:rPr>
        <w:t>great</w:t>
      </w:r>
      <w:r w:rsidR="007175C3" w:rsidRPr="00213DB8">
        <w:rPr>
          <w:rFonts w:cs="Times New Roman"/>
        </w:rPr>
        <w:t xml:space="preserve"> </w:t>
      </w:r>
      <w:r w:rsidR="00D71CEA" w:rsidRPr="00213DB8">
        <w:rPr>
          <w:rFonts w:cs="Times New Roman"/>
        </w:rPr>
        <w:t>depth</w:t>
      </w:r>
      <w:r w:rsidR="007175C3" w:rsidRPr="00213DB8">
        <w:rPr>
          <w:rFonts w:cs="Times New Roman"/>
        </w:rPr>
        <w:t xml:space="preserve"> </w:t>
      </w:r>
      <w:r w:rsidR="00D71CEA" w:rsidRPr="00213DB8">
        <w:rPr>
          <w:rFonts w:cs="Times New Roman"/>
        </w:rPr>
        <w:t>and</w:t>
      </w:r>
      <w:r w:rsidR="007175C3" w:rsidRPr="00213DB8">
        <w:rPr>
          <w:rFonts w:cs="Times New Roman"/>
        </w:rPr>
        <w:t xml:space="preserve"> </w:t>
      </w:r>
      <w:r w:rsidR="00D71CEA" w:rsidRPr="00213DB8">
        <w:rPr>
          <w:rFonts w:cs="Times New Roman"/>
        </w:rPr>
        <w:t>breadth</w:t>
      </w:r>
      <w:r w:rsidR="007175C3" w:rsidRPr="00213DB8">
        <w:rPr>
          <w:rFonts w:cs="Times New Roman"/>
        </w:rPr>
        <w:t xml:space="preserve"> </w:t>
      </w:r>
      <w:r w:rsidR="00D71CEA" w:rsidRPr="00213DB8">
        <w:rPr>
          <w:rFonts w:cs="Times New Roman"/>
        </w:rPr>
        <w:t>of</w:t>
      </w:r>
      <w:r w:rsidR="007175C3" w:rsidRPr="00213DB8">
        <w:rPr>
          <w:rFonts w:cs="Times New Roman"/>
        </w:rPr>
        <w:t xml:space="preserve"> </w:t>
      </w:r>
      <w:r w:rsidR="00D71CEA" w:rsidRPr="00213DB8">
        <w:rPr>
          <w:rFonts w:cs="Times New Roman"/>
        </w:rPr>
        <w:t>understanding</w:t>
      </w:r>
      <w:r w:rsidR="007175C3" w:rsidRPr="00213DB8">
        <w:rPr>
          <w:rFonts w:cs="Times New Roman"/>
        </w:rPr>
        <w:t xml:space="preserve"> </w:t>
      </w:r>
      <w:r w:rsidR="00D71CEA" w:rsidRPr="00213DB8">
        <w:rPr>
          <w:rFonts w:cs="Times New Roman"/>
        </w:rPr>
        <w:t>of</w:t>
      </w:r>
      <w:r w:rsidR="007175C3" w:rsidRPr="00213DB8">
        <w:rPr>
          <w:rFonts w:cs="Times New Roman"/>
        </w:rPr>
        <w:t xml:space="preserve"> </w:t>
      </w:r>
      <w:r w:rsidR="00D71CEA" w:rsidRPr="00213DB8">
        <w:rPr>
          <w:rFonts w:cs="Times New Roman"/>
        </w:rPr>
        <w:t>the</w:t>
      </w:r>
      <w:r w:rsidR="007175C3" w:rsidRPr="00213DB8">
        <w:rPr>
          <w:rFonts w:cs="Times New Roman"/>
        </w:rPr>
        <w:t xml:space="preserve"> </w:t>
      </w:r>
      <w:r w:rsidR="00D71CEA" w:rsidRPr="00213DB8">
        <w:rPr>
          <w:rFonts w:cs="Times New Roman"/>
        </w:rPr>
        <w:t>barriers</w:t>
      </w:r>
      <w:r w:rsidR="007175C3" w:rsidRPr="00213DB8">
        <w:rPr>
          <w:rFonts w:cs="Times New Roman"/>
        </w:rPr>
        <w:t xml:space="preserve"> </w:t>
      </w:r>
      <w:r w:rsidR="00D71CEA" w:rsidRPr="00213DB8">
        <w:rPr>
          <w:rFonts w:cs="Times New Roman"/>
        </w:rPr>
        <w:t>surrounding</w:t>
      </w:r>
      <w:r w:rsidR="007175C3" w:rsidRPr="00213DB8">
        <w:rPr>
          <w:rFonts w:cs="Times New Roman"/>
        </w:rPr>
        <w:t xml:space="preserve"> </w:t>
      </w:r>
      <w:r w:rsidR="00D71CEA" w:rsidRPr="00213DB8">
        <w:rPr>
          <w:rFonts w:cs="Times New Roman"/>
        </w:rPr>
        <w:t>the</w:t>
      </w:r>
      <w:r w:rsidR="007175C3" w:rsidRPr="00213DB8">
        <w:rPr>
          <w:rFonts w:cs="Times New Roman"/>
        </w:rPr>
        <w:t xml:space="preserve"> </w:t>
      </w:r>
      <w:r w:rsidR="00D71CEA" w:rsidRPr="00213DB8">
        <w:rPr>
          <w:rFonts w:cs="Times New Roman"/>
        </w:rPr>
        <w:t>human</w:t>
      </w:r>
      <w:r w:rsidR="007175C3" w:rsidRPr="00213DB8">
        <w:rPr>
          <w:rFonts w:cs="Times New Roman"/>
        </w:rPr>
        <w:t xml:space="preserve"> </w:t>
      </w:r>
      <w:r w:rsidR="00D71CEA" w:rsidRPr="00213DB8">
        <w:rPr>
          <w:rFonts w:cs="Times New Roman"/>
        </w:rPr>
        <w:t>capital</w:t>
      </w:r>
      <w:r w:rsidR="007175C3" w:rsidRPr="00213DB8">
        <w:rPr>
          <w:rFonts w:cs="Times New Roman"/>
        </w:rPr>
        <w:t xml:space="preserve"> </w:t>
      </w:r>
      <w:r w:rsidR="00D71CEA" w:rsidRPr="00213DB8">
        <w:rPr>
          <w:rFonts w:cs="Times New Roman"/>
        </w:rPr>
        <w:t>development</w:t>
      </w:r>
      <w:r w:rsidR="007175C3" w:rsidRPr="00213DB8">
        <w:rPr>
          <w:rFonts w:cs="Times New Roman"/>
        </w:rPr>
        <w:t xml:space="preserve"> </w:t>
      </w:r>
      <w:r w:rsidR="00D71CEA" w:rsidRPr="00213DB8">
        <w:rPr>
          <w:rFonts w:cs="Times New Roman"/>
        </w:rPr>
        <w:t>needs</w:t>
      </w:r>
      <w:r w:rsidR="007175C3" w:rsidRPr="00213DB8">
        <w:rPr>
          <w:rFonts w:cs="Times New Roman"/>
        </w:rPr>
        <w:t xml:space="preserve"> </w:t>
      </w:r>
      <w:r w:rsidR="00D71CEA" w:rsidRPr="00213DB8">
        <w:rPr>
          <w:rFonts w:cs="Times New Roman"/>
        </w:rPr>
        <w:t>of</w:t>
      </w:r>
      <w:r w:rsidR="007175C3" w:rsidRPr="00213DB8">
        <w:rPr>
          <w:rFonts w:cs="Times New Roman"/>
        </w:rPr>
        <w:t xml:space="preserve"> </w:t>
      </w:r>
      <w:r w:rsidR="00D71CEA" w:rsidRPr="00213DB8">
        <w:rPr>
          <w:rFonts w:cs="Times New Roman"/>
        </w:rPr>
        <w:t>SBAE</w:t>
      </w:r>
      <w:r w:rsidR="007175C3" w:rsidRPr="00213DB8">
        <w:rPr>
          <w:rFonts w:cs="Times New Roman"/>
        </w:rPr>
        <w:t xml:space="preserve"> </w:t>
      </w:r>
      <w:r w:rsidR="00D71CEA" w:rsidRPr="00213DB8">
        <w:rPr>
          <w:rFonts w:cs="Times New Roman"/>
        </w:rPr>
        <w:t>teachers.</w:t>
      </w:r>
      <w:r w:rsidR="007175C3" w:rsidRPr="00213DB8">
        <w:rPr>
          <w:rFonts w:cs="Times New Roman"/>
        </w:rPr>
        <w:t xml:space="preserve">  </w:t>
      </w:r>
    </w:p>
    <w:p w14:paraId="6DE6C331" w14:textId="2386763F" w:rsidR="00EB7B4A" w:rsidRPr="00213DB8" w:rsidRDefault="00EB7B4A" w:rsidP="00050035">
      <w:pPr>
        <w:ind w:firstLine="720"/>
        <w:rPr>
          <w:rFonts w:cs="Times New Roman"/>
        </w:rPr>
      </w:pPr>
      <w:r w:rsidRPr="00213DB8">
        <w:rPr>
          <w:rFonts w:cs="Times New Roman"/>
        </w:rPr>
        <w:t xml:space="preserve">Phase Two SMEs (effective SBAE teachers) found through the cognitive interview process that all 14 situations developed were realistic and representative of a 21st century SBAE classroom. The use of effective SBAE teachers as SMEs provides a unique and nuanced teacher-focused perspective that is critical to the readability of the job-based situations being developed, increasing the validity and reliability of the ETI_SBAE_SJT instrument (McDaniel et al., 2007; Peus et al., 2013; </w:t>
      </w:r>
      <w:proofErr w:type="spellStart"/>
      <w:r w:rsidRPr="00213DB8">
        <w:rPr>
          <w:rFonts w:cs="Times New Roman"/>
        </w:rPr>
        <w:t>Ployhart</w:t>
      </w:r>
      <w:proofErr w:type="spellEnd"/>
      <w:r w:rsidRPr="00213DB8">
        <w:rPr>
          <w:rFonts w:cs="Times New Roman"/>
        </w:rPr>
        <w:t xml:space="preserve"> &amp; Ehrhart, 2003). Even for situations that the SMEs had not experienced themselves, they were able to reflect on the experiences of others or could envision it as a possibility, aligning with SJT item and response development literature (McDaniel et al., 2007; Peus et al., 2013; </w:t>
      </w:r>
      <w:proofErr w:type="spellStart"/>
      <w:r w:rsidRPr="00213DB8">
        <w:rPr>
          <w:rFonts w:cs="Times New Roman"/>
        </w:rPr>
        <w:t>Ployhart</w:t>
      </w:r>
      <w:proofErr w:type="spellEnd"/>
      <w:r w:rsidRPr="00213DB8">
        <w:rPr>
          <w:rFonts w:cs="Times New Roman"/>
        </w:rPr>
        <w:t xml:space="preserve"> &amp; Ehrhart, 2003).</w:t>
      </w:r>
    </w:p>
    <w:p w14:paraId="44D41848" w14:textId="7BCC3E24" w:rsidR="00A46E40" w:rsidRPr="00213DB8" w:rsidRDefault="00F075FC" w:rsidP="00050035">
      <w:pPr>
        <w:ind w:firstLine="720"/>
        <w:rPr>
          <w:rFonts w:cs="Times New Roman"/>
        </w:rPr>
      </w:pPr>
      <w:r w:rsidRPr="00213DB8">
        <w:rPr>
          <w:rFonts w:cs="Times New Roman"/>
        </w:rPr>
        <w:t>The</w:t>
      </w:r>
      <w:r w:rsidR="007175C3" w:rsidRPr="00213DB8">
        <w:rPr>
          <w:rFonts w:cs="Times New Roman"/>
        </w:rPr>
        <w:t xml:space="preserve"> </w:t>
      </w:r>
      <w:r w:rsidRPr="00213DB8">
        <w:rPr>
          <w:rFonts w:cs="Times New Roman"/>
        </w:rPr>
        <w:t>ETI_SBAE_SJT</w:t>
      </w:r>
      <w:r w:rsidR="007175C3" w:rsidRPr="00213DB8">
        <w:rPr>
          <w:rFonts w:cs="Times New Roman"/>
        </w:rPr>
        <w:t xml:space="preserve"> </w:t>
      </w:r>
      <w:r w:rsidRPr="00213DB8">
        <w:rPr>
          <w:rFonts w:cs="Times New Roman"/>
        </w:rPr>
        <w:t>instrument</w:t>
      </w:r>
      <w:r w:rsidR="007175C3" w:rsidRPr="00213DB8">
        <w:rPr>
          <w:rFonts w:cs="Times New Roman"/>
        </w:rPr>
        <w:t xml:space="preserve"> </w:t>
      </w:r>
      <w:r w:rsidRPr="00213DB8">
        <w:rPr>
          <w:rFonts w:cs="Times New Roman"/>
        </w:rPr>
        <w:t>should</w:t>
      </w:r>
      <w:r w:rsidR="007175C3" w:rsidRPr="00213DB8">
        <w:rPr>
          <w:rFonts w:cs="Times New Roman"/>
        </w:rPr>
        <w:t xml:space="preserve"> </w:t>
      </w:r>
      <w:r w:rsidRPr="00213DB8">
        <w:rPr>
          <w:rFonts w:cs="Times New Roman"/>
        </w:rPr>
        <w:t>be</w:t>
      </w:r>
      <w:r w:rsidR="007175C3" w:rsidRPr="00213DB8">
        <w:rPr>
          <w:rFonts w:cs="Times New Roman"/>
        </w:rPr>
        <w:t xml:space="preserve"> </w:t>
      </w:r>
      <w:r w:rsidRPr="00213DB8">
        <w:rPr>
          <w:rFonts w:cs="Times New Roman"/>
        </w:rPr>
        <w:t>used</w:t>
      </w:r>
      <w:r w:rsidR="007175C3" w:rsidRPr="00213DB8">
        <w:rPr>
          <w:rFonts w:cs="Times New Roman"/>
        </w:rPr>
        <w:t xml:space="preserve"> </w:t>
      </w:r>
      <w:r w:rsidRPr="00213DB8">
        <w:rPr>
          <w:rFonts w:cs="Times New Roman"/>
        </w:rPr>
        <w:t>by</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teacher</w:t>
      </w:r>
      <w:r w:rsidR="007175C3" w:rsidRPr="00213DB8">
        <w:rPr>
          <w:rFonts w:cs="Times New Roman"/>
        </w:rPr>
        <w:t xml:space="preserve"> </w:t>
      </w:r>
      <w:r w:rsidRPr="00213DB8">
        <w:rPr>
          <w:rFonts w:cs="Times New Roman"/>
        </w:rPr>
        <w:t>preparation</w:t>
      </w:r>
      <w:r w:rsidR="007175C3" w:rsidRPr="00213DB8">
        <w:rPr>
          <w:rFonts w:cs="Times New Roman"/>
        </w:rPr>
        <w:t xml:space="preserve"> </w:t>
      </w:r>
      <w:r w:rsidRPr="00213DB8">
        <w:rPr>
          <w:rFonts w:cs="Times New Roman"/>
        </w:rPr>
        <w:t>faculty</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supporters</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assess</w:t>
      </w:r>
      <w:r w:rsidR="007175C3" w:rsidRPr="00213DB8">
        <w:rPr>
          <w:rFonts w:cs="Times New Roman"/>
        </w:rPr>
        <w:t xml:space="preserve"> </w:t>
      </w:r>
      <w:r w:rsidR="00C43CB7" w:rsidRPr="00213DB8">
        <w:rPr>
          <w:rFonts w:cs="Times New Roman"/>
        </w:rPr>
        <w:t>pre-service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human</w:t>
      </w:r>
      <w:r w:rsidR="007175C3" w:rsidRPr="00213DB8">
        <w:rPr>
          <w:rFonts w:cs="Times New Roman"/>
        </w:rPr>
        <w:t xml:space="preserve"> </w:t>
      </w:r>
      <w:r w:rsidRPr="00213DB8">
        <w:rPr>
          <w:rFonts w:cs="Times New Roman"/>
        </w:rPr>
        <w:t>capital</w:t>
      </w:r>
      <w:r w:rsidR="007175C3" w:rsidRPr="00213DB8">
        <w:rPr>
          <w:rFonts w:cs="Times New Roman"/>
        </w:rPr>
        <w:t xml:space="preserve"> </w:t>
      </w:r>
      <w:r w:rsidRPr="00213DB8">
        <w:rPr>
          <w:rFonts w:cs="Times New Roman"/>
        </w:rPr>
        <w:t>growth.</w:t>
      </w:r>
      <w:r w:rsidR="007175C3" w:rsidRPr="00213DB8">
        <w:rPr>
          <w:rFonts w:cs="Times New Roman"/>
        </w:rPr>
        <w:t xml:space="preserve"> </w:t>
      </w:r>
      <w:r w:rsidRPr="00213DB8">
        <w:rPr>
          <w:rFonts w:cs="Times New Roman"/>
        </w:rPr>
        <w:t>A</w:t>
      </w:r>
      <w:r w:rsidR="007175C3" w:rsidRPr="00213DB8">
        <w:rPr>
          <w:rFonts w:cs="Times New Roman"/>
        </w:rPr>
        <w:t xml:space="preserve"> </w:t>
      </w:r>
      <w:r w:rsidRPr="00213DB8">
        <w:rPr>
          <w:rFonts w:cs="Times New Roman"/>
        </w:rPr>
        <w:t>common</w:t>
      </w:r>
      <w:r w:rsidR="007175C3" w:rsidRPr="00213DB8">
        <w:rPr>
          <w:rFonts w:cs="Times New Roman"/>
        </w:rPr>
        <w:t xml:space="preserve"> </w:t>
      </w:r>
      <w:r w:rsidRPr="00213DB8">
        <w:rPr>
          <w:rFonts w:cs="Times New Roman"/>
        </w:rPr>
        <w:t>limitation</w:t>
      </w:r>
      <w:r w:rsidR="007175C3" w:rsidRPr="00213DB8">
        <w:rPr>
          <w:rFonts w:cs="Times New Roman"/>
        </w:rPr>
        <w:t xml:space="preserve"> </w:t>
      </w:r>
      <w:r w:rsidRPr="00213DB8">
        <w:rPr>
          <w:rFonts w:cs="Times New Roman"/>
        </w:rPr>
        <w:t>when</w:t>
      </w:r>
      <w:r w:rsidR="007175C3" w:rsidRPr="00213DB8">
        <w:rPr>
          <w:rFonts w:cs="Times New Roman"/>
        </w:rPr>
        <w:t xml:space="preserve"> </w:t>
      </w:r>
      <w:r w:rsidRPr="00213DB8">
        <w:rPr>
          <w:rFonts w:cs="Times New Roman"/>
        </w:rPr>
        <w:t>developing</w:t>
      </w:r>
      <w:r w:rsidR="007175C3" w:rsidRPr="00213DB8">
        <w:rPr>
          <w:rFonts w:cs="Times New Roman"/>
        </w:rPr>
        <w:t xml:space="preserve"> </w:t>
      </w:r>
      <w:r w:rsidR="00C43CB7" w:rsidRPr="00213DB8">
        <w:rPr>
          <w:rFonts w:cs="Times New Roman"/>
        </w:rPr>
        <w:t>pre-service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is</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lack</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early</w:t>
      </w:r>
      <w:r w:rsidR="007175C3" w:rsidRPr="00213DB8">
        <w:rPr>
          <w:rFonts w:cs="Times New Roman"/>
        </w:rPr>
        <w:t xml:space="preserve"> </w:t>
      </w:r>
      <w:r w:rsidRPr="00213DB8">
        <w:rPr>
          <w:rFonts w:cs="Times New Roman"/>
        </w:rPr>
        <w:t>field</w:t>
      </w:r>
      <w:r w:rsidR="007175C3" w:rsidRPr="00213DB8">
        <w:rPr>
          <w:rFonts w:cs="Times New Roman"/>
        </w:rPr>
        <w:t xml:space="preserve"> </w:t>
      </w:r>
      <w:r w:rsidRPr="00213DB8">
        <w:rPr>
          <w:rFonts w:cs="Times New Roman"/>
        </w:rPr>
        <w:t>experiences</w:t>
      </w:r>
      <w:r w:rsidR="007175C3" w:rsidRPr="00213DB8">
        <w:rPr>
          <w:rFonts w:cs="Times New Roman"/>
        </w:rPr>
        <w:t xml:space="preserve"> </w:t>
      </w:r>
      <w:r w:rsidRPr="00213DB8">
        <w:rPr>
          <w:rFonts w:cs="Times New Roman"/>
        </w:rPr>
        <w:t>that</w:t>
      </w:r>
      <w:r w:rsidR="007175C3" w:rsidRPr="00213DB8">
        <w:rPr>
          <w:rFonts w:cs="Times New Roman"/>
        </w:rPr>
        <w:t xml:space="preserve"> </w:t>
      </w:r>
      <w:r w:rsidRPr="00213DB8">
        <w:rPr>
          <w:rFonts w:cs="Times New Roman"/>
        </w:rPr>
        <w:t>allow</w:t>
      </w:r>
      <w:r w:rsidR="007175C3" w:rsidRPr="00213DB8">
        <w:rPr>
          <w:rFonts w:cs="Times New Roman"/>
        </w:rPr>
        <w:t xml:space="preserve"> </w:t>
      </w:r>
      <w:r w:rsidRPr="00213DB8">
        <w:rPr>
          <w:rFonts w:cs="Times New Roman"/>
        </w:rPr>
        <w:t>students</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evaluate</w:t>
      </w:r>
      <w:r w:rsidR="007175C3" w:rsidRPr="00213DB8">
        <w:rPr>
          <w:rFonts w:cs="Times New Roman"/>
        </w:rPr>
        <w:t xml:space="preserve"> </w:t>
      </w:r>
      <w:r w:rsidRPr="00213DB8">
        <w:rPr>
          <w:rFonts w:cs="Times New Roman"/>
        </w:rPr>
        <w:t>situations</w:t>
      </w:r>
      <w:r w:rsidR="007175C3" w:rsidRPr="00213DB8">
        <w:rPr>
          <w:rFonts w:cs="Times New Roman"/>
        </w:rPr>
        <w:t xml:space="preserve"> </w:t>
      </w:r>
      <w:r w:rsidRPr="00213DB8">
        <w:rPr>
          <w:rFonts w:cs="Times New Roman"/>
        </w:rPr>
        <w:t>from</w:t>
      </w:r>
      <w:r w:rsidR="007175C3" w:rsidRPr="00213DB8">
        <w:rPr>
          <w:rFonts w:cs="Times New Roman"/>
        </w:rPr>
        <w:t xml:space="preserve"> </w:t>
      </w:r>
      <w:r w:rsidRPr="00213DB8">
        <w:rPr>
          <w:rFonts w:cs="Times New Roman"/>
        </w:rPr>
        <w:t>a</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perspective.</w:t>
      </w:r>
      <w:r w:rsidR="007175C3" w:rsidRPr="00213DB8">
        <w:rPr>
          <w:rFonts w:cs="Times New Roman"/>
        </w:rPr>
        <w:t xml:space="preserve"> </w:t>
      </w:r>
      <w:r w:rsidRPr="00213DB8">
        <w:rPr>
          <w:rFonts w:cs="Times New Roman"/>
        </w:rPr>
        <w:t>SJTs</w:t>
      </w:r>
      <w:r w:rsidR="007175C3" w:rsidRPr="00213DB8">
        <w:rPr>
          <w:rFonts w:cs="Times New Roman"/>
        </w:rPr>
        <w:t xml:space="preserve"> </w:t>
      </w:r>
      <w:r w:rsidRPr="00213DB8">
        <w:rPr>
          <w:rFonts w:cs="Times New Roman"/>
        </w:rPr>
        <w:t>use</w:t>
      </w:r>
      <w:r w:rsidR="007175C3" w:rsidRPr="00213DB8">
        <w:rPr>
          <w:rFonts w:cs="Times New Roman"/>
        </w:rPr>
        <w:t xml:space="preserve"> </w:t>
      </w:r>
      <w:r w:rsidRPr="00213DB8">
        <w:rPr>
          <w:rFonts w:cs="Times New Roman"/>
        </w:rPr>
        <w:t>career</w:t>
      </w:r>
      <w:r w:rsidR="007175C3" w:rsidRPr="00213DB8">
        <w:rPr>
          <w:rFonts w:cs="Times New Roman"/>
        </w:rPr>
        <w:t xml:space="preserve"> </w:t>
      </w:r>
      <w:r w:rsidRPr="00213DB8">
        <w:rPr>
          <w:rFonts w:cs="Times New Roman"/>
        </w:rPr>
        <w:t>specific</w:t>
      </w:r>
      <w:r w:rsidR="007175C3" w:rsidRPr="00213DB8">
        <w:rPr>
          <w:rFonts w:cs="Times New Roman"/>
        </w:rPr>
        <w:t xml:space="preserve"> </w:t>
      </w:r>
      <w:r w:rsidRPr="00213DB8">
        <w:rPr>
          <w:rFonts w:cs="Times New Roman"/>
        </w:rPr>
        <w:t>performance-based</w:t>
      </w:r>
      <w:r w:rsidR="007175C3" w:rsidRPr="00213DB8">
        <w:rPr>
          <w:rFonts w:cs="Times New Roman"/>
        </w:rPr>
        <w:t xml:space="preserve"> </w:t>
      </w:r>
      <w:r w:rsidRPr="00213DB8">
        <w:rPr>
          <w:rFonts w:cs="Times New Roman"/>
        </w:rPr>
        <w:t>situations</w:t>
      </w:r>
      <w:r w:rsidR="007175C3" w:rsidRPr="00213DB8">
        <w:rPr>
          <w:rFonts w:cs="Times New Roman"/>
        </w:rPr>
        <w:t xml:space="preserve"> </w:t>
      </w:r>
      <w:r w:rsidRPr="00213DB8">
        <w:rPr>
          <w:rFonts w:cs="Times New Roman"/>
        </w:rPr>
        <w:t>that</w:t>
      </w:r>
      <w:r w:rsidR="007175C3" w:rsidRPr="00213DB8">
        <w:rPr>
          <w:rFonts w:cs="Times New Roman"/>
        </w:rPr>
        <w:t xml:space="preserve"> </w:t>
      </w:r>
      <w:r w:rsidRPr="00213DB8">
        <w:rPr>
          <w:rFonts w:cs="Times New Roman"/>
        </w:rPr>
        <w:t>would</w:t>
      </w:r>
      <w:r w:rsidR="007175C3" w:rsidRPr="00213DB8">
        <w:rPr>
          <w:rFonts w:cs="Times New Roman"/>
        </w:rPr>
        <w:t xml:space="preserve"> </w:t>
      </w:r>
      <w:r w:rsidRPr="00213DB8">
        <w:rPr>
          <w:rFonts w:cs="Times New Roman"/>
        </w:rPr>
        <w:t>allow</w:t>
      </w:r>
      <w:r w:rsidR="007175C3" w:rsidRPr="00213DB8">
        <w:rPr>
          <w:rFonts w:cs="Times New Roman"/>
        </w:rPr>
        <w:t xml:space="preserve"> </w:t>
      </w:r>
      <w:r w:rsidRPr="00213DB8">
        <w:rPr>
          <w:rFonts w:cs="Times New Roman"/>
        </w:rPr>
        <w:t>teacher</w:t>
      </w:r>
      <w:r w:rsidR="007175C3" w:rsidRPr="00213DB8">
        <w:rPr>
          <w:rFonts w:cs="Times New Roman"/>
        </w:rPr>
        <w:t xml:space="preserve"> </w:t>
      </w:r>
      <w:r w:rsidRPr="00213DB8">
        <w:rPr>
          <w:rFonts w:cs="Times New Roman"/>
        </w:rPr>
        <w:t>aspirants,</w:t>
      </w:r>
      <w:r w:rsidR="007175C3" w:rsidRPr="00213DB8">
        <w:rPr>
          <w:rFonts w:cs="Times New Roman"/>
        </w:rPr>
        <w:t xml:space="preserve"> </w:t>
      </w:r>
      <w:r w:rsidRPr="00213DB8">
        <w:rPr>
          <w:rFonts w:cs="Times New Roman"/>
        </w:rPr>
        <w:t>alternatively</w:t>
      </w:r>
      <w:r w:rsidR="007175C3" w:rsidRPr="00213DB8">
        <w:rPr>
          <w:rFonts w:cs="Times New Roman"/>
        </w:rPr>
        <w:t xml:space="preserve"> </w:t>
      </w:r>
      <w:r w:rsidRPr="00213DB8">
        <w:rPr>
          <w:rFonts w:cs="Times New Roman"/>
        </w:rPr>
        <w:t>certified</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001E7C48" w:rsidRPr="00213DB8">
        <w:rPr>
          <w:rFonts w:cs="Times New Roman"/>
        </w:rPr>
        <w:t>in-service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all</w:t>
      </w:r>
      <w:r w:rsidR="007175C3" w:rsidRPr="00213DB8">
        <w:rPr>
          <w:rFonts w:cs="Times New Roman"/>
        </w:rPr>
        <w:t xml:space="preserve"> </w:t>
      </w:r>
      <w:r w:rsidRPr="00213DB8">
        <w:rPr>
          <w:rFonts w:cs="Times New Roman"/>
        </w:rPr>
        <w:t>career</w:t>
      </w:r>
      <w:r w:rsidR="007175C3" w:rsidRPr="00213DB8">
        <w:rPr>
          <w:rFonts w:cs="Times New Roman"/>
        </w:rPr>
        <w:t xml:space="preserve"> </w:t>
      </w:r>
      <w:r w:rsidRPr="00213DB8">
        <w:rPr>
          <w:rFonts w:cs="Times New Roman"/>
        </w:rPr>
        <w:t>phases</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respond</w:t>
      </w:r>
      <w:r w:rsidR="007175C3" w:rsidRPr="00213DB8">
        <w:rPr>
          <w:rFonts w:cs="Times New Roman"/>
        </w:rPr>
        <w:t xml:space="preserve"> </w:t>
      </w:r>
      <w:r w:rsidRPr="00213DB8">
        <w:rPr>
          <w:rFonts w:cs="Times New Roman"/>
        </w:rPr>
        <w:t>behaviorally,</w:t>
      </w:r>
      <w:r w:rsidR="007175C3" w:rsidRPr="00213DB8">
        <w:rPr>
          <w:rFonts w:cs="Times New Roman"/>
        </w:rPr>
        <w:t xml:space="preserve"> </w:t>
      </w:r>
      <w:r w:rsidRPr="00213DB8">
        <w:rPr>
          <w:rFonts w:cs="Times New Roman"/>
        </w:rPr>
        <w:t>reflecting</w:t>
      </w:r>
      <w:r w:rsidR="007175C3" w:rsidRPr="00213DB8">
        <w:rPr>
          <w:rFonts w:cs="Times New Roman"/>
        </w:rPr>
        <w:t xml:space="preserve"> </w:t>
      </w:r>
      <w:r w:rsidRPr="00213DB8">
        <w:rPr>
          <w:rFonts w:cs="Times New Roman"/>
        </w:rPr>
        <w:t>on</w:t>
      </w:r>
      <w:r w:rsidR="007175C3" w:rsidRPr="00213DB8">
        <w:rPr>
          <w:rFonts w:cs="Times New Roman"/>
        </w:rPr>
        <w:t xml:space="preserve"> </w:t>
      </w:r>
      <w:r w:rsidRPr="00213DB8">
        <w:rPr>
          <w:rFonts w:cs="Times New Roman"/>
        </w:rPr>
        <w:t>what</w:t>
      </w:r>
      <w:r w:rsidR="007175C3" w:rsidRPr="00213DB8">
        <w:rPr>
          <w:rFonts w:cs="Times New Roman"/>
        </w:rPr>
        <w:t xml:space="preserve"> </w:t>
      </w:r>
      <w:r w:rsidRPr="00213DB8">
        <w:rPr>
          <w:rFonts w:cs="Times New Roman"/>
        </w:rPr>
        <w:t>they</w:t>
      </w:r>
      <w:r w:rsidR="007175C3" w:rsidRPr="00213DB8">
        <w:rPr>
          <w:rFonts w:cs="Times New Roman"/>
        </w:rPr>
        <w:t xml:space="preserve"> </w:t>
      </w:r>
      <w:r w:rsidRPr="00213DB8">
        <w:rPr>
          <w:rFonts w:cs="Times New Roman"/>
        </w:rPr>
        <w:t>would</w:t>
      </w:r>
      <w:r w:rsidR="007175C3" w:rsidRPr="00213DB8">
        <w:rPr>
          <w:rFonts w:cs="Times New Roman"/>
        </w:rPr>
        <w:t xml:space="preserve"> </w:t>
      </w:r>
      <w:r w:rsidRPr="00213DB8">
        <w:rPr>
          <w:rFonts w:cs="Times New Roman"/>
        </w:rPr>
        <w:t>do</w:t>
      </w:r>
      <w:r w:rsidR="007175C3" w:rsidRPr="00213DB8">
        <w:rPr>
          <w:rFonts w:cs="Times New Roman"/>
        </w:rPr>
        <w:t xml:space="preserve"> </w:t>
      </w:r>
      <w:r w:rsidRPr="00213DB8">
        <w:rPr>
          <w:rFonts w:cs="Times New Roman"/>
        </w:rPr>
        <w:t>in</w:t>
      </w:r>
      <w:r w:rsidR="007175C3" w:rsidRPr="00213DB8">
        <w:rPr>
          <w:rFonts w:cs="Times New Roman"/>
        </w:rPr>
        <w:t xml:space="preserve"> </w:t>
      </w:r>
      <w:r w:rsidRPr="00213DB8">
        <w:rPr>
          <w:rFonts w:cs="Times New Roman"/>
        </w:rPr>
        <w:t>that</w:t>
      </w:r>
      <w:r w:rsidR="007175C3" w:rsidRPr="00213DB8">
        <w:rPr>
          <w:rFonts w:cs="Times New Roman"/>
        </w:rPr>
        <w:t xml:space="preserve"> </w:t>
      </w:r>
      <w:r w:rsidRPr="00213DB8">
        <w:rPr>
          <w:rFonts w:cs="Times New Roman"/>
        </w:rPr>
        <w:t>real</w:t>
      </w:r>
      <w:r w:rsidR="007175C3" w:rsidRPr="00213DB8">
        <w:rPr>
          <w:rFonts w:cs="Times New Roman"/>
        </w:rPr>
        <w:t xml:space="preserve"> </w:t>
      </w:r>
      <w:r w:rsidRPr="00213DB8">
        <w:rPr>
          <w:rFonts w:cs="Times New Roman"/>
        </w:rPr>
        <w:t>career</w:t>
      </w:r>
      <w:r w:rsidR="007175C3" w:rsidRPr="00213DB8">
        <w:rPr>
          <w:rFonts w:cs="Times New Roman"/>
        </w:rPr>
        <w:t xml:space="preserve"> </w:t>
      </w:r>
      <w:r w:rsidRPr="00213DB8">
        <w:rPr>
          <w:rFonts w:cs="Times New Roman"/>
        </w:rPr>
        <w:t>situation.</w:t>
      </w:r>
      <w:r w:rsidR="007175C3" w:rsidRPr="00213DB8">
        <w:rPr>
          <w:rFonts w:cs="Times New Roman"/>
        </w:rPr>
        <w:t xml:space="preserve"> </w:t>
      </w:r>
      <w:r w:rsidRPr="00213DB8">
        <w:rPr>
          <w:rFonts w:cs="Times New Roman"/>
        </w:rPr>
        <w:t>It</w:t>
      </w:r>
      <w:r w:rsidR="007175C3" w:rsidRPr="00213DB8">
        <w:rPr>
          <w:rFonts w:cs="Times New Roman"/>
        </w:rPr>
        <w:t xml:space="preserve"> </w:t>
      </w:r>
      <w:r w:rsidRPr="00213DB8">
        <w:rPr>
          <w:rFonts w:cs="Times New Roman"/>
        </w:rPr>
        <w:t>is</w:t>
      </w:r>
      <w:r w:rsidR="007175C3" w:rsidRPr="00213DB8">
        <w:rPr>
          <w:rFonts w:cs="Times New Roman"/>
        </w:rPr>
        <w:t xml:space="preserve"> </w:t>
      </w:r>
      <w:r w:rsidRPr="00213DB8">
        <w:rPr>
          <w:rFonts w:cs="Times New Roman"/>
        </w:rPr>
        <w:t>recommended</w:t>
      </w:r>
      <w:r w:rsidR="007175C3" w:rsidRPr="00213DB8">
        <w:rPr>
          <w:rFonts w:cs="Times New Roman"/>
        </w:rPr>
        <w:t xml:space="preserve"> </w:t>
      </w:r>
      <w:r w:rsidRPr="00213DB8">
        <w:rPr>
          <w:rFonts w:cs="Times New Roman"/>
        </w:rPr>
        <w:t>that</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ETI_SBAE_SJT</w:t>
      </w:r>
      <w:r w:rsidR="007175C3" w:rsidRPr="00213DB8">
        <w:rPr>
          <w:rFonts w:cs="Times New Roman"/>
        </w:rPr>
        <w:t xml:space="preserve"> </w:t>
      </w:r>
      <w:r w:rsidRPr="00213DB8">
        <w:rPr>
          <w:rFonts w:cs="Times New Roman"/>
        </w:rPr>
        <w:t>be</w:t>
      </w:r>
      <w:r w:rsidR="007175C3" w:rsidRPr="00213DB8">
        <w:rPr>
          <w:rFonts w:cs="Times New Roman"/>
        </w:rPr>
        <w:t xml:space="preserve"> </w:t>
      </w:r>
      <w:r w:rsidRPr="00213DB8">
        <w:rPr>
          <w:rFonts w:cs="Times New Roman"/>
        </w:rPr>
        <w:t>used</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evaluate</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growth</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individual</w:t>
      </w:r>
      <w:r w:rsidR="007175C3" w:rsidRPr="00213DB8">
        <w:rPr>
          <w:rFonts w:cs="Times New Roman"/>
        </w:rPr>
        <w:t xml:space="preserve"> </w:t>
      </w:r>
      <w:r w:rsidRPr="00213DB8">
        <w:rPr>
          <w:rFonts w:cs="Times New Roman"/>
        </w:rPr>
        <w:t>professional</w:t>
      </w:r>
      <w:r w:rsidR="007175C3" w:rsidRPr="00213DB8">
        <w:rPr>
          <w:rFonts w:cs="Times New Roman"/>
        </w:rPr>
        <w:t xml:space="preserve"> </w:t>
      </w:r>
      <w:r w:rsidRPr="00213DB8">
        <w:rPr>
          <w:rFonts w:cs="Times New Roman"/>
        </w:rPr>
        <w:t>needs</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target</w:t>
      </w:r>
      <w:r w:rsidR="007175C3" w:rsidRPr="00213DB8">
        <w:rPr>
          <w:rFonts w:cs="Times New Roman"/>
        </w:rPr>
        <w:t xml:space="preserve"> </w:t>
      </w:r>
      <w:r w:rsidRPr="00213DB8">
        <w:rPr>
          <w:rFonts w:cs="Times New Roman"/>
        </w:rPr>
        <w:t>purposeful</w:t>
      </w:r>
      <w:r w:rsidR="007175C3" w:rsidRPr="00213DB8">
        <w:rPr>
          <w:rFonts w:cs="Times New Roman"/>
        </w:rPr>
        <w:t xml:space="preserve"> </w:t>
      </w:r>
      <w:r w:rsidRPr="00213DB8">
        <w:rPr>
          <w:rFonts w:cs="Times New Roman"/>
        </w:rPr>
        <w:t>professional</w:t>
      </w:r>
      <w:r w:rsidR="007175C3" w:rsidRPr="00213DB8">
        <w:rPr>
          <w:rFonts w:cs="Times New Roman"/>
        </w:rPr>
        <w:t xml:space="preserve"> </w:t>
      </w:r>
      <w:r w:rsidRPr="00213DB8">
        <w:rPr>
          <w:rFonts w:cs="Times New Roman"/>
        </w:rPr>
        <w:t>development,</w:t>
      </w:r>
      <w:r w:rsidR="007175C3" w:rsidRPr="00213DB8">
        <w:rPr>
          <w:rFonts w:cs="Times New Roman"/>
        </w:rPr>
        <w:t xml:space="preserve"> </w:t>
      </w:r>
      <w:r w:rsidRPr="00213DB8">
        <w:rPr>
          <w:rFonts w:cs="Times New Roman"/>
        </w:rPr>
        <w:t>engaging</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all</w:t>
      </w:r>
      <w:r w:rsidR="007175C3" w:rsidRPr="00213DB8">
        <w:rPr>
          <w:rFonts w:cs="Times New Roman"/>
        </w:rPr>
        <w:t xml:space="preserve"> </w:t>
      </w:r>
      <w:r w:rsidRPr="00213DB8">
        <w:rPr>
          <w:rFonts w:cs="Times New Roman"/>
        </w:rPr>
        <w:t>career</w:t>
      </w:r>
      <w:r w:rsidR="007175C3" w:rsidRPr="00213DB8">
        <w:rPr>
          <w:rFonts w:cs="Times New Roman"/>
        </w:rPr>
        <w:t xml:space="preserve"> </w:t>
      </w:r>
      <w:r w:rsidRPr="00213DB8">
        <w:rPr>
          <w:rFonts w:cs="Times New Roman"/>
        </w:rPr>
        <w:t>phases</w:t>
      </w:r>
      <w:r w:rsidR="007175C3" w:rsidRPr="00213DB8">
        <w:rPr>
          <w:rFonts w:cs="Times New Roman"/>
        </w:rPr>
        <w:t xml:space="preserve"> </w:t>
      </w:r>
      <w:r w:rsidRPr="00213DB8">
        <w:rPr>
          <w:rFonts w:cs="Times New Roman"/>
        </w:rPr>
        <w:t>as</w:t>
      </w:r>
      <w:r w:rsidR="007175C3" w:rsidRPr="00213DB8">
        <w:rPr>
          <w:rFonts w:cs="Times New Roman"/>
        </w:rPr>
        <w:t xml:space="preserve"> </w:t>
      </w:r>
      <w:r w:rsidRPr="00213DB8">
        <w:rPr>
          <w:rFonts w:cs="Times New Roman"/>
        </w:rPr>
        <w:t>lifelong</w:t>
      </w:r>
      <w:r w:rsidR="007175C3" w:rsidRPr="00213DB8">
        <w:rPr>
          <w:rFonts w:cs="Times New Roman"/>
        </w:rPr>
        <w:t xml:space="preserve"> </w:t>
      </w:r>
      <w:r w:rsidRPr="00213DB8">
        <w:rPr>
          <w:rFonts w:cs="Times New Roman"/>
        </w:rPr>
        <w:t>learners</w:t>
      </w:r>
      <w:r w:rsidR="007175C3" w:rsidRPr="00213DB8">
        <w:rPr>
          <w:rFonts w:cs="Times New Roman"/>
        </w:rPr>
        <w:t xml:space="preserve"> </w:t>
      </w:r>
      <w:r w:rsidRPr="00213DB8">
        <w:rPr>
          <w:rFonts w:cs="Times New Roman"/>
        </w:rPr>
        <w:t>(</w:t>
      </w:r>
      <w:r w:rsidR="001477E3">
        <w:rPr>
          <w:rFonts w:cs="Times New Roman"/>
        </w:rPr>
        <w:t>Marsh et al.</w:t>
      </w:r>
      <w:r w:rsidR="00401715" w:rsidRPr="00213DB8">
        <w:rPr>
          <w:rFonts w:cs="Times New Roman"/>
        </w:rPr>
        <w:t xml:space="preserve">, 2023a; 2025b; </w:t>
      </w:r>
      <w:r w:rsidRPr="00213DB8">
        <w:rPr>
          <w:rFonts w:cs="Times New Roman"/>
        </w:rPr>
        <w:t>Eck</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t>2020).</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ETI_SBAE_SJT</w:t>
      </w:r>
      <w:r w:rsidR="007175C3" w:rsidRPr="00213DB8">
        <w:rPr>
          <w:rFonts w:cs="Times New Roman"/>
        </w:rPr>
        <w:t xml:space="preserve"> </w:t>
      </w:r>
      <w:r w:rsidR="00FD3905" w:rsidRPr="00213DB8">
        <w:rPr>
          <w:rFonts w:cs="Times New Roman"/>
        </w:rPr>
        <w:t>14 initial</w:t>
      </w:r>
      <w:r w:rsidR="007175C3" w:rsidRPr="00213DB8">
        <w:rPr>
          <w:rFonts w:cs="Times New Roman"/>
        </w:rPr>
        <w:t xml:space="preserve"> </w:t>
      </w:r>
      <w:r w:rsidR="00FD3905" w:rsidRPr="00213DB8">
        <w:rPr>
          <w:rFonts w:cs="Times New Roman"/>
        </w:rPr>
        <w:t>situations</w:t>
      </w:r>
      <w:r w:rsidR="007175C3" w:rsidRPr="00213DB8">
        <w:rPr>
          <w:rFonts w:cs="Times New Roman"/>
        </w:rPr>
        <w:t xml:space="preserve"> </w:t>
      </w:r>
      <w:r w:rsidRPr="00213DB8">
        <w:rPr>
          <w:rFonts w:cs="Times New Roman"/>
        </w:rPr>
        <w:t>should</w:t>
      </w:r>
      <w:r w:rsidR="007175C3" w:rsidRPr="00213DB8">
        <w:rPr>
          <w:rFonts w:cs="Times New Roman"/>
        </w:rPr>
        <w:t xml:space="preserve"> </w:t>
      </w:r>
      <w:r w:rsidRPr="00213DB8">
        <w:rPr>
          <w:rFonts w:cs="Times New Roman"/>
        </w:rPr>
        <w:t>be</w:t>
      </w:r>
      <w:r w:rsidR="007175C3" w:rsidRPr="00213DB8">
        <w:rPr>
          <w:rFonts w:cs="Times New Roman"/>
        </w:rPr>
        <w:t xml:space="preserve"> </w:t>
      </w:r>
      <w:r w:rsidR="00764DA0" w:rsidRPr="00213DB8">
        <w:rPr>
          <w:rFonts w:cs="Times New Roman"/>
        </w:rPr>
        <w:t>considered</w:t>
      </w:r>
      <w:r w:rsidR="007175C3" w:rsidRPr="00213DB8">
        <w:rPr>
          <w:rFonts w:cs="Times New Roman"/>
        </w:rPr>
        <w:t xml:space="preserve"> </w:t>
      </w:r>
      <w:r w:rsidRPr="00213DB8">
        <w:rPr>
          <w:rFonts w:cs="Times New Roman"/>
        </w:rPr>
        <w:t>by</w:t>
      </w:r>
      <w:r w:rsidR="007175C3" w:rsidRPr="00213DB8">
        <w:rPr>
          <w:rFonts w:cs="Times New Roman"/>
        </w:rPr>
        <w:t xml:space="preserve"> </w:t>
      </w:r>
      <w:r w:rsidRPr="00213DB8">
        <w:rPr>
          <w:rFonts w:cs="Times New Roman"/>
        </w:rPr>
        <w:t>superintendents</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hiring</w:t>
      </w:r>
      <w:r w:rsidR="007175C3" w:rsidRPr="00213DB8">
        <w:rPr>
          <w:rFonts w:cs="Times New Roman"/>
        </w:rPr>
        <w:t xml:space="preserve"> </w:t>
      </w:r>
      <w:r w:rsidRPr="00213DB8">
        <w:rPr>
          <w:rFonts w:cs="Times New Roman"/>
        </w:rPr>
        <w:t>administrators</w:t>
      </w:r>
      <w:r w:rsidR="007175C3" w:rsidRPr="00213DB8">
        <w:rPr>
          <w:rFonts w:cs="Times New Roman"/>
        </w:rPr>
        <w:t xml:space="preserve"> </w:t>
      </w:r>
      <w:r w:rsidRPr="00213DB8">
        <w:rPr>
          <w:rFonts w:cs="Times New Roman"/>
        </w:rPr>
        <w:t>looking</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fill</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teaching</w:t>
      </w:r>
      <w:r w:rsidR="007175C3" w:rsidRPr="00213DB8">
        <w:rPr>
          <w:rFonts w:cs="Times New Roman"/>
        </w:rPr>
        <w:t xml:space="preserve"> </w:t>
      </w:r>
      <w:r w:rsidRPr="00213DB8">
        <w:rPr>
          <w:rFonts w:cs="Times New Roman"/>
        </w:rPr>
        <w:t>positions</w:t>
      </w:r>
      <w:r w:rsidR="00524BBD" w:rsidRPr="00213DB8">
        <w:rPr>
          <w:rFonts w:cs="Times New Roman"/>
        </w:rPr>
        <w:t xml:space="preserve"> to better understand to </w:t>
      </w:r>
      <w:r w:rsidR="00B20ABA" w:rsidRPr="00213DB8">
        <w:rPr>
          <w:rFonts w:cs="Times New Roman"/>
        </w:rPr>
        <w:t>job realities of effective SBAE teachers</w:t>
      </w:r>
      <w:r w:rsidRPr="00213DB8">
        <w:rPr>
          <w:rFonts w:cs="Times New Roman"/>
        </w:rPr>
        <w:t>.</w:t>
      </w:r>
      <w:r w:rsidR="007175C3" w:rsidRPr="00213DB8">
        <w:rPr>
          <w:rFonts w:cs="Times New Roman"/>
        </w:rPr>
        <w:t xml:space="preserve"> </w:t>
      </w:r>
      <w:r w:rsidRPr="00213DB8">
        <w:rPr>
          <w:rFonts w:cs="Times New Roman"/>
        </w:rPr>
        <w:t>Although</w:t>
      </w:r>
      <w:r w:rsidR="007175C3" w:rsidRPr="00213DB8">
        <w:rPr>
          <w:rFonts w:cs="Times New Roman"/>
        </w:rPr>
        <w:t xml:space="preserve"> </w:t>
      </w:r>
      <w:r w:rsidRPr="00213DB8">
        <w:rPr>
          <w:rFonts w:cs="Times New Roman"/>
        </w:rPr>
        <w:t>ETI_SBAE_SJT</w:t>
      </w:r>
      <w:r w:rsidR="007175C3" w:rsidRPr="00213DB8">
        <w:rPr>
          <w:rFonts w:cs="Times New Roman"/>
        </w:rPr>
        <w:t xml:space="preserve"> </w:t>
      </w:r>
      <w:r w:rsidRPr="00213DB8">
        <w:rPr>
          <w:rFonts w:cs="Times New Roman"/>
        </w:rPr>
        <w:t>does</w:t>
      </w:r>
      <w:r w:rsidR="007175C3" w:rsidRPr="00213DB8">
        <w:rPr>
          <w:rFonts w:cs="Times New Roman"/>
        </w:rPr>
        <w:t xml:space="preserve"> </w:t>
      </w:r>
      <w:r w:rsidRPr="00213DB8">
        <w:rPr>
          <w:rFonts w:cs="Times New Roman"/>
        </w:rPr>
        <w:t>not</w:t>
      </w:r>
      <w:r w:rsidR="007175C3" w:rsidRPr="00213DB8">
        <w:rPr>
          <w:rFonts w:cs="Times New Roman"/>
        </w:rPr>
        <w:t xml:space="preserve"> </w:t>
      </w:r>
      <w:r w:rsidRPr="00213DB8">
        <w:rPr>
          <w:rFonts w:cs="Times New Roman"/>
        </w:rPr>
        <w:t>evaluate</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content</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technical</w:t>
      </w:r>
      <w:r w:rsidR="007175C3" w:rsidRPr="00213DB8">
        <w:rPr>
          <w:rFonts w:cs="Times New Roman"/>
        </w:rPr>
        <w:t xml:space="preserve"> </w:t>
      </w:r>
      <w:r w:rsidRPr="00213DB8">
        <w:rPr>
          <w:rFonts w:cs="Times New Roman"/>
        </w:rPr>
        <w:t>skills</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SBAE</w:t>
      </w:r>
      <w:r w:rsidR="007175C3" w:rsidRPr="00213DB8">
        <w:rPr>
          <w:rFonts w:cs="Times New Roman"/>
        </w:rPr>
        <w:t xml:space="preserve"> </w:t>
      </w:r>
      <w:r w:rsidRPr="00213DB8">
        <w:rPr>
          <w:rFonts w:cs="Times New Roman"/>
        </w:rPr>
        <w:t>teachers,</w:t>
      </w:r>
      <w:r w:rsidR="007175C3" w:rsidRPr="00213DB8">
        <w:rPr>
          <w:rFonts w:cs="Times New Roman"/>
        </w:rPr>
        <w:t xml:space="preserve"> </w:t>
      </w:r>
      <w:r w:rsidRPr="00213DB8">
        <w:rPr>
          <w:rFonts w:cs="Times New Roman"/>
        </w:rPr>
        <w:t>it</w:t>
      </w:r>
      <w:r w:rsidR="007175C3" w:rsidRPr="00213DB8">
        <w:rPr>
          <w:rFonts w:cs="Times New Roman"/>
        </w:rPr>
        <w:t xml:space="preserve"> </w:t>
      </w:r>
      <w:r w:rsidRPr="00213DB8">
        <w:rPr>
          <w:rFonts w:cs="Times New Roman"/>
        </w:rPr>
        <w:t>does</w:t>
      </w:r>
      <w:r w:rsidR="007175C3" w:rsidRPr="00213DB8">
        <w:rPr>
          <w:rFonts w:cs="Times New Roman"/>
        </w:rPr>
        <w:t xml:space="preserve"> </w:t>
      </w:r>
      <w:r w:rsidRPr="00213DB8">
        <w:rPr>
          <w:rFonts w:cs="Times New Roman"/>
        </w:rPr>
        <w:t>account</w:t>
      </w:r>
      <w:r w:rsidR="007175C3" w:rsidRPr="00213DB8">
        <w:rPr>
          <w:rFonts w:cs="Times New Roman"/>
        </w:rPr>
        <w:t xml:space="preserve"> </w:t>
      </w:r>
      <w:r w:rsidRPr="00213DB8">
        <w:rPr>
          <w:rFonts w:cs="Times New Roman"/>
        </w:rPr>
        <w:t>for</w:t>
      </w:r>
      <w:r w:rsidR="007175C3" w:rsidRPr="00213DB8">
        <w:rPr>
          <w:rFonts w:cs="Times New Roman"/>
        </w:rPr>
        <w:t xml:space="preserve"> </w:t>
      </w:r>
      <w:r w:rsidRPr="00213DB8">
        <w:rPr>
          <w:rFonts w:cs="Times New Roman"/>
        </w:rPr>
        <w:t>essential</w:t>
      </w:r>
      <w:r w:rsidR="007175C3" w:rsidRPr="00213DB8">
        <w:rPr>
          <w:rFonts w:cs="Times New Roman"/>
        </w:rPr>
        <w:t xml:space="preserve"> </w:t>
      </w:r>
      <w:r w:rsidRPr="00213DB8">
        <w:rPr>
          <w:rFonts w:cs="Times New Roman"/>
        </w:rPr>
        <w:t>components</w:t>
      </w:r>
      <w:r w:rsidR="007175C3" w:rsidRPr="00213DB8">
        <w:rPr>
          <w:rFonts w:cs="Times New Roman"/>
        </w:rPr>
        <w:t xml:space="preserve"> </w:t>
      </w:r>
      <w:r w:rsidRPr="00213DB8">
        <w:rPr>
          <w:rFonts w:cs="Times New Roman"/>
        </w:rPr>
        <w:t>of</w:t>
      </w:r>
      <w:r w:rsidR="007175C3" w:rsidRPr="00213DB8">
        <w:rPr>
          <w:rFonts w:cs="Times New Roman"/>
        </w:rPr>
        <w:t xml:space="preserve"> </w:t>
      </w:r>
      <w:r w:rsidRPr="00213DB8">
        <w:rPr>
          <w:rFonts w:cs="Times New Roman"/>
        </w:rPr>
        <w:t>effective</w:t>
      </w:r>
      <w:r w:rsidR="007175C3" w:rsidRPr="00213DB8">
        <w:rPr>
          <w:rFonts w:cs="Times New Roman"/>
        </w:rPr>
        <w:t xml:space="preserve"> </w:t>
      </w:r>
      <w:r w:rsidRPr="00213DB8">
        <w:rPr>
          <w:rFonts w:cs="Times New Roman"/>
        </w:rPr>
        <w:t>teaching</w:t>
      </w:r>
      <w:r w:rsidR="007175C3" w:rsidRPr="00213DB8">
        <w:rPr>
          <w:rFonts w:cs="Times New Roman"/>
        </w:rPr>
        <w:t xml:space="preserve"> </w:t>
      </w:r>
      <w:r w:rsidRPr="00213DB8">
        <w:rPr>
          <w:rFonts w:cs="Times New Roman"/>
        </w:rPr>
        <w:t>and</w:t>
      </w:r>
      <w:r w:rsidR="007175C3" w:rsidRPr="00213DB8">
        <w:rPr>
          <w:rFonts w:cs="Times New Roman"/>
        </w:rPr>
        <w:t xml:space="preserve"> </w:t>
      </w:r>
      <w:r w:rsidRPr="00213DB8">
        <w:rPr>
          <w:rFonts w:cs="Times New Roman"/>
        </w:rPr>
        <w:t>the</w:t>
      </w:r>
      <w:r w:rsidR="007175C3" w:rsidRPr="00213DB8">
        <w:rPr>
          <w:rFonts w:cs="Times New Roman"/>
        </w:rPr>
        <w:t xml:space="preserve"> </w:t>
      </w:r>
      <w:r w:rsidRPr="00213DB8">
        <w:rPr>
          <w:rFonts w:cs="Times New Roman"/>
        </w:rPr>
        <w:t>ability</w:t>
      </w:r>
      <w:r w:rsidR="007175C3" w:rsidRPr="00213DB8">
        <w:rPr>
          <w:rFonts w:cs="Times New Roman"/>
        </w:rPr>
        <w:t xml:space="preserve"> </w:t>
      </w:r>
      <w:r w:rsidRPr="00213DB8">
        <w:rPr>
          <w:rFonts w:cs="Times New Roman"/>
        </w:rPr>
        <w:t>to</w:t>
      </w:r>
      <w:r w:rsidR="007175C3" w:rsidRPr="00213DB8">
        <w:rPr>
          <w:rFonts w:cs="Times New Roman"/>
        </w:rPr>
        <w:t xml:space="preserve"> </w:t>
      </w:r>
      <w:r w:rsidRPr="00213DB8">
        <w:rPr>
          <w:rFonts w:cs="Times New Roman"/>
        </w:rPr>
        <w:t>develop</w:t>
      </w:r>
      <w:r w:rsidR="007175C3" w:rsidRPr="00213DB8">
        <w:rPr>
          <w:rFonts w:cs="Times New Roman"/>
        </w:rPr>
        <w:t xml:space="preserve"> </w:t>
      </w:r>
      <w:r w:rsidRPr="00213DB8">
        <w:rPr>
          <w:rFonts w:cs="Times New Roman"/>
        </w:rPr>
        <w:t>human</w:t>
      </w:r>
      <w:r w:rsidR="007175C3" w:rsidRPr="00213DB8">
        <w:rPr>
          <w:rFonts w:cs="Times New Roman"/>
        </w:rPr>
        <w:t xml:space="preserve"> </w:t>
      </w:r>
      <w:r w:rsidRPr="00213DB8">
        <w:rPr>
          <w:rFonts w:cs="Times New Roman"/>
        </w:rPr>
        <w:t>capital</w:t>
      </w:r>
      <w:r w:rsidR="007175C3" w:rsidRPr="00213DB8">
        <w:rPr>
          <w:rFonts w:cs="Times New Roman"/>
        </w:rPr>
        <w:t xml:space="preserve"> </w:t>
      </w:r>
      <w:r w:rsidRPr="00213DB8">
        <w:rPr>
          <w:rFonts w:cs="Times New Roman"/>
        </w:rPr>
        <w:t>necessary</w:t>
      </w:r>
      <w:r w:rsidR="007175C3" w:rsidRPr="00213DB8">
        <w:rPr>
          <w:rFonts w:cs="Times New Roman"/>
        </w:rPr>
        <w:t xml:space="preserve"> </w:t>
      </w:r>
      <w:r w:rsidRPr="00213DB8">
        <w:rPr>
          <w:rFonts w:cs="Times New Roman"/>
        </w:rPr>
        <w:t>for</w:t>
      </w:r>
      <w:r w:rsidR="007175C3" w:rsidRPr="00213DB8">
        <w:rPr>
          <w:rFonts w:cs="Times New Roman"/>
        </w:rPr>
        <w:t xml:space="preserve"> </w:t>
      </w:r>
      <w:r w:rsidRPr="00213DB8">
        <w:rPr>
          <w:rFonts w:cs="Times New Roman"/>
        </w:rPr>
        <w:t>effectiveness</w:t>
      </w:r>
      <w:r w:rsidR="007175C3" w:rsidRPr="00213DB8">
        <w:rPr>
          <w:rFonts w:cs="Times New Roman"/>
        </w:rPr>
        <w:t xml:space="preserve"> </w:t>
      </w:r>
      <w:r w:rsidRPr="00213DB8">
        <w:rPr>
          <w:rFonts w:cs="Times New Roman"/>
        </w:rPr>
        <w:t>(Eck</w:t>
      </w:r>
      <w:r w:rsidR="007175C3" w:rsidRPr="00213DB8">
        <w:rPr>
          <w:rFonts w:cs="Times New Roman"/>
        </w:rPr>
        <w:t xml:space="preserve"> </w:t>
      </w:r>
      <w:r w:rsidRPr="00213DB8">
        <w:rPr>
          <w:rFonts w:cs="Times New Roman"/>
        </w:rPr>
        <w:t>et</w:t>
      </w:r>
      <w:r w:rsidR="007175C3" w:rsidRPr="00213DB8">
        <w:rPr>
          <w:rFonts w:cs="Times New Roman"/>
        </w:rPr>
        <w:t xml:space="preserve"> </w:t>
      </w:r>
      <w:r w:rsidRPr="00213DB8">
        <w:rPr>
          <w:rFonts w:cs="Times New Roman"/>
        </w:rPr>
        <w:t>al.,</w:t>
      </w:r>
      <w:r w:rsidR="007175C3" w:rsidRPr="00213DB8">
        <w:rPr>
          <w:rFonts w:cs="Times New Roman"/>
        </w:rPr>
        <w:t xml:space="preserve"> </w:t>
      </w:r>
      <w:r w:rsidRPr="00213DB8">
        <w:rPr>
          <w:rFonts w:cs="Times New Roman"/>
        </w:rPr>
        <w:t>2019,</w:t>
      </w:r>
      <w:r w:rsidR="007175C3" w:rsidRPr="00213DB8">
        <w:rPr>
          <w:rFonts w:cs="Times New Roman"/>
        </w:rPr>
        <w:t xml:space="preserve"> </w:t>
      </w:r>
      <w:r w:rsidRPr="00213DB8">
        <w:rPr>
          <w:rFonts w:cs="Times New Roman"/>
        </w:rPr>
        <w:t>2020).</w:t>
      </w:r>
      <w:r w:rsidR="007175C3" w:rsidRPr="00213DB8">
        <w:rPr>
          <w:rFonts w:cs="Times New Roman"/>
        </w:rPr>
        <w:t xml:space="preserve"> </w:t>
      </w:r>
    </w:p>
    <w:p w14:paraId="6B2F3C9B" w14:textId="15BE89DF" w:rsidR="00D52967" w:rsidRPr="00FD4320" w:rsidRDefault="0036240E" w:rsidP="00FD4320">
      <w:pPr>
        <w:ind w:firstLine="720"/>
        <w:rPr>
          <w:rFonts w:eastAsia="Times New Roman" w:cs="Times New Roman"/>
          <w:color w:val="000000"/>
          <w:lang w:eastAsia="en-US"/>
        </w:rPr>
      </w:pPr>
      <w:r w:rsidRPr="00213DB8">
        <w:rPr>
          <w:rFonts w:cs="Times New Roman"/>
        </w:rPr>
        <w:t xml:space="preserve">Future research should </w:t>
      </w:r>
      <w:r w:rsidR="00563CF1" w:rsidRPr="00213DB8">
        <w:rPr>
          <w:rFonts w:cs="Times New Roman"/>
        </w:rPr>
        <w:t>pilot the</w:t>
      </w:r>
      <w:r w:rsidR="007175C3" w:rsidRPr="00213DB8">
        <w:rPr>
          <w:rFonts w:cs="Times New Roman"/>
        </w:rPr>
        <w:t xml:space="preserve"> </w:t>
      </w:r>
      <w:r w:rsidR="00EA7D5B" w:rsidRPr="00213DB8">
        <w:rPr>
          <w:rFonts w:cs="Times New Roman"/>
        </w:rPr>
        <w:t>instrument</w:t>
      </w:r>
      <w:r w:rsidR="0011590C" w:rsidRPr="00213DB8">
        <w:rPr>
          <w:rFonts w:cs="Times New Roman"/>
        </w:rPr>
        <w:t xml:space="preserve"> </w:t>
      </w:r>
      <w:r w:rsidR="00563CF1" w:rsidRPr="00213DB8">
        <w:rPr>
          <w:rFonts w:cs="Times New Roman"/>
        </w:rPr>
        <w:t>with</w:t>
      </w:r>
      <w:r w:rsidR="007175C3" w:rsidRPr="00213DB8">
        <w:rPr>
          <w:rFonts w:cs="Times New Roman"/>
        </w:rPr>
        <w:t xml:space="preserve"> </w:t>
      </w:r>
      <w:r w:rsidR="00C43CB7" w:rsidRPr="00213DB8">
        <w:rPr>
          <w:rFonts w:cs="Times New Roman"/>
        </w:rPr>
        <w:t>pre-service</w:t>
      </w:r>
      <w:r w:rsidR="00EA7D5B" w:rsidRPr="00213DB8">
        <w:rPr>
          <w:rFonts w:cs="Times New Roman"/>
        </w:rPr>
        <w:t>,</w:t>
      </w:r>
      <w:r w:rsidR="007175C3" w:rsidRPr="00213DB8">
        <w:rPr>
          <w:rFonts w:cs="Times New Roman"/>
        </w:rPr>
        <w:t xml:space="preserve"> </w:t>
      </w:r>
      <w:r w:rsidR="00EA7D5B" w:rsidRPr="00213DB8">
        <w:rPr>
          <w:rFonts w:cs="Times New Roman"/>
        </w:rPr>
        <w:t>novice,</w:t>
      </w:r>
      <w:r w:rsidR="007175C3" w:rsidRPr="00213DB8">
        <w:rPr>
          <w:rFonts w:cs="Times New Roman"/>
        </w:rPr>
        <w:t xml:space="preserve"> </w:t>
      </w:r>
      <w:r w:rsidR="00EA7D5B" w:rsidRPr="00213DB8">
        <w:rPr>
          <w:rFonts w:cs="Times New Roman"/>
        </w:rPr>
        <w:t>and</w:t>
      </w:r>
      <w:r w:rsidR="007175C3" w:rsidRPr="00213DB8">
        <w:rPr>
          <w:rFonts w:cs="Times New Roman"/>
        </w:rPr>
        <w:t xml:space="preserve"> </w:t>
      </w:r>
      <w:r w:rsidR="00EA7D5B" w:rsidRPr="00213DB8">
        <w:rPr>
          <w:rFonts w:cs="Times New Roman"/>
        </w:rPr>
        <w:t>alternatively</w:t>
      </w:r>
      <w:r w:rsidR="007175C3" w:rsidRPr="00213DB8">
        <w:rPr>
          <w:rFonts w:cs="Times New Roman"/>
        </w:rPr>
        <w:t xml:space="preserve"> </w:t>
      </w:r>
      <w:r w:rsidR="00EA7D5B" w:rsidRPr="00213DB8">
        <w:rPr>
          <w:rFonts w:cs="Times New Roman"/>
        </w:rPr>
        <w:t>certified</w:t>
      </w:r>
      <w:r w:rsidR="007175C3" w:rsidRPr="00213DB8">
        <w:rPr>
          <w:rFonts w:cs="Times New Roman"/>
        </w:rPr>
        <w:t xml:space="preserve"> </w:t>
      </w:r>
      <w:r w:rsidR="00EA7D5B" w:rsidRPr="00213DB8">
        <w:rPr>
          <w:rFonts w:cs="Times New Roman"/>
        </w:rPr>
        <w:t>teachers</w:t>
      </w:r>
      <w:r w:rsidR="00D12763" w:rsidRPr="00213DB8">
        <w:rPr>
          <w:rFonts w:cs="Times New Roman"/>
        </w:rPr>
        <w:t xml:space="preserve"> to examine validity and reliability across career phases</w:t>
      </w:r>
      <w:r w:rsidR="00EA7D5B" w:rsidRPr="00213DB8">
        <w:rPr>
          <w:rFonts w:cs="Times New Roman"/>
        </w:rPr>
        <w:t>.</w:t>
      </w:r>
      <w:r w:rsidR="007175C3" w:rsidRPr="00213DB8">
        <w:rPr>
          <w:rFonts w:cs="Times New Roman"/>
        </w:rPr>
        <w:t xml:space="preserve"> </w:t>
      </w:r>
      <w:r w:rsidR="00EA7D5B" w:rsidRPr="00213DB8">
        <w:rPr>
          <w:rFonts w:cs="Times New Roman"/>
        </w:rPr>
        <w:t>To</w:t>
      </w:r>
      <w:r w:rsidR="007175C3" w:rsidRPr="00213DB8">
        <w:rPr>
          <w:rFonts w:cs="Times New Roman"/>
        </w:rPr>
        <w:t xml:space="preserve"> </w:t>
      </w:r>
      <w:r w:rsidR="00EA7D5B" w:rsidRPr="00213DB8">
        <w:rPr>
          <w:rFonts w:cs="Times New Roman"/>
        </w:rPr>
        <w:t>better</w:t>
      </w:r>
      <w:r w:rsidR="007175C3" w:rsidRPr="00213DB8">
        <w:rPr>
          <w:rFonts w:cs="Times New Roman"/>
        </w:rPr>
        <w:t xml:space="preserve"> </w:t>
      </w:r>
      <w:r w:rsidR="00EA7D5B" w:rsidRPr="00213DB8">
        <w:rPr>
          <w:rFonts w:cs="Times New Roman"/>
        </w:rPr>
        <w:t>understand</w:t>
      </w:r>
      <w:r w:rsidR="007175C3" w:rsidRPr="00213DB8">
        <w:rPr>
          <w:rFonts w:cs="Times New Roman"/>
        </w:rPr>
        <w:t xml:space="preserve"> </w:t>
      </w:r>
      <w:r w:rsidR="00EA7D5B" w:rsidRPr="00213DB8">
        <w:rPr>
          <w:rFonts w:cs="Times New Roman"/>
        </w:rPr>
        <w:t>the</w:t>
      </w:r>
      <w:r w:rsidR="007175C3" w:rsidRPr="00213DB8">
        <w:rPr>
          <w:rFonts w:cs="Times New Roman"/>
        </w:rPr>
        <w:t xml:space="preserve"> </w:t>
      </w:r>
      <w:r w:rsidR="00EA7D5B" w:rsidRPr="00213DB8">
        <w:rPr>
          <w:rFonts w:cs="Times New Roman"/>
        </w:rPr>
        <w:t>impact</w:t>
      </w:r>
      <w:r w:rsidR="007175C3" w:rsidRPr="00213DB8">
        <w:rPr>
          <w:rFonts w:cs="Times New Roman"/>
        </w:rPr>
        <w:t xml:space="preserve"> </w:t>
      </w:r>
      <w:r w:rsidR="00EA7D5B" w:rsidRPr="00213DB8">
        <w:rPr>
          <w:rFonts w:cs="Times New Roman"/>
        </w:rPr>
        <w:t>of</w:t>
      </w:r>
      <w:r w:rsidR="007175C3" w:rsidRPr="00213DB8">
        <w:rPr>
          <w:rFonts w:cs="Times New Roman"/>
        </w:rPr>
        <w:t xml:space="preserve"> </w:t>
      </w:r>
      <w:r w:rsidR="00EA7D5B" w:rsidRPr="00213DB8">
        <w:rPr>
          <w:rFonts w:cs="Times New Roman"/>
        </w:rPr>
        <w:t>professional</w:t>
      </w:r>
      <w:r w:rsidR="007175C3" w:rsidRPr="00213DB8">
        <w:rPr>
          <w:rFonts w:cs="Times New Roman"/>
        </w:rPr>
        <w:t xml:space="preserve"> </w:t>
      </w:r>
      <w:r w:rsidR="00EA7D5B" w:rsidRPr="00213DB8">
        <w:rPr>
          <w:rFonts w:cs="Times New Roman"/>
        </w:rPr>
        <w:t>development</w:t>
      </w:r>
      <w:r w:rsidR="007175C3" w:rsidRPr="00213DB8">
        <w:rPr>
          <w:rFonts w:cs="Times New Roman"/>
        </w:rPr>
        <w:t xml:space="preserve"> </w:t>
      </w:r>
      <w:r w:rsidR="00EA7D5B" w:rsidRPr="00213DB8">
        <w:rPr>
          <w:rFonts w:cs="Times New Roman"/>
        </w:rPr>
        <w:t>and</w:t>
      </w:r>
      <w:r w:rsidR="007175C3" w:rsidRPr="00213DB8">
        <w:rPr>
          <w:rFonts w:cs="Times New Roman"/>
        </w:rPr>
        <w:t xml:space="preserve"> </w:t>
      </w:r>
      <w:r w:rsidR="00EA7D5B" w:rsidRPr="00213DB8">
        <w:rPr>
          <w:rFonts w:cs="Times New Roman"/>
        </w:rPr>
        <w:t>experiences</w:t>
      </w:r>
      <w:r w:rsidR="007175C3" w:rsidRPr="00213DB8">
        <w:rPr>
          <w:rFonts w:cs="Times New Roman"/>
        </w:rPr>
        <w:t xml:space="preserve"> </w:t>
      </w:r>
      <w:r w:rsidR="00EA7D5B" w:rsidRPr="00213DB8">
        <w:rPr>
          <w:rFonts w:cs="Times New Roman"/>
        </w:rPr>
        <w:t>on</w:t>
      </w:r>
      <w:r w:rsidR="007175C3" w:rsidRPr="00213DB8">
        <w:rPr>
          <w:rFonts w:cs="Times New Roman"/>
        </w:rPr>
        <w:t xml:space="preserve"> </w:t>
      </w:r>
      <w:r w:rsidR="00EA7D5B" w:rsidRPr="00213DB8">
        <w:rPr>
          <w:rFonts w:cs="Times New Roman"/>
        </w:rPr>
        <w:t>SBAE</w:t>
      </w:r>
      <w:r w:rsidR="007175C3" w:rsidRPr="00213DB8">
        <w:rPr>
          <w:rFonts w:cs="Times New Roman"/>
        </w:rPr>
        <w:t xml:space="preserve"> </w:t>
      </w:r>
      <w:r w:rsidR="00EA7D5B" w:rsidRPr="00213DB8">
        <w:rPr>
          <w:rFonts w:cs="Times New Roman"/>
        </w:rPr>
        <w:t>teacher</w:t>
      </w:r>
      <w:r w:rsidR="007175C3" w:rsidRPr="00213DB8">
        <w:rPr>
          <w:rFonts w:cs="Times New Roman"/>
        </w:rPr>
        <w:t xml:space="preserve"> </w:t>
      </w:r>
      <w:r w:rsidR="00EA7D5B" w:rsidRPr="00213DB8">
        <w:rPr>
          <w:rFonts w:cs="Times New Roman"/>
        </w:rPr>
        <w:t>human</w:t>
      </w:r>
      <w:r w:rsidR="007175C3" w:rsidRPr="00213DB8">
        <w:rPr>
          <w:rFonts w:cs="Times New Roman"/>
        </w:rPr>
        <w:t xml:space="preserve"> </w:t>
      </w:r>
      <w:r w:rsidR="00EA7D5B" w:rsidRPr="00213DB8">
        <w:rPr>
          <w:rFonts w:cs="Times New Roman"/>
        </w:rPr>
        <w:t>capital</w:t>
      </w:r>
      <w:r w:rsidR="007175C3" w:rsidRPr="00213DB8">
        <w:rPr>
          <w:rFonts w:cs="Times New Roman"/>
        </w:rPr>
        <w:t xml:space="preserve"> </w:t>
      </w:r>
      <w:r w:rsidR="00EA7D5B" w:rsidRPr="00213DB8">
        <w:rPr>
          <w:rFonts w:cs="Times New Roman"/>
        </w:rPr>
        <w:t>growth</w:t>
      </w:r>
      <w:r w:rsidR="007175C3" w:rsidRPr="00213DB8">
        <w:rPr>
          <w:rFonts w:cs="Times New Roman"/>
        </w:rPr>
        <w:t xml:space="preserve"> </w:t>
      </w:r>
      <w:r w:rsidR="00EA7D5B" w:rsidRPr="00213DB8">
        <w:rPr>
          <w:rFonts w:cs="Times New Roman"/>
        </w:rPr>
        <w:t>and</w:t>
      </w:r>
      <w:r w:rsidR="007175C3" w:rsidRPr="00213DB8">
        <w:rPr>
          <w:rFonts w:cs="Times New Roman"/>
        </w:rPr>
        <w:t xml:space="preserve"> </w:t>
      </w:r>
      <w:r w:rsidR="00EA7D5B" w:rsidRPr="00213DB8">
        <w:rPr>
          <w:rFonts w:cs="Times New Roman"/>
        </w:rPr>
        <w:t>development</w:t>
      </w:r>
      <w:r w:rsidR="0094253B" w:rsidRPr="00213DB8">
        <w:rPr>
          <w:rFonts w:cs="Times New Roman"/>
        </w:rPr>
        <w:t xml:space="preserve">, the ETI_SBAE_SJT should be employed. </w:t>
      </w:r>
    </w:p>
    <w:p w14:paraId="348375FA" w14:textId="13EC4C13" w:rsidR="65F67E07" w:rsidRDefault="00972B45" w:rsidP="00600FF8">
      <w:pPr>
        <w:spacing w:before="100" w:beforeAutospacing="1" w:after="0"/>
        <w:jc w:val="center"/>
        <w:rPr>
          <w:rFonts w:eastAsia="Times New Roman" w:cs="Times New Roman"/>
          <w:b/>
          <w:color w:val="000000" w:themeColor="text1"/>
          <w:lang w:eastAsia="en-US"/>
        </w:rPr>
      </w:pPr>
      <w:r w:rsidRPr="004A1EFC">
        <w:rPr>
          <w:rFonts w:eastAsia="Times New Roman" w:cs="Times New Roman"/>
          <w:b/>
          <w:color w:val="000000" w:themeColor="text1"/>
          <w:lang w:eastAsia="en-US"/>
        </w:rPr>
        <w:lastRenderedPageBreak/>
        <w:t>References</w:t>
      </w:r>
    </w:p>
    <w:p w14:paraId="2638B4D0" w14:textId="77777777" w:rsidR="00540CD3" w:rsidRPr="004A1EFC" w:rsidRDefault="00540CD3" w:rsidP="00600FF8">
      <w:pPr>
        <w:spacing w:before="100" w:beforeAutospacing="1" w:after="0"/>
        <w:jc w:val="center"/>
        <w:rPr>
          <w:rFonts w:eastAsia="Times New Roman" w:cs="Times New Roman"/>
          <w:b/>
          <w:color w:val="000000"/>
          <w:lang w:eastAsia="en-US"/>
        </w:rPr>
      </w:pPr>
    </w:p>
    <w:p w14:paraId="60608E31" w14:textId="77777777" w:rsidR="001303C7" w:rsidRPr="004A1EFC" w:rsidRDefault="00BE2F3E" w:rsidP="00AF4A55">
      <w:pPr>
        <w:pStyle w:val="k3ksmc"/>
        <w:spacing w:before="0" w:beforeAutospacing="0" w:after="240" w:afterAutospacing="0"/>
        <w:ind w:left="720" w:hanging="720"/>
      </w:pPr>
      <w:r w:rsidRPr="004A1EFC">
        <w:t xml:space="preserve">Alqahtani, T., Badreldin, H. A., </w:t>
      </w:r>
      <w:proofErr w:type="spellStart"/>
      <w:r w:rsidRPr="004A1EFC">
        <w:t>Alrashed</w:t>
      </w:r>
      <w:proofErr w:type="spellEnd"/>
      <w:r w:rsidRPr="004A1EFC">
        <w:t xml:space="preserve">, M., Alshaya, A. I., Alghamdi, S. S., bin Saleh, K., &amp; </w:t>
      </w:r>
      <w:proofErr w:type="spellStart"/>
      <w:r w:rsidRPr="004A1EFC">
        <w:t>Albekairy</w:t>
      </w:r>
      <w:proofErr w:type="spellEnd"/>
      <w:r w:rsidRPr="004A1EFC">
        <w:t xml:space="preserve">, A. M. (2023). The emergent role of artificial intelligence, natural learning processing, and large language models in higher education and research. Research in Social and Administrative Pharmacy, 19(8), 1236–1242. https://doi.org/10.1016/j.sapharm.2023.05.016 </w:t>
      </w:r>
    </w:p>
    <w:p w14:paraId="2B7129A2" w14:textId="4CB6C8DA" w:rsidR="00BE3A56" w:rsidRPr="004A1EFC" w:rsidRDefault="008A107A" w:rsidP="00AF4A55">
      <w:pPr>
        <w:pStyle w:val="k3ksmc"/>
        <w:spacing w:before="0" w:beforeAutospacing="0" w:after="240" w:afterAutospacing="0"/>
        <w:ind w:left="720" w:hanging="720"/>
      </w:pPr>
      <w:r w:rsidRPr="004A1EFC">
        <w:t xml:space="preserve">Autor, D. H., &amp; Handel, M. J. (2013). Putting tasks to the test: Human capital, job tasks, and wages. Journal of Labor Economics, 31(2), 59–96. </w:t>
      </w:r>
      <w:hyperlink r:id="rId8" w:history="1">
        <w:r w:rsidR="00BE3A56" w:rsidRPr="004A1EFC">
          <w:rPr>
            <w:rStyle w:val="Hyperlink"/>
          </w:rPr>
          <w:t>https://doi.org/10.1086/669332</w:t>
        </w:r>
      </w:hyperlink>
    </w:p>
    <w:p w14:paraId="59D96746" w14:textId="58B90554" w:rsidR="00926722" w:rsidRPr="004A1EFC" w:rsidRDefault="00926722" w:rsidP="00AF4A55">
      <w:pPr>
        <w:pStyle w:val="k3ksmc"/>
        <w:spacing w:before="0" w:beforeAutospacing="0" w:after="240" w:afterAutospacing="0"/>
        <w:ind w:left="720" w:hanging="720"/>
      </w:pPr>
      <w:r w:rsidRPr="004A1EFC">
        <w:t xml:space="preserve">Becker, G. S. (1962). Investment in human capital: A theoretical analysis. Journal of Political Economy, 70(5), 9–49. </w:t>
      </w:r>
      <w:hyperlink r:id="rId9" w:history="1">
        <w:r w:rsidRPr="004A1EFC">
          <w:rPr>
            <w:rStyle w:val="Hyperlink"/>
          </w:rPr>
          <w:t>http://www.jstor.org/stable/1829103</w:t>
        </w:r>
      </w:hyperlink>
    </w:p>
    <w:p w14:paraId="185133D7" w14:textId="3F972A6D" w:rsidR="002E46F0" w:rsidRPr="002E46F0" w:rsidRDefault="003178E6" w:rsidP="00AF4A55">
      <w:pPr>
        <w:pStyle w:val="k3ksmc"/>
        <w:spacing w:before="0" w:beforeAutospacing="0" w:after="240" w:afterAutospacing="0"/>
        <w:ind w:left="720" w:hanging="720"/>
      </w:pPr>
      <w:r w:rsidRPr="004A1EFC">
        <w:t>Best, R. W., Robinson, J. S., Edwards, M. C., Terry, R., Jr., &amp; Cole, K. L. (2025). Classroom and laboratory instructional tasks associated with teaching school-based agricultural education.</w:t>
      </w:r>
      <w:r w:rsidRPr="004A1EFC">
        <w:rPr>
          <w:rStyle w:val="apple-converted-space"/>
        </w:rPr>
        <w:t> </w:t>
      </w:r>
      <w:r w:rsidRPr="004A1EFC">
        <w:rPr>
          <w:i/>
          <w:iCs/>
        </w:rPr>
        <w:t>Journal of Agricultural Education</w:t>
      </w:r>
      <w:r w:rsidRPr="004A1EFC">
        <w:t>,</w:t>
      </w:r>
      <w:r w:rsidRPr="004A1EFC">
        <w:rPr>
          <w:rStyle w:val="apple-converted-space"/>
        </w:rPr>
        <w:t> </w:t>
      </w:r>
      <w:r w:rsidRPr="004A1EFC">
        <w:rPr>
          <w:i/>
          <w:iCs/>
        </w:rPr>
        <w:t>66</w:t>
      </w:r>
      <w:r w:rsidRPr="004A1EFC">
        <w:t xml:space="preserve">(1), Article 28. </w:t>
      </w:r>
      <w:hyperlink r:id="rId10" w:history="1">
        <w:r w:rsidR="002E46F0" w:rsidRPr="00A04927">
          <w:rPr>
            <w:rStyle w:val="Hyperlink"/>
          </w:rPr>
          <w:t>https://doi.org/10.5032/jae.v66i1.2916</w:t>
        </w:r>
      </w:hyperlink>
    </w:p>
    <w:p w14:paraId="7FC7CBE2" w14:textId="75962873" w:rsidR="008F6E4E" w:rsidRPr="004A1EFC" w:rsidRDefault="008F6E4E" w:rsidP="00AF4A55">
      <w:pPr>
        <w:spacing w:after="240"/>
        <w:ind w:left="720" w:hanging="720"/>
        <w:rPr>
          <w:rStyle w:val="eop"/>
          <w:rFonts w:cs="Times New Roman"/>
          <w:color w:val="000000"/>
        </w:rPr>
      </w:pPr>
      <w:r w:rsidRPr="004A1EFC">
        <w:rPr>
          <w:rFonts w:cs="Times New Roman"/>
        </w:rPr>
        <w:t>Boeije, H., &amp; Willis, G. (2013). The cognitive interviewing reporting framework (CIRF): Towards the harmonization of cognitive testing reports. </w:t>
      </w:r>
      <w:r w:rsidRPr="004A1EFC">
        <w:rPr>
          <w:rFonts w:cs="Times New Roman"/>
          <w:i/>
          <w:iCs/>
        </w:rPr>
        <w:t>Methodology: European Journal of Research Methods for the Behavioral and Social Sciences, 9</w:t>
      </w:r>
      <w:r w:rsidRPr="004A1EFC">
        <w:rPr>
          <w:rFonts w:cs="Times New Roman"/>
        </w:rPr>
        <w:t>(3), 87–95. https://doi.org/10.1027/1614-2241/a000075</w:t>
      </w:r>
    </w:p>
    <w:p w14:paraId="45FE93F6" w14:textId="308DD5C1" w:rsidR="00FD4320" w:rsidRPr="004A1EFC" w:rsidRDefault="00132EC2" w:rsidP="00AF4A55">
      <w:pPr>
        <w:adjustRightInd w:val="0"/>
        <w:spacing w:after="240"/>
        <w:ind w:left="720" w:hanging="720"/>
        <w:rPr>
          <w:rFonts w:cs="Times New Roman"/>
          <w:color w:val="000000" w:themeColor="text1"/>
        </w:rPr>
      </w:pPr>
      <w:r w:rsidRPr="004A1EFC">
        <w:rPr>
          <w:rFonts w:eastAsia="Times New Roman" w:cs="Times New Roman"/>
          <w:lang w:eastAsia="en-US"/>
        </w:rPr>
        <w:t>Campanelli, P. (2008). Testing survey questions. In D. de Leeuw, J.J. Hox, &amp; D. D. Dillman (Eds.), International handbook of survey methodology (pp. 176–200). Lawrence Erlbaum Associates.</w:t>
      </w:r>
    </w:p>
    <w:p w14:paraId="04BE95A8" w14:textId="2E531FFA" w:rsidR="00067A4D" w:rsidRPr="004A1EFC" w:rsidRDefault="00067A4D" w:rsidP="00AF4A55">
      <w:pPr>
        <w:adjustRightInd w:val="0"/>
        <w:spacing w:after="240"/>
        <w:ind w:left="720" w:hanging="720"/>
        <w:rPr>
          <w:rStyle w:val="eop"/>
          <w:rFonts w:cs="Times New Roman"/>
          <w:color w:val="000000" w:themeColor="text1"/>
        </w:rPr>
      </w:pPr>
      <w:r w:rsidRPr="004A1EFC">
        <w:rPr>
          <w:rFonts w:cs="Times New Roman"/>
          <w:color w:val="000000" w:themeColor="text1"/>
        </w:rPr>
        <w:t xml:space="preserve">Campion, M. C., </w:t>
      </w:r>
      <w:proofErr w:type="spellStart"/>
      <w:r w:rsidRPr="004A1EFC">
        <w:rPr>
          <w:rFonts w:cs="Times New Roman"/>
          <w:color w:val="000000" w:themeColor="text1"/>
        </w:rPr>
        <w:t>Ployhart</w:t>
      </w:r>
      <w:proofErr w:type="spellEnd"/>
      <w:r w:rsidRPr="004A1EFC">
        <w:rPr>
          <w:rFonts w:cs="Times New Roman"/>
          <w:color w:val="000000" w:themeColor="text1"/>
        </w:rPr>
        <w:t>, R. E. &amp; MacKenzie, W. I., Jr. (2014)</w:t>
      </w:r>
      <w:r w:rsidR="7D747706" w:rsidRPr="004A1EFC">
        <w:rPr>
          <w:rFonts w:cs="Times New Roman"/>
          <w:color w:val="000000" w:themeColor="text1"/>
        </w:rPr>
        <w:t>.</w:t>
      </w:r>
      <w:r w:rsidRPr="004A1EFC">
        <w:rPr>
          <w:rFonts w:cs="Times New Roman"/>
          <w:color w:val="000000" w:themeColor="text1"/>
        </w:rPr>
        <w:t xml:space="preserve"> The state of research on situational judgment tests: A content analysis and directions for future research. </w:t>
      </w:r>
      <w:r w:rsidRPr="004A1EFC">
        <w:rPr>
          <w:rFonts w:cs="Times New Roman"/>
          <w:i/>
          <w:color w:val="000000" w:themeColor="text1"/>
        </w:rPr>
        <w:t>Human Performance, 27</w:t>
      </w:r>
      <w:r w:rsidRPr="004A1EFC">
        <w:rPr>
          <w:rFonts w:cs="Times New Roman"/>
          <w:color w:val="000000" w:themeColor="text1"/>
        </w:rPr>
        <w:t>(4), 283–310. https://doi.org/10.1080/08959285.2014.929693</w:t>
      </w:r>
    </w:p>
    <w:p w14:paraId="1597C7BE" w14:textId="1B077AB5" w:rsidR="000179BC" w:rsidRPr="004A1EFC" w:rsidRDefault="000179BC" w:rsidP="00AF4A55">
      <w:pPr>
        <w:spacing w:after="240"/>
        <w:ind w:left="720" w:hanging="720"/>
        <w:rPr>
          <w:rFonts w:cs="Times New Roman"/>
        </w:rPr>
      </w:pPr>
      <w:r w:rsidRPr="004A1EFC">
        <w:rPr>
          <w:rFonts w:cs="Times New Roman"/>
          <w:color w:val="000000" w:themeColor="text1"/>
        </w:rPr>
        <w:t>Chan, D., &amp; Schmitt, N. (2005). Situational judgment tests. In A. Evers, O. Smit-</w:t>
      </w:r>
      <w:proofErr w:type="spellStart"/>
      <w:r w:rsidRPr="004A1EFC">
        <w:rPr>
          <w:rFonts w:cs="Times New Roman"/>
          <w:color w:val="000000" w:themeColor="text1"/>
        </w:rPr>
        <w:t>Voskuijl</w:t>
      </w:r>
      <w:proofErr w:type="spellEnd"/>
      <w:r w:rsidRPr="004A1EFC">
        <w:rPr>
          <w:rFonts w:cs="Times New Roman"/>
          <w:color w:val="000000" w:themeColor="text1"/>
        </w:rPr>
        <w:t xml:space="preserve">, &amp; N. Anderson (Eds.), </w:t>
      </w:r>
      <w:r w:rsidRPr="004A1EFC">
        <w:rPr>
          <w:rFonts w:cs="Times New Roman"/>
          <w:i/>
          <w:color w:val="000000" w:themeColor="text1"/>
        </w:rPr>
        <w:t xml:space="preserve">Handbook of personnel selection </w:t>
      </w:r>
      <w:r w:rsidRPr="004A1EFC">
        <w:rPr>
          <w:rFonts w:cs="Times New Roman"/>
          <w:color w:val="000000" w:themeColor="text1"/>
        </w:rPr>
        <w:t>(pp. 219–242). Blackwell</w:t>
      </w:r>
      <w:r w:rsidR="1DE322E0" w:rsidRPr="004A1EFC">
        <w:rPr>
          <w:rFonts w:cs="Times New Roman"/>
          <w:color w:val="000000" w:themeColor="text1"/>
        </w:rPr>
        <w:t>.</w:t>
      </w:r>
      <w:r w:rsidRPr="004A1EFC">
        <w:rPr>
          <w:rFonts w:cs="Times New Roman"/>
        </w:rPr>
        <w:t xml:space="preserve"> </w:t>
      </w:r>
    </w:p>
    <w:p w14:paraId="3B68F56C" w14:textId="701CA2A0" w:rsidR="003A4E74" w:rsidRPr="004A1EFC" w:rsidRDefault="00FA5F7D" w:rsidP="00AF4A55">
      <w:pPr>
        <w:spacing w:after="240"/>
        <w:ind w:left="720" w:hanging="720"/>
        <w:rPr>
          <w:rFonts w:cs="Times New Roman"/>
        </w:rPr>
      </w:pPr>
      <w:r w:rsidRPr="004A1EFC">
        <w:rPr>
          <w:rFonts w:cs="Times New Roman"/>
        </w:rPr>
        <w:t xml:space="preserve">Christian, M. S., Edwards, B. D., &amp; Bradley, J. C. (2010). Situational judgment tests: Constructs assessed and a meta-analysis of their criterion-related validities. </w:t>
      </w:r>
      <w:r w:rsidRPr="004A1EFC">
        <w:rPr>
          <w:rFonts w:cs="Times New Roman"/>
          <w:i/>
          <w:iCs/>
        </w:rPr>
        <w:t>Personnel Psychology, 63</w:t>
      </w:r>
      <w:r w:rsidRPr="004A1EFC">
        <w:rPr>
          <w:rFonts w:cs="Times New Roman"/>
        </w:rPr>
        <w:t>(1), 83–117. https://doi.org/10.1111/j.1744-6570.2009.01163.x</w:t>
      </w:r>
    </w:p>
    <w:p w14:paraId="6EEAE920" w14:textId="67F203F5" w:rsidR="00FD4320" w:rsidRPr="004A1EFC" w:rsidRDefault="008F51ED" w:rsidP="00AF4A55">
      <w:pPr>
        <w:pStyle w:val="paragraph"/>
        <w:spacing w:before="0" w:beforeAutospacing="0" w:after="240" w:afterAutospacing="0"/>
        <w:ind w:left="720" w:hanging="720"/>
        <w:textAlignment w:val="baseline"/>
      </w:pPr>
      <w:r w:rsidRPr="004A1EFC">
        <w:t>Clark, D. (1993). Teacher evaluation: A review of the literature with implications for educators. https://eric.ed.gov/?id=ED359174</w:t>
      </w:r>
    </w:p>
    <w:p w14:paraId="088559D5" w14:textId="092CA656" w:rsidR="00831BD7" w:rsidRPr="004A1EFC" w:rsidRDefault="00104853" w:rsidP="00AF4A55">
      <w:pPr>
        <w:pStyle w:val="paragraph"/>
        <w:spacing w:before="0" w:beforeAutospacing="0" w:after="240" w:afterAutospacing="0"/>
        <w:ind w:left="720" w:hanging="720"/>
        <w:textAlignment w:val="baseline"/>
      </w:pPr>
      <w:r w:rsidRPr="004A1EFC">
        <w:t xml:space="preserve">Creswell, J. W., &amp; Poth, C. N. (2018). Qualitative inquiry and research design: Choosing among five approaches. Sage.  </w:t>
      </w:r>
    </w:p>
    <w:p w14:paraId="5D14C679" w14:textId="5BA8A81D" w:rsidR="00540CD3" w:rsidRDefault="008574C8" w:rsidP="00AF4A55">
      <w:pPr>
        <w:pStyle w:val="paragraph"/>
        <w:spacing w:before="0" w:beforeAutospacing="0" w:after="240" w:afterAutospacing="0"/>
        <w:ind w:left="720" w:hanging="720"/>
        <w:textAlignment w:val="baseline"/>
      </w:pPr>
      <w:r w:rsidRPr="004A1EFC">
        <w:t xml:space="preserve">Darling-Hammond, L. (2010). Teacher education and the American future. </w:t>
      </w:r>
      <w:r w:rsidRPr="004A1EFC">
        <w:rPr>
          <w:i/>
          <w:iCs/>
        </w:rPr>
        <w:t xml:space="preserve">Journal of Teacher Education, 61, </w:t>
      </w:r>
      <w:r w:rsidRPr="004A1EFC">
        <w:t xml:space="preserve">35–47. </w:t>
      </w:r>
      <w:hyperlink r:id="rId11" w:history="1">
        <w:r w:rsidR="00540CD3" w:rsidRPr="00A04927">
          <w:rPr>
            <w:rStyle w:val="Hyperlink"/>
          </w:rPr>
          <w:t>https://doi.org/10.1177/0022487109348024</w:t>
        </w:r>
      </w:hyperlink>
    </w:p>
    <w:p w14:paraId="574C9419" w14:textId="4E639540" w:rsidR="00D240D1" w:rsidRPr="004A1EFC" w:rsidRDefault="00187D6C" w:rsidP="00AF4A55">
      <w:pPr>
        <w:pStyle w:val="paragraph"/>
        <w:spacing w:before="0" w:beforeAutospacing="0" w:after="240" w:afterAutospacing="0"/>
        <w:ind w:left="720" w:hanging="720"/>
        <w:textAlignment w:val="baseline"/>
      </w:pPr>
      <w:r w:rsidRPr="004A1EFC">
        <w:rPr>
          <w:rStyle w:val="normaltextrun"/>
          <w:color w:val="000000"/>
        </w:rPr>
        <w:lastRenderedPageBreak/>
        <w:t xml:space="preserve">DiBenedetto, C. A., Willis, V. C., &amp; Barrick, R. K. (2018). Needs assessments for school-based agricultural education teachers: A review of literature. </w:t>
      </w:r>
      <w:r w:rsidRPr="004A1EFC">
        <w:rPr>
          <w:rStyle w:val="normaltextrun"/>
          <w:i/>
          <w:iCs/>
        </w:rPr>
        <w:t>Journal of Agricultural Education</w:t>
      </w:r>
      <w:r w:rsidRPr="004A1EFC">
        <w:rPr>
          <w:rStyle w:val="normaltextrun"/>
        </w:rPr>
        <w:t xml:space="preserve">, </w:t>
      </w:r>
      <w:r w:rsidRPr="004A1EFC">
        <w:rPr>
          <w:rStyle w:val="normaltextrun"/>
          <w:i/>
          <w:iCs/>
        </w:rPr>
        <w:t>59</w:t>
      </w:r>
      <w:r w:rsidRPr="004A1EFC">
        <w:rPr>
          <w:rStyle w:val="normaltextrun"/>
        </w:rPr>
        <w:t xml:space="preserve">(4), 52–71. </w:t>
      </w:r>
      <w:r w:rsidR="00D240D1" w:rsidRPr="004A1EFC">
        <w:rPr>
          <w:rStyle w:val="normaltextrun"/>
        </w:rPr>
        <w:t>https://doi.org/10.5032/jae.2018.0452</w:t>
      </w:r>
      <w:r w:rsidRPr="004A1EFC">
        <w:rPr>
          <w:rStyle w:val="eop"/>
        </w:rPr>
        <w:t> </w:t>
      </w:r>
    </w:p>
    <w:p w14:paraId="122C4E5A" w14:textId="77777777" w:rsidR="004554E5" w:rsidRPr="004A1EFC" w:rsidRDefault="004554E5" w:rsidP="00AF4A55">
      <w:pPr>
        <w:spacing w:after="240"/>
        <w:ind w:left="720" w:hanging="720"/>
        <w:rPr>
          <w:rStyle w:val="normaltextrun"/>
          <w:rFonts w:cs="Times New Roman"/>
          <w:color w:val="000000" w:themeColor="text1"/>
        </w:rPr>
      </w:pPr>
      <w:r w:rsidRPr="004A1EFC">
        <w:rPr>
          <w:rStyle w:val="normaltextrun"/>
          <w:rFonts w:cs="Times New Roman"/>
          <w:color w:val="000000" w:themeColor="text1"/>
        </w:rPr>
        <w:t xml:space="preserve">Dillman, D. A., Smyth, J. D., &amp; Christian, L. M. (2014). </w:t>
      </w:r>
      <w:r w:rsidRPr="004A1EFC">
        <w:rPr>
          <w:rStyle w:val="normaltextrun"/>
          <w:rFonts w:cs="Times New Roman"/>
          <w:i/>
          <w:iCs/>
          <w:color w:val="000000" w:themeColor="text1"/>
        </w:rPr>
        <w:t>Internet, phone, mail, and mixed-mode surveys: The tailored design method</w:t>
      </w:r>
      <w:r w:rsidRPr="004A1EFC">
        <w:rPr>
          <w:rStyle w:val="normaltextrun"/>
          <w:rFonts w:cs="Times New Roman"/>
          <w:color w:val="000000" w:themeColor="text1"/>
        </w:rPr>
        <w:t>. John Wiley &amp; Sons. </w:t>
      </w:r>
      <w:r w:rsidRPr="004A1EFC">
        <w:rPr>
          <w:rStyle w:val="eop"/>
          <w:rFonts w:cs="Times New Roman"/>
          <w:color w:val="000000" w:themeColor="text1"/>
        </w:rPr>
        <w:t> </w:t>
      </w:r>
    </w:p>
    <w:p w14:paraId="10F244DC" w14:textId="77777777" w:rsidR="00187D6C" w:rsidRPr="004A1EFC" w:rsidRDefault="00187D6C" w:rsidP="00AF4A55">
      <w:pPr>
        <w:spacing w:after="240"/>
        <w:ind w:left="720" w:hanging="720"/>
        <w:rPr>
          <w:rStyle w:val="normaltextrun"/>
          <w:rFonts w:cs="Times New Roman"/>
        </w:rPr>
      </w:pPr>
      <w:r w:rsidRPr="004A1EFC">
        <w:rPr>
          <w:rStyle w:val="normaltextrun"/>
          <w:rFonts w:cs="Times New Roman"/>
          <w:color w:val="000000" w:themeColor="text1"/>
        </w:rPr>
        <w:t>Doss, W., Rayfield, J., &amp; Lawver, D. (2023). A national study assessing the influence of perceived challenges faced by school-based agricultural education teachers on their ability to do their job. </w:t>
      </w:r>
      <w:r w:rsidRPr="004A1EFC">
        <w:rPr>
          <w:rStyle w:val="normaltextrun"/>
          <w:rFonts w:cs="Times New Roman"/>
          <w:i/>
          <w:iCs/>
          <w:color w:val="000000" w:themeColor="text1"/>
        </w:rPr>
        <w:t>Journal of Agricultural Education</w:t>
      </w:r>
      <w:r w:rsidRPr="004A1EFC">
        <w:rPr>
          <w:rStyle w:val="normaltextrun"/>
          <w:rFonts w:cs="Times New Roman"/>
          <w:color w:val="000000" w:themeColor="text1"/>
        </w:rPr>
        <w:t>, </w:t>
      </w:r>
      <w:r w:rsidRPr="004A1EFC">
        <w:rPr>
          <w:rStyle w:val="normaltextrun"/>
          <w:rFonts w:cs="Times New Roman"/>
          <w:i/>
          <w:iCs/>
          <w:color w:val="000000" w:themeColor="text1"/>
        </w:rPr>
        <w:t>64</w:t>
      </w:r>
      <w:r w:rsidRPr="004A1EFC">
        <w:rPr>
          <w:rStyle w:val="normaltextrun"/>
          <w:rFonts w:cs="Times New Roman"/>
          <w:color w:val="000000" w:themeColor="text1"/>
        </w:rPr>
        <w:t>(3), 184–202. https://doi.org/10.5032/jae.v64i3.2476  </w:t>
      </w:r>
    </w:p>
    <w:p w14:paraId="28D4C19D" w14:textId="32BE4291" w:rsidR="00DF5066" w:rsidRPr="004A1EFC" w:rsidRDefault="00DF5066" w:rsidP="00AF4A55">
      <w:pPr>
        <w:spacing w:after="240"/>
        <w:ind w:left="720" w:hanging="720"/>
        <w:rPr>
          <w:rFonts w:cs="Times New Roman"/>
          <w:color w:val="000000"/>
        </w:rPr>
      </w:pPr>
      <w:r w:rsidRPr="004A1EFC">
        <w:rPr>
          <w:rStyle w:val="normaltextrun"/>
          <w:rFonts w:cs="Times New Roman"/>
        </w:rPr>
        <w:t xml:space="preserve">Eck, C. J., Layfield, K. D., DiBenedetto, C. A., &amp; Gore, J. (2021). School-based agricultural education </w:t>
      </w:r>
      <w:proofErr w:type="gramStart"/>
      <w:r w:rsidRPr="004A1EFC">
        <w:rPr>
          <w:rStyle w:val="normaltextrun"/>
          <w:rFonts w:cs="Times New Roman"/>
        </w:rPr>
        <w:t>teachers</w:t>
      </w:r>
      <w:proofErr w:type="gramEnd"/>
      <w:r w:rsidRPr="004A1EFC">
        <w:rPr>
          <w:rStyle w:val="normaltextrun"/>
          <w:rFonts w:cs="Times New Roman"/>
        </w:rPr>
        <w:t xml:space="preserve"> competence of synchronous online instruction tools during the COVID-19 pandemic. </w:t>
      </w:r>
      <w:r w:rsidRPr="004A1EFC">
        <w:rPr>
          <w:rStyle w:val="normaltextrun"/>
          <w:rFonts w:cs="Times New Roman"/>
          <w:i/>
          <w:iCs/>
          <w:shd w:val="clear" w:color="auto" w:fill="FFFFFF"/>
        </w:rPr>
        <w:t>Journal of Agricultural Education, 62</w:t>
      </w:r>
      <w:r w:rsidRPr="004A1EFC">
        <w:rPr>
          <w:rStyle w:val="normaltextrun"/>
          <w:rFonts w:cs="Times New Roman"/>
          <w:shd w:val="clear" w:color="auto" w:fill="FFFFFF"/>
        </w:rPr>
        <w:t xml:space="preserve">(2), 137–147 </w:t>
      </w:r>
      <w:hyperlink r:id="rId12" w:tgtFrame="_blank" w:history="1">
        <w:r w:rsidRPr="004A1EFC">
          <w:rPr>
            <w:rStyle w:val="normaltextrun"/>
            <w:rFonts w:cs="Times New Roman"/>
            <w:color w:val="000000"/>
            <w:shd w:val="clear" w:color="auto" w:fill="FFFFFF"/>
          </w:rPr>
          <w:t>https://doi.org/10.5032/jae.2021.02137</w:t>
        </w:r>
      </w:hyperlink>
      <w:r w:rsidRPr="004A1EFC">
        <w:rPr>
          <w:rStyle w:val="eop"/>
          <w:rFonts w:cs="Times New Roman"/>
          <w:color w:val="000000"/>
        </w:rPr>
        <w:t> </w:t>
      </w:r>
    </w:p>
    <w:p w14:paraId="5E9F56C6" w14:textId="77777777" w:rsidR="005E4493" w:rsidRPr="004A1EFC" w:rsidRDefault="005E4493" w:rsidP="00AF4A55">
      <w:pPr>
        <w:spacing w:after="240"/>
        <w:ind w:left="720" w:hanging="720"/>
        <w:rPr>
          <w:rStyle w:val="normaltextrun"/>
          <w:rFonts w:cs="Times New Roman"/>
        </w:rPr>
      </w:pPr>
      <w:r w:rsidRPr="004A1EFC">
        <w:rPr>
          <w:rStyle w:val="normaltextrun"/>
          <w:rFonts w:cs="Times New Roman"/>
          <w:color w:val="000000"/>
        </w:rPr>
        <w:t xml:space="preserve">Eck, C. J., Robinson, J. S., Cole, K. L., Terry, R., Jr., &amp; Ramsey, J. W. (2020). The validation of the effective teaching instrument for school-based agricultural education teachers. </w:t>
      </w:r>
      <w:r w:rsidRPr="004A1EFC">
        <w:rPr>
          <w:rStyle w:val="normaltextrun"/>
          <w:rFonts w:cs="Times New Roman"/>
          <w:i/>
          <w:iCs/>
          <w:color w:val="000000"/>
        </w:rPr>
        <w:t>Journal of Agricultural Education, 61</w:t>
      </w:r>
      <w:r w:rsidRPr="004A1EFC">
        <w:rPr>
          <w:rStyle w:val="normaltextrun"/>
          <w:rFonts w:cs="Times New Roman"/>
          <w:color w:val="000000"/>
        </w:rPr>
        <w:t>(4), 229</w:t>
      </w:r>
      <w:r w:rsidRPr="004A1EFC">
        <w:rPr>
          <w:rStyle w:val="normaltextrun"/>
          <w:rFonts w:cs="Times New Roman"/>
        </w:rPr>
        <w:t>–</w:t>
      </w:r>
      <w:r w:rsidRPr="004A1EFC">
        <w:rPr>
          <w:rStyle w:val="normaltextrun"/>
          <w:rFonts w:cs="Times New Roman"/>
          <w:color w:val="000000"/>
        </w:rPr>
        <w:t>248. https://doi.org/10.5032/jae.2020.04229</w:t>
      </w:r>
      <w:r w:rsidRPr="004A1EFC">
        <w:rPr>
          <w:rStyle w:val="eop"/>
          <w:rFonts w:cs="Times New Roman"/>
          <w:color w:val="000000"/>
        </w:rPr>
        <w:t> </w:t>
      </w:r>
    </w:p>
    <w:p w14:paraId="21D0E4AA" w14:textId="77777777" w:rsidR="005E4493" w:rsidRPr="004A1EFC" w:rsidRDefault="005E4493" w:rsidP="00AF4A55">
      <w:pPr>
        <w:spacing w:after="240"/>
        <w:ind w:left="720" w:hanging="720"/>
        <w:rPr>
          <w:rStyle w:val="eop"/>
          <w:rFonts w:cs="Times New Roman"/>
        </w:rPr>
      </w:pPr>
      <w:r w:rsidRPr="004A1EFC">
        <w:rPr>
          <w:rStyle w:val="normaltextrun"/>
          <w:rFonts w:cs="Times New Roman"/>
        </w:rPr>
        <w:t xml:space="preserve">Eck, C. J., Robinson, J. S., Ramsey, J. W., &amp; Cole, K. L. (2019). Identifying the characteristics of an effective agricultural education teacher: A national study. </w:t>
      </w:r>
      <w:r w:rsidRPr="004A1EFC">
        <w:rPr>
          <w:rStyle w:val="normaltextrun"/>
          <w:rFonts w:cs="Times New Roman"/>
          <w:i/>
          <w:iCs/>
        </w:rPr>
        <w:t>Journal of Agricultural Education</w:t>
      </w:r>
      <w:r w:rsidRPr="004A1EFC">
        <w:rPr>
          <w:rStyle w:val="normaltextrun"/>
          <w:rFonts w:cs="Times New Roman"/>
          <w:b/>
          <w:bCs/>
          <w:i/>
          <w:iCs/>
        </w:rPr>
        <w:t xml:space="preserve">, </w:t>
      </w:r>
      <w:r w:rsidRPr="004A1EFC">
        <w:rPr>
          <w:rStyle w:val="normaltextrun"/>
          <w:rFonts w:cs="Times New Roman"/>
          <w:i/>
          <w:iCs/>
        </w:rPr>
        <w:t>60</w:t>
      </w:r>
      <w:r w:rsidRPr="004A1EFC">
        <w:rPr>
          <w:rStyle w:val="normaltextrun"/>
          <w:rFonts w:cs="Times New Roman"/>
        </w:rPr>
        <w:t xml:space="preserve">(4), 1–18. </w:t>
      </w:r>
      <w:hyperlink r:id="rId13" w:tgtFrame="_blank" w:history="1">
        <w:r w:rsidRPr="004A1EFC">
          <w:rPr>
            <w:rStyle w:val="normaltextrun"/>
            <w:rFonts w:cs="Times New Roman"/>
            <w:color w:val="000000"/>
          </w:rPr>
          <w:t>https://doi.org/10.5032/jae.2019.04001</w:t>
        </w:r>
      </w:hyperlink>
      <w:r w:rsidRPr="004A1EFC">
        <w:rPr>
          <w:rStyle w:val="normaltextrun"/>
          <w:rFonts w:cs="Times New Roman"/>
          <w:b/>
          <w:bCs/>
          <w:i/>
          <w:iCs/>
        </w:rPr>
        <w:t> </w:t>
      </w:r>
      <w:r w:rsidRPr="004A1EFC">
        <w:rPr>
          <w:rStyle w:val="eop"/>
          <w:rFonts w:cs="Times New Roman"/>
        </w:rPr>
        <w:t> </w:t>
      </w:r>
    </w:p>
    <w:p w14:paraId="210D3A46" w14:textId="77777777" w:rsidR="00716F64" w:rsidRPr="004A1EFC" w:rsidRDefault="00716F64" w:rsidP="00AF4A55">
      <w:pPr>
        <w:spacing w:after="240"/>
        <w:ind w:left="720" w:hanging="720"/>
        <w:rPr>
          <w:rFonts w:cs="Times New Roman"/>
        </w:rPr>
      </w:pPr>
      <w:r w:rsidRPr="004A1EFC">
        <w:rPr>
          <w:rFonts w:cs="Times New Roman"/>
        </w:rPr>
        <w:t xml:space="preserve">Gibbons, R., &amp; Waldman, M. (2004). Task-specific human capital. </w:t>
      </w:r>
      <w:r w:rsidRPr="004A1EFC">
        <w:rPr>
          <w:rFonts w:cs="Times New Roman"/>
          <w:i/>
          <w:iCs/>
        </w:rPr>
        <w:t>American Economic Review, 94</w:t>
      </w:r>
      <w:r w:rsidRPr="004A1EFC">
        <w:rPr>
          <w:rFonts w:cs="Times New Roman"/>
        </w:rPr>
        <w:t>(2), 203–207. https://doi.org/10.1257/0002828041301579</w:t>
      </w:r>
    </w:p>
    <w:p w14:paraId="1B9676BF" w14:textId="62EC931E" w:rsidR="005C11F5" w:rsidRPr="004A1EFC" w:rsidRDefault="005C11F5" w:rsidP="00AF4A55">
      <w:pPr>
        <w:spacing w:after="240"/>
        <w:ind w:left="720" w:hanging="720"/>
        <w:rPr>
          <w:rFonts w:cs="Times New Roman"/>
        </w:rPr>
      </w:pPr>
      <w:r w:rsidRPr="004A1EFC">
        <w:rPr>
          <w:rFonts w:cs="Times New Roman"/>
        </w:rPr>
        <w:t xml:space="preserve">Goe, L., Bell, C., &amp; Little, O. (2008). </w:t>
      </w:r>
      <w:r w:rsidRPr="004A1EFC">
        <w:rPr>
          <w:rFonts w:cs="Times New Roman"/>
          <w:i/>
          <w:iCs/>
        </w:rPr>
        <w:t>Approaches to evaluating teacher effectiveness: A research synthesis</w:t>
      </w:r>
      <w:r w:rsidRPr="004A1EFC">
        <w:rPr>
          <w:rFonts w:cs="Times New Roman"/>
        </w:rPr>
        <w:t>. National Comprehensive Center for Teacher Quality. https://eric.ed.gov/?id=ED521228</w:t>
      </w:r>
    </w:p>
    <w:p w14:paraId="4C554DC0" w14:textId="6192CCFA" w:rsidR="00FD4320" w:rsidRPr="004A1EFC" w:rsidRDefault="00241C0D" w:rsidP="00AF4A55">
      <w:pPr>
        <w:spacing w:after="240"/>
        <w:ind w:left="720" w:hanging="720"/>
        <w:rPr>
          <w:rFonts w:cs="Times New Roman"/>
          <w:color w:val="000000" w:themeColor="text1"/>
        </w:rPr>
      </w:pPr>
      <w:r w:rsidRPr="004A1EFC">
        <w:rPr>
          <w:rFonts w:eastAsia="Times New Roman" w:cs="Times New Roman"/>
          <w:lang w:eastAsia="en-US"/>
        </w:rPr>
        <w:t>Heckman, J. J. (2000). Policies to foster human capital. Research in Economics, 54(1), 3–56. https://goi.org/10.1006/reec.1999.0225</w:t>
      </w:r>
    </w:p>
    <w:p w14:paraId="569F5DAF" w14:textId="0BAB7933" w:rsidR="0058408B" w:rsidRPr="004A1EFC" w:rsidRDefault="0058408B" w:rsidP="00AF4A55">
      <w:pPr>
        <w:spacing w:after="240"/>
        <w:ind w:left="720" w:hanging="720"/>
        <w:rPr>
          <w:rStyle w:val="normaltextrun"/>
          <w:rFonts w:cs="Times New Roman"/>
          <w:color w:val="000000"/>
        </w:rPr>
      </w:pPr>
      <w:r w:rsidRPr="004A1EFC">
        <w:rPr>
          <w:rFonts w:cs="Times New Roman"/>
          <w:color w:val="000000" w:themeColor="text1"/>
        </w:rPr>
        <w:t xml:space="preserve">Jones, R. (1979). Performance testing of second language proficiency. In E. Briere &amp; F. </w:t>
      </w:r>
      <w:proofErr w:type="spellStart"/>
      <w:r w:rsidRPr="004A1EFC">
        <w:rPr>
          <w:rFonts w:cs="Times New Roman"/>
          <w:color w:val="000000" w:themeColor="text1"/>
        </w:rPr>
        <w:t>Hinofotis</w:t>
      </w:r>
      <w:proofErr w:type="spellEnd"/>
      <w:r w:rsidRPr="004A1EFC">
        <w:rPr>
          <w:rFonts w:cs="Times New Roman"/>
          <w:color w:val="000000" w:themeColor="text1"/>
        </w:rPr>
        <w:t xml:space="preserve"> (Eds.),</w:t>
      </w:r>
      <w:r w:rsidRPr="004A1EFC">
        <w:rPr>
          <w:rFonts w:cs="Times New Roman"/>
          <w:i/>
          <w:color w:val="000000" w:themeColor="text1"/>
        </w:rPr>
        <w:t xml:space="preserve"> Concepts in language testing: Some recent</w:t>
      </w:r>
      <w:r w:rsidRPr="004A1EFC">
        <w:rPr>
          <w:rFonts w:cs="Times New Roman"/>
          <w:color w:val="000000" w:themeColor="text1"/>
        </w:rPr>
        <w:t xml:space="preserve"> </w:t>
      </w:r>
      <w:r w:rsidRPr="004A1EFC">
        <w:rPr>
          <w:rFonts w:cs="Times New Roman"/>
          <w:i/>
          <w:color w:val="000000" w:themeColor="text1"/>
        </w:rPr>
        <w:t xml:space="preserve">studies, </w:t>
      </w:r>
      <w:r w:rsidRPr="004A1EFC">
        <w:rPr>
          <w:rFonts w:cs="Times New Roman"/>
          <w:color w:val="000000" w:themeColor="text1"/>
        </w:rPr>
        <w:t>(pp.</w:t>
      </w:r>
      <w:r w:rsidR="0E09DCA4" w:rsidRPr="004A1EFC">
        <w:rPr>
          <w:rFonts w:cs="Times New Roman"/>
          <w:color w:val="000000" w:themeColor="text1"/>
        </w:rPr>
        <w:t xml:space="preserve"> </w:t>
      </w:r>
      <w:r w:rsidRPr="004A1EFC">
        <w:rPr>
          <w:rFonts w:cs="Times New Roman"/>
          <w:color w:val="000000" w:themeColor="text1"/>
        </w:rPr>
        <w:t>50–57). TESOL.</w:t>
      </w:r>
    </w:p>
    <w:p w14:paraId="6665B5A2" w14:textId="77777777" w:rsidR="008F6ACD" w:rsidRPr="004A1EFC" w:rsidRDefault="008F6ACD" w:rsidP="00AF4A55">
      <w:pPr>
        <w:spacing w:after="240"/>
        <w:ind w:left="720" w:hanging="720"/>
        <w:rPr>
          <w:rFonts w:cs="Times New Roman"/>
        </w:rPr>
      </w:pPr>
      <w:r w:rsidRPr="004A1EFC">
        <w:rPr>
          <w:rFonts w:cs="Times New Roman"/>
          <w:color w:val="000000" w:themeColor="text1"/>
          <w:shd w:val="clear" w:color="auto" w:fill="FFFFFF"/>
        </w:rPr>
        <w:t xml:space="preserve">Krumm, S., Thiel, A. M., Reznik, N., Freudenstein, J., </w:t>
      </w:r>
      <w:proofErr w:type="spellStart"/>
      <w:r w:rsidRPr="004A1EFC">
        <w:rPr>
          <w:rFonts w:cs="Times New Roman"/>
          <w:color w:val="000000" w:themeColor="text1"/>
          <w:shd w:val="clear" w:color="auto" w:fill="FFFFFF"/>
        </w:rPr>
        <w:t>Schäpers</w:t>
      </w:r>
      <w:proofErr w:type="spellEnd"/>
      <w:r w:rsidRPr="004A1EFC">
        <w:rPr>
          <w:rFonts w:cs="Times New Roman"/>
          <w:color w:val="000000" w:themeColor="text1"/>
          <w:shd w:val="clear" w:color="auto" w:fill="FFFFFF"/>
        </w:rPr>
        <w:t>, P., &amp; Mussel, P. (2024). Creating a psychological test in a few seconds: Can ChatGPT develop a psychometrically sound situational judgment test?</w:t>
      </w:r>
      <w:r w:rsidRPr="004A1EFC">
        <w:rPr>
          <w:rStyle w:val="apple-converted-space"/>
          <w:rFonts w:cs="Times New Roman"/>
          <w:i/>
          <w:iCs/>
          <w:color w:val="000000" w:themeColor="text1"/>
        </w:rPr>
        <w:t> </w:t>
      </w:r>
      <w:r w:rsidRPr="004A1EFC">
        <w:rPr>
          <w:rFonts w:cs="Times New Roman"/>
          <w:i/>
          <w:iCs/>
          <w:color w:val="000000" w:themeColor="text1"/>
        </w:rPr>
        <w:t>European Journal of Psychological Assessment,</w:t>
      </w:r>
      <w:r w:rsidRPr="004A1EFC">
        <w:rPr>
          <w:rStyle w:val="apple-converted-space"/>
          <w:rFonts w:cs="Times New Roman"/>
          <w:i/>
          <w:iCs/>
          <w:color w:val="000000" w:themeColor="text1"/>
        </w:rPr>
        <w:t> </w:t>
      </w:r>
      <w:r w:rsidRPr="004A1EFC">
        <w:rPr>
          <w:rFonts w:cs="Times New Roman"/>
          <w:shd w:val="clear" w:color="auto" w:fill="FFFFFF"/>
        </w:rPr>
        <w:t>https://doi.org/10.1027/1015-5759/a000878</w:t>
      </w:r>
    </w:p>
    <w:p w14:paraId="71E71006" w14:textId="20B0D85C" w:rsidR="003A4E74" w:rsidRPr="004A1EFC" w:rsidRDefault="003A4E74" w:rsidP="00AF4A55">
      <w:pPr>
        <w:spacing w:after="240"/>
        <w:ind w:left="720" w:hanging="720"/>
        <w:rPr>
          <w:rFonts w:cs="Times New Roman"/>
          <w:color w:val="000000"/>
        </w:rPr>
      </w:pPr>
      <w:r w:rsidRPr="004A1EFC">
        <w:rPr>
          <w:rFonts w:cs="Times New Roman"/>
        </w:rPr>
        <w:t xml:space="preserve">Little, O., Goe, L., &amp; Bell, C. (2009). </w:t>
      </w:r>
      <w:r w:rsidRPr="004A1EFC">
        <w:rPr>
          <w:rFonts w:cs="Times New Roman"/>
          <w:i/>
          <w:iCs/>
        </w:rPr>
        <w:t>A practical guide to evaluating teacher effectiveness</w:t>
      </w:r>
      <w:r w:rsidRPr="004A1EFC">
        <w:rPr>
          <w:rFonts w:cs="Times New Roman"/>
        </w:rPr>
        <w:t xml:space="preserve">. National Comprehensive Center </w:t>
      </w:r>
      <w:bookmarkStart w:id="5" w:name="_Int_jIUuBg15"/>
      <w:r w:rsidRPr="004A1EFC">
        <w:rPr>
          <w:rFonts w:cs="Times New Roman"/>
        </w:rPr>
        <w:t>of</w:t>
      </w:r>
      <w:bookmarkEnd w:id="5"/>
      <w:r w:rsidRPr="004A1EFC">
        <w:rPr>
          <w:rFonts w:cs="Times New Roman"/>
        </w:rPr>
        <w:t xml:space="preserve"> Teacher Quality. https://files.eric.ed.gov/fulltext/ED543776.pdf</w:t>
      </w:r>
    </w:p>
    <w:p w14:paraId="1FF29D7D" w14:textId="77777777" w:rsidR="009F0A22" w:rsidRPr="00B745E9" w:rsidRDefault="009F0A22" w:rsidP="009F0A22">
      <w:pPr>
        <w:ind w:left="720" w:hanging="720"/>
        <w:rPr>
          <w:color w:val="000000"/>
        </w:rPr>
      </w:pPr>
      <w:r w:rsidRPr="00B745E9">
        <w:rPr>
          <w:color w:val="000000"/>
        </w:rPr>
        <w:lastRenderedPageBreak/>
        <w:t>Marsh, K. N., Eck, C. J., &amp; Doss, W. (</w:t>
      </w:r>
      <w:proofErr w:type="gramStart"/>
      <w:r w:rsidRPr="00B745E9">
        <w:rPr>
          <w:color w:val="000000"/>
        </w:rPr>
        <w:t>2025)a.</w:t>
      </w:r>
      <w:proofErr w:type="gramEnd"/>
      <w:r w:rsidRPr="00B745E9">
        <w:rPr>
          <w:color w:val="000000"/>
        </w:rPr>
        <w:t xml:space="preserve"> Validation of school-based agricultural education model of support instrument. </w:t>
      </w:r>
      <w:r w:rsidRPr="00B745E9">
        <w:rPr>
          <w:i/>
          <w:iCs/>
          <w:color w:val="000000"/>
        </w:rPr>
        <w:t>Advancements in Agricultural Development, 6</w:t>
      </w:r>
      <w:r w:rsidRPr="00B745E9">
        <w:rPr>
          <w:color w:val="000000"/>
        </w:rPr>
        <w:t>(1), 55–68.</w:t>
      </w:r>
      <w:r w:rsidRPr="00B745E9">
        <w:rPr>
          <w:i/>
          <w:iCs/>
          <w:color w:val="000000"/>
        </w:rPr>
        <w:t xml:space="preserve"> </w:t>
      </w:r>
      <w:r w:rsidRPr="00B745E9">
        <w:t>https://doi.org/10.37433/aad.v6i1.549</w:t>
      </w:r>
      <w:r w:rsidRPr="00B745E9">
        <w:rPr>
          <w:color w:val="000000"/>
        </w:rPr>
        <w:t> </w:t>
      </w:r>
    </w:p>
    <w:p w14:paraId="39909269" w14:textId="77777777" w:rsidR="009F0A22" w:rsidRPr="00B745E9" w:rsidRDefault="009F0A22" w:rsidP="009F0A22">
      <w:pPr>
        <w:ind w:left="720" w:hanging="720"/>
        <w:rPr>
          <w:color w:val="000000"/>
        </w:rPr>
      </w:pPr>
      <w:r w:rsidRPr="00B745E9">
        <w:rPr>
          <w:color w:val="000000"/>
        </w:rPr>
        <w:t>Marsh, K. N., Eck, C. J., Layfield, K. D., &amp; Donaldson, J. L. (</w:t>
      </w:r>
      <w:proofErr w:type="gramStart"/>
      <w:r w:rsidRPr="00B745E9">
        <w:rPr>
          <w:color w:val="000000"/>
        </w:rPr>
        <w:t>2025)b.</w:t>
      </w:r>
      <w:proofErr w:type="gramEnd"/>
      <w:r w:rsidRPr="00B745E9">
        <w:rPr>
          <w:color w:val="000000"/>
        </w:rPr>
        <w:t> Exploring the self-perceived needs of school-based agricultural education teachers. </w:t>
      </w:r>
      <w:r w:rsidRPr="00B745E9">
        <w:rPr>
          <w:i/>
          <w:iCs/>
          <w:color w:val="000000"/>
        </w:rPr>
        <w:t>Journal of Agricultural Education, 66</w:t>
      </w:r>
      <w:r w:rsidRPr="00B745E9">
        <w:rPr>
          <w:color w:val="000000"/>
        </w:rPr>
        <w:t>(1), Article 24</w:t>
      </w:r>
      <w:r w:rsidRPr="00B745E9">
        <w:rPr>
          <w:i/>
          <w:iCs/>
          <w:color w:val="000000"/>
        </w:rPr>
        <w:t>.</w:t>
      </w:r>
      <w:r w:rsidRPr="00B745E9">
        <w:rPr>
          <w:color w:val="000000"/>
        </w:rPr>
        <w:t xml:space="preserve"> </w:t>
      </w:r>
      <w:r w:rsidRPr="00B745E9">
        <w:t>https://doi.org/10.5032/jae.v66i1.2467</w:t>
      </w:r>
      <w:r w:rsidRPr="00B745E9">
        <w:rPr>
          <w:color w:val="000000"/>
        </w:rPr>
        <w:t> </w:t>
      </w:r>
    </w:p>
    <w:p w14:paraId="7A4DA35A" w14:textId="77777777" w:rsidR="009F0A22" w:rsidRPr="00B745E9" w:rsidRDefault="009F0A22" w:rsidP="009F0A22">
      <w:pPr>
        <w:ind w:left="720" w:hanging="720"/>
        <w:rPr>
          <w:color w:val="000000"/>
        </w:rPr>
      </w:pPr>
      <w:r w:rsidRPr="00B745E9">
        <w:rPr>
          <w:color w:val="000000"/>
        </w:rPr>
        <w:t>Marsh, K. N., Eck, C. J., Layfield, K. D., &amp; Donaldson, J. L. (</w:t>
      </w:r>
      <w:proofErr w:type="gramStart"/>
      <w:r w:rsidRPr="00B745E9">
        <w:rPr>
          <w:color w:val="000000"/>
        </w:rPr>
        <w:t>2023)a.</w:t>
      </w:r>
      <w:proofErr w:type="gramEnd"/>
      <w:r w:rsidRPr="00B745E9">
        <w:rPr>
          <w:color w:val="000000"/>
        </w:rPr>
        <w:t xml:space="preserve"> Identifying school-based agricultural education teacher needs and support gaps. </w:t>
      </w:r>
      <w:r w:rsidRPr="00B745E9">
        <w:rPr>
          <w:i/>
          <w:iCs/>
          <w:color w:val="000000"/>
        </w:rPr>
        <w:t>Advancements in Agricultural Development</w:t>
      </w:r>
      <w:r w:rsidRPr="00B745E9">
        <w:rPr>
          <w:color w:val="000000"/>
        </w:rPr>
        <w:t xml:space="preserve">, </w:t>
      </w:r>
      <w:r w:rsidRPr="00B745E9">
        <w:rPr>
          <w:i/>
          <w:iCs/>
          <w:color w:val="000000"/>
        </w:rPr>
        <w:t>4</w:t>
      </w:r>
      <w:r w:rsidRPr="00B745E9">
        <w:rPr>
          <w:color w:val="000000"/>
        </w:rPr>
        <w:t xml:space="preserve">(3), 117–130. </w:t>
      </w:r>
      <w:r w:rsidRPr="00B745E9">
        <w:t>https://doi.org/10.37433/aad.v4i3.347</w:t>
      </w:r>
      <w:r w:rsidRPr="00B745E9">
        <w:rPr>
          <w:color w:val="000000"/>
        </w:rPr>
        <w:t> </w:t>
      </w:r>
    </w:p>
    <w:p w14:paraId="0F80B267" w14:textId="77777777" w:rsidR="009F0A22" w:rsidRPr="00B745E9" w:rsidRDefault="009F0A22" w:rsidP="009F0A22">
      <w:pPr>
        <w:ind w:left="720" w:hanging="720"/>
        <w:rPr>
          <w:color w:val="000000"/>
        </w:rPr>
      </w:pPr>
      <w:r w:rsidRPr="00B745E9">
        <w:rPr>
          <w:color w:val="000000"/>
        </w:rPr>
        <w:t> Marsh, K. N., Rankin, K, III., Eck, C. J., &amp; Smith, N. (</w:t>
      </w:r>
      <w:proofErr w:type="gramStart"/>
      <w:r w:rsidRPr="00B745E9">
        <w:rPr>
          <w:color w:val="000000"/>
        </w:rPr>
        <w:t>2023)b.</w:t>
      </w:r>
      <w:proofErr w:type="gramEnd"/>
      <w:r w:rsidRPr="00B745E9">
        <w:rPr>
          <w:color w:val="000000"/>
        </w:rPr>
        <w:t xml:space="preserve"> Determining the professional development needs of school-based agricultural education teachers in Oklahoma. </w:t>
      </w:r>
      <w:r w:rsidRPr="00B745E9">
        <w:rPr>
          <w:i/>
          <w:iCs/>
          <w:color w:val="000000"/>
        </w:rPr>
        <w:t>Journal of Southern Agricultural Education Research, 73</w:t>
      </w:r>
      <w:r w:rsidRPr="00B745E9">
        <w:rPr>
          <w:color w:val="000000"/>
        </w:rPr>
        <w:t>, 1–16.  </w:t>
      </w:r>
      <w:r w:rsidRPr="00B745E9">
        <w:t>http://jsaer.org/2023/09/12/determining-the-needs-of-school-based-agricultural-education-teachers-in-oklahoma/</w:t>
      </w:r>
      <w:r w:rsidRPr="00B745E9">
        <w:rPr>
          <w:color w:val="000000"/>
        </w:rPr>
        <w:t>  </w:t>
      </w:r>
    </w:p>
    <w:p w14:paraId="72F545F3" w14:textId="77777777" w:rsidR="002B036D" w:rsidRPr="004A1EFC" w:rsidRDefault="002B036D" w:rsidP="00AF4A55">
      <w:pPr>
        <w:spacing w:after="240"/>
        <w:ind w:left="720" w:hanging="720"/>
        <w:rPr>
          <w:rFonts w:cs="Times New Roman"/>
          <w:color w:val="000000"/>
        </w:rPr>
      </w:pPr>
      <w:r w:rsidRPr="004A1EFC">
        <w:rPr>
          <w:rFonts w:cs="Times New Roman"/>
          <w:color w:val="000000"/>
        </w:rPr>
        <w:t xml:space="preserve">McDaniel, M. A., Hartman, N. S., Whetzel, D. L., &amp; Grubb, W. L. (2007). Situational judgment tests, response instructions, and validity: A meta-analysis. </w:t>
      </w:r>
      <w:r w:rsidRPr="004A1EFC">
        <w:rPr>
          <w:rFonts w:cs="Times New Roman"/>
          <w:i/>
          <w:iCs/>
          <w:color w:val="000000"/>
        </w:rPr>
        <w:t>Personnel Psychology</w:t>
      </w:r>
      <w:r w:rsidRPr="004A1EFC">
        <w:rPr>
          <w:rFonts w:cs="Times New Roman"/>
          <w:color w:val="000000"/>
        </w:rPr>
        <w:t xml:space="preserve">, </w:t>
      </w:r>
      <w:r w:rsidRPr="004A1EFC">
        <w:rPr>
          <w:rFonts w:cs="Times New Roman"/>
          <w:i/>
          <w:iCs/>
          <w:color w:val="000000"/>
        </w:rPr>
        <w:t>60</w:t>
      </w:r>
      <w:r w:rsidRPr="004A1EFC">
        <w:rPr>
          <w:rFonts w:cs="Times New Roman"/>
          <w:color w:val="000000"/>
        </w:rPr>
        <w:t xml:space="preserve">, 63–91. </w:t>
      </w:r>
      <w:r w:rsidRPr="004A1EFC">
        <w:rPr>
          <w:rFonts w:cs="Times New Roman"/>
        </w:rPr>
        <w:t>https://doi.org/10.1111/j.1744-6570.2007.00065.x</w:t>
      </w:r>
    </w:p>
    <w:p w14:paraId="46896560" w14:textId="77777777" w:rsidR="002B036D" w:rsidRPr="004A1EFC" w:rsidRDefault="002B036D" w:rsidP="00AF4A55">
      <w:pPr>
        <w:spacing w:after="240"/>
        <w:ind w:left="720" w:hanging="720"/>
        <w:rPr>
          <w:rFonts w:cs="Times New Roman"/>
          <w:color w:val="000000"/>
        </w:rPr>
      </w:pPr>
      <w:r w:rsidRPr="004A1EFC">
        <w:rPr>
          <w:rFonts w:cs="Times New Roman"/>
          <w:color w:val="000000" w:themeColor="text1"/>
        </w:rPr>
        <w:t xml:space="preserve">McDaniel, M. A., Morgeson, F. P., Finnegan, E. B., Campion, M. A., &amp; Braverman, E. P. (2001). Use of situational judgment tests to predict job performance: A clarification of the literature. </w:t>
      </w:r>
      <w:r w:rsidRPr="004A1EFC">
        <w:rPr>
          <w:rFonts w:cs="Times New Roman"/>
          <w:i/>
          <w:iCs/>
          <w:color w:val="000000" w:themeColor="text1"/>
        </w:rPr>
        <w:t>Journal of Applied Psychology</w:t>
      </w:r>
      <w:r w:rsidRPr="004A1EFC">
        <w:rPr>
          <w:rFonts w:cs="Times New Roman"/>
          <w:color w:val="000000" w:themeColor="text1"/>
        </w:rPr>
        <w:t xml:space="preserve">, </w:t>
      </w:r>
      <w:r w:rsidRPr="004A1EFC">
        <w:rPr>
          <w:rFonts w:cs="Times New Roman"/>
          <w:i/>
          <w:iCs/>
          <w:color w:val="000000" w:themeColor="text1"/>
        </w:rPr>
        <w:t>86</w:t>
      </w:r>
      <w:r w:rsidRPr="004A1EFC">
        <w:rPr>
          <w:rFonts w:cs="Times New Roman"/>
          <w:color w:val="000000" w:themeColor="text1"/>
        </w:rPr>
        <w:t xml:space="preserve">, 730–740. </w:t>
      </w:r>
      <w:r w:rsidRPr="004A1EFC">
        <w:rPr>
          <w:rFonts w:cs="Times New Roman"/>
        </w:rPr>
        <w:t>https://doi.org/10.1037/0021-9010.86.4.730</w:t>
      </w:r>
    </w:p>
    <w:p w14:paraId="61B886EA" w14:textId="44367E47" w:rsidR="002B036D" w:rsidRPr="004A1EFC" w:rsidRDefault="002B036D" w:rsidP="00AF4A55">
      <w:pPr>
        <w:spacing w:after="240"/>
        <w:ind w:left="720" w:hanging="720"/>
        <w:rPr>
          <w:rFonts w:cs="Times New Roman"/>
          <w:color w:val="000000"/>
        </w:rPr>
      </w:pPr>
      <w:r w:rsidRPr="004A1EFC">
        <w:rPr>
          <w:rFonts w:cs="Times New Roman"/>
          <w:color w:val="000000"/>
        </w:rPr>
        <w:t xml:space="preserve">McDaniel, M. A., &amp; Nguyen, N. T. (2001). Situational judgment tests: A review of practice and constructs assessed. </w:t>
      </w:r>
      <w:r w:rsidRPr="004A1EFC">
        <w:rPr>
          <w:rFonts w:cs="Times New Roman"/>
          <w:i/>
          <w:iCs/>
          <w:color w:val="000000"/>
        </w:rPr>
        <w:t>International Journal of Selection and Assessment</w:t>
      </w:r>
      <w:r w:rsidRPr="004A1EFC">
        <w:rPr>
          <w:rFonts w:cs="Times New Roman"/>
          <w:color w:val="000000"/>
        </w:rPr>
        <w:t xml:space="preserve">, </w:t>
      </w:r>
      <w:r w:rsidRPr="004A1EFC">
        <w:rPr>
          <w:rFonts w:cs="Times New Roman"/>
          <w:i/>
          <w:iCs/>
          <w:color w:val="000000"/>
        </w:rPr>
        <w:t>9</w:t>
      </w:r>
      <w:r w:rsidRPr="004A1EFC">
        <w:rPr>
          <w:rFonts w:cs="Times New Roman"/>
          <w:color w:val="000000"/>
        </w:rPr>
        <w:t>, 103–113. http://dx.doi.org/10.1111/1468-2389.00167</w:t>
      </w:r>
    </w:p>
    <w:p w14:paraId="79330474" w14:textId="67435C8C" w:rsidR="00116930" w:rsidRPr="00540CD3" w:rsidRDefault="00C61137" w:rsidP="00AF4A55">
      <w:pPr>
        <w:pStyle w:val="p1"/>
        <w:spacing w:after="240"/>
        <w:ind w:left="720" w:hanging="720"/>
        <w:rPr>
          <w:rFonts w:ascii="Times New Roman" w:hAnsi="Times New Roman"/>
          <w:color w:val="000000" w:themeColor="text1"/>
          <w:sz w:val="24"/>
          <w:szCs w:val="24"/>
        </w:rPr>
      </w:pPr>
      <w:r w:rsidRPr="004A1EFC">
        <w:rPr>
          <w:rStyle w:val="normaltextrun"/>
          <w:rFonts w:ascii="Times New Roman" w:hAnsi="Times New Roman"/>
          <w:sz w:val="24"/>
          <w:szCs w:val="24"/>
          <w:shd w:val="clear" w:color="auto" w:fill="FFFFFF"/>
        </w:rPr>
        <w:t xml:space="preserve">Mohammadpour, E. &amp; </w:t>
      </w:r>
      <w:proofErr w:type="spellStart"/>
      <w:r w:rsidRPr="004A1EFC">
        <w:rPr>
          <w:rStyle w:val="normaltextrun"/>
          <w:rFonts w:ascii="Times New Roman" w:hAnsi="Times New Roman"/>
          <w:sz w:val="24"/>
          <w:szCs w:val="24"/>
          <w:shd w:val="clear" w:color="auto" w:fill="FFFFFF"/>
        </w:rPr>
        <w:t>Maroofi</w:t>
      </w:r>
      <w:proofErr w:type="spellEnd"/>
      <w:r w:rsidRPr="004A1EFC">
        <w:rPr>
          <w:rStyle w:val="normaltextrun"/>
          <w:rFonts w:ascii="Times New Roman" w:hAnsi="Times New Roman"/>
          <w:sz w:val="24"/>
          <w:szCs w:val="24"/>
          <w:shd w:val="clear" w:color="auto" w:fill="FFFFFF"/>
        </w:rPr>
        <w:t xml:space="preserve">, Y. (2023). A performance-based test to measure teachers’ mathematics and science content and pedagogical knowledge. </w:t>
      </w:r>
      <w:proofErr w:type="spellStart"/>
      <w:r w:rsidRPr="004A1EFC">
        <w:rPr>
          <w:rStyle w:val="normaltextrun"/>
          <w:rFonts w:ascii="Times New Roman" w:hAnsi="Times New Roman"/>
          <w:i/>
          <w:iCs/>
          <w:sz w:val="24"/>
          <w:szCs w:val="24"/>
          <w:shd w:val="clear" w:color="auto" w:fill="FFFFFF"/>
        </w:rPr>
        <w:t>Heliyon</w:t>
      </w:r>
      <w:proofErr w:type="spellEnd"/>
      <w:r w:rsidRPr="004A1EFC">
        <w:rPr>
          <w:rStyle w:val="normaltextrun"/>
          <w:rFonts w:ascii="Times New Roman" w:hAnsi="Times New Roman"/>
          <w:i/>
          <w:iCs/>
          <w:sz w:val="24"/>
          <w:szCs w:val="24"/>
          <w:shd w:val="clear" w:color="auto" w:fill="FFFFFF"/>
        </w:rPr>
        <w:t>, 9</w:t>
      </w:r>
      <w:r w:rsidRPr="004A1EFC">
        <w:rPr>
          <w:rStyle w:val="normaltextrun"/>
          <w:rFonts w:ascii="Times New Roman" w:hAnsi="Times New Roman"/>
          <w:sz w:val="24"/>
          <w:szCs w:val="24"/>
          <w:shd w:val="clear" w:color="auto" w:fill="FFFFFF"/>
        </w:rPr>
        <w:t xml:space="preserve">, 1–11. </w:t>
      </w:r>
      <w:r w:rsidR="00116930" w:rsidRPr="004A1EFC">
        <w:rPr>
          <w:rFonts w:ascii="Times New Roman" w:hAnsi="Times New Roman"/>
          <w:color w:val="000000" w:themeColor="text1"/>
          <w:sz w:val="24"/>
          <w:szCs w:val="24"/>
        </w:rPr>
        <w:t>https://doi.org/10.1016/j.heliyon.2023.e13932</w:t>
      </w:r>
    </w:p>
    <w:p w14:paraId="5CD15BBA" w14:textId="030BADD5" w:rsidR="00D820FB" w:rsidRPr="004A1EFC" w:rsidRDefault="00D820FB" w:rsidP="00AF4A55">
      <w:pPr>
        <w:spacing w:after="240"/>
        <w:ind w:left="720" w:hanging="720"/>
        <w:rPr>
          <w:rFonts w:cs="Times New Roman"/>
          <w:color w:val="000000" w:themeColor="text1"/>
        </w:rPr>
      </w:pPr>
      <w:proofErr w:type="spellStart"/>
      <w:r w:rsidRPr="004A1EFC">
        <w:rPr>
          <w:rFonts w:cs="Times New Roman"/>
          <w:color w:val="000000" w:themeColor="text1"/>
        </w:rPr>
        <w:t>Moores</w:t>
      </w:r>
      <w:proofErr w:type="spellEnd"/>
      <w:r w:rsidRPr="004A1EFC">
        <w:rPr>
          <w:rFonts w:cs="Times New Roman"/>
          <w:color w:val="000000" w:themeColor="text1"/>
        </w:rPr>
        <w:t xml:space="preserve">, T. T. &amp; Chang, J. C. (2009). Self-efficacy, overconfidence, and the negative effect on subsequent performance: A field study. </w:t>
      </w:r>
      <w:r w:rsidRPr="004A1EFC">
        <w:rPr>
          <w:rFonts w:cs="Times New Roman"/>
          <w:i/>
          <w:iCs/>
          <w:color w:val="000000" w:themeColor="text1"/>
        </w:rPr>
        <w:t>Information &amp; Management, 46</w:t>
      </w:r>
      <w:r w:rsidRPr="004A1EFC">
        <w:rPr>
          <w:rFonts w:cs="Times New Roman"/>
          <w:color w:val="000000" w:themeColor="text1"/>
        </w:rPr>
        <w:t>(2), 69–76. https://doi.org/10.1016/j.im.2008.11.006.</w:t>
      </w:r>
    </w:p>
    <w:p w14:paraId="7A6F6BEF" w14:textId="77777777" w:rsidR="007B11B5" w:rsidRPr="004A1EFC" w:rsidRDefault="007B11B5" w:rsidP="00AF4A55">
      <w:pPr>
        <w:spacing w:after="240"/>
        <w:ind w:left="720" w:hanging="720"/>
        <w:rPr>
          <w:rFonts w:cs="Times New Roman"/>
          <w:color w:val="000000" w:themeColor="text1"/>
        </w:rPr>
      </w:pPr>
      <w:proofErr w:type="spellStart"/>
      <w:r w:rsidRPr="004A1EFC">
        <w:rPr>
          <w:rFonts w:cs="Times New Roman"/>
          <w:color w:val="000000" w:themeColor="text1"/>
        </w:rPr>
        <w:t>Motowidlo</w:t>
      </w:r>
      <w:proofErr w:type="spellEnd"/>
      <w:r w:rsidRPr="004A1EFC">
        <w:rPr>
          <w:rFonts w:cs="Times New Roman"/>
          <w:color w:val="000000" w:themeColor="text1"/>
        </w:rPr>
        <w:t xml:space="preserve">, S. J., </w:t>
      </w:r>
      <w:proofErr w:type="spellStart"/>
      <w:r w:rsidRPr="004A1EFC">
        <w:rPr>
          <w:rFonts w:cs="Times New Roman"/>
          <w:color w:val="000000" w:themeColor="text1"/>
        </w:rPr>
        <w:t>Dunnette</w:t>
      </w:r>
      <w:proofErr w:type="spellEnd"/>
      <w:r w:rsidRPr="004A1EFC">
        <w:rPr>
          <w:rFonts w:cs="Times New Roman"/>
          <w:color w:val="000000" w:themeColor="text1"/>
        </w:rPr>
        <w:t xml:space="preserve">, M. D., &amp; Carter, G. W. (1990). An alternative selection procedure: The low-fidelity simulation. </w:t>
      </w:r>
      <w:r w:rsidRPr="004A1EFC">
        <w:rPr>
          <w:rFonts w:cs="Times New Roman"/>
          <w:i/>
          <w:iCs/>
          <w:color w:val="000000" w:themeColor="text1"/>
        </w:rPr>
        <w:t>Journal of Applied Psychology</w:t>
      </w:r>
      <w:r w:rsidRPr="004A1EFC">
        <w:rPr>
          <w:rFonts w:cs="Times New Roman"/>
          <w:color w:val="000000" w:themeColor="text1"/>
        </w:rPr>
        <w:t xml:space="preserve">, </w:t>
      </w:r>
      <w:r w:rsidRPr="004A1EFC">
        <w:rPr>
          <w:rFonts w:cs="Times New Roman"/>
          <w:i/>
          <w:iCs/>
          <w:color w:val="000000" w:themeColor="text1"/>
        </w:rPr>
        <w:t>75</w:t>
      </w:r>
      <w:r w:rsidRPr="004A1EFC">
        <w:rPr>
          <w:rFonts w:cs="Times New Roman"/>
          <w:color w:val="000000" w:themeColor="text1"/>
        </w:rPr>
        <w:t xml:space="preserve">, 640–647. </w:t>
      </w:r>
      <w:r w:rsidRPr="004A1EFC">
        <w:rPr>
          <w:rFonts w:cs="Times New Roman"/>
        </w:rPr>
        <w:t>https://doi.org/10.1037/0021-9010.75.6.640</w:t>
      </w:r>
    </w:p>
    <w:p w14:paraId="6FB0E2ED" w14:textId="77777777" w:rsidR="00834D01" w:rsidRPr="004A1EFC" w:rsidRDefault="00834D01" w:rsidP="00AF4A55">
      <w:pPr>
        <w:spacing w:after="240"/>
        <w:ind w:left="720" w:hanging="720"/>
        <w:rPr>
          <w:rFonts w:cs="Times New Roman"/>
          <w:color w:val="000000" w:themeColor="text1"/>
        </w:rPr>
      </w:pPr>
      <w:r w:rsidRPr="004A1EFC">
        <w:rPr>
          <w:rFonts w:cs="Times New Roman"/>
          <w:color w:val="000000" w:themeColor="text1"/>
        </w:rPr>
        <w:t xml:space="preserve">Mussel, P., Gatzka, T., &amp; Hewig, J. (2018). Situational judgment tests as an alternative measure for personality assessment. </w:t>
      </w:r>
      <w:r w:rsidRPr="004A1EFC">
        <w:rPr>
          <w:rFonts w:cs="Times New Roman"/>
          <w:i/>
          <w:iCs/>
          <w:color w:val="000000" w:themeColor="text1"/>
        </w:rPr>
        <w:t>European Journal of Psychological Assessment, 34</w:t>
      </w:r>
      <w:r w:rsidRPr="004A1EFC">
        <w:rPr>
          <w:rFonts w:cs="Times New Roman"/>
          <w:color w:val="000000" w:themeColor="text1"/>
        </w:rPr>
        <w:t xml:space="preserve">(5), 328–335. </w:t>
      </w:r>
      <w:r w:rsidRPr="004A1EFC">
        <w:rPr>
          <w:rFonts w:cs="Times New Roman"/>
        </w:rPr>
        <w:t>https://doi.org/10.1027/1015-5759/a000346</w:t>
      </w:r>
    </w:p>
    <w:p w14:paraId="633A64D7" w14:textId="73B9D287" w:rsidR="00FD4320" w:rsidRPr="004A1EFC" w:rsidRDefault="0036622B" w:rsidP="00AF4A55">
      <w:pPr>
        <w:spacing w:after="240"/>
        <w:ind w:left="720" w:hanging="720"/>
        <w:rPr>
          <w:rFonts w:cs="Times New Roman"/>
        </w:rPr>
      </w:pPr>
      <w:proofErr w:type="spellStart"/>
      <w:r w:rsidRPr="004A1EFC">
        <w:rPr>
          <w:rFonts w:eastAsia="Times New Roman" w:cs="Times New Roman"/>
          <w:lang w:eastAsia="en-US"/>
        </w:rPr>
        <w:t>Organisation</w:t>
      </w:r>
      <w:proofErr w:type="spellEnd"/>
      <w:r w:rsidRPr="004A1EFC">
        <w:rPr>
          <w:rFonts w:eastAsia="Times New Roman" w:cs="Times New Roman"/>
          <w:lang w:eastAsia="en-US"/>
        </w:rPr>
        <w:t xml:space="preserve"> for Economic Co-operation and Development [OECD]. (2024). OECD AI principles overview. https://oecd.ai/en/ai-principles</w:t>
      </w:r>
    </w:p>
    <w:p w14:paraId="1D50DC84" w14:textId="4D3AC8E9" w:rsidR="008F136C" w:rsidRPr="004A1EFC" w:rsidRDefault="008F136C" w:rsidP="00AF4A55">
      <w:pPr>
        <w:spacing w:after="240"/>
        <w:ind w:left="720" w:hanging="720"/>
        <w:rPr>
          <w:rFonts w:cs="Times New Roman"/>
        </w:rPr>
      </w:pPr>
      <w:r w:rsidRPr="004A1EFC">
        <w:rPr>
          <w:rFonts w:cs="Times New Roman"/>
        </w:rPr>
        <w:lastRenderedPageBreak/>
        <w:t xml:space="preserve">Peus, C., Braun, S., &amp; Frey, D. (2013). Situation-based measurement of the full range of leadership </w:t>
      </w:r>
      <w:bookmarkStart w:id="6" w:name="_Int_YZBcylHg"/>
      <w:r w:rsidRPr="004A1EFC">
        <w:rPr>
          <w:rFonts w:cs="Times New Roman"/>
        </w:rPr>
        <w:t>model</w:t>
      </w:r>
      <w:bookmarkEnd w:id="6"/>
      <w:r w:rsidRPr="004A1EFC">
        <w:rPr>
          <w:rFonts w:cs="Times New Roman"/>
        </w:rPr>
        <w:t xml:space="preserve"> — Development and validation of a situational judgment test. </w:t>
      </w:r>
      <w:r w:rsidRPr="004A1EFC">
        <w:rPr>
          <w:rFonts w:cs="Times New Roman"/>
          <w:i/>
          <w:iCs/>
        </w:rPr>
        <w:t>The Leadership Quarterly</w:t>
      </w:r>
      <w:r w:rsidRPr="004A1EFC">
        <w:rPr>
          <w:rFonts w:cs="Times New Roman"/>
        </w:rPr>
        <w:t>, </w:t>
      </w:r>
      <w:r w:rsidRPr="004A1EFC">
        <w:rPr>
          <w:rFonts w:cs="Times New Roman"/>
          <w:i/>
          <w:iCs/>
        </w:rPr>
        <w:t>24</w:t>
      </w:r>
      <w:r w:rsidRPr="004A1EFC">
        <w:rPr>
          <w:rFonts w:cs="Times New Roman"/>
        </w:rPr>
        <w:t>(5), 777–795. https://doi.org/10.1016/j.leaqua.2013.07.006</w:t>
      </w:r>
    </w:p>
    <w:p w14:paraId="46A1E5D8" w14:textId="77777777" w:rsidR="00B22125" w:rsidRPr="004A1EFC" w:rsidRDefault="00B22125" w:rsidP="00AF4A55">
      <w:pPr>
        <w:spacing w:after="240"/>
        <w:ind w:left="720" w:hanging="720"/>
        <w:rPr>
          <w:rStyle w:val="normaltextrun"/>
          <w:rFonts w:cs="Times New Roman"/>
          <w:shd w:val="clear" w:color="auto" w:fill="FFFFFF"/>
        </w:rPr>
      </w:pPr>
      <w:r w:rsidRPr="004A1EFC">
        <w:rPr>
          <w:rStyle w:val="normaltextrun"/>
          <w:rFonts w:cs="Times New Roman"/>
          <w:shd w:val="clear" w:color="auto" w:fill="FFFFFF"/>
        </w:rPr>
        <w:t xml:space="preserve">Phipps, L. J., Osborne, E. W., Dyer, J. E., &amp; Ball, A. (2008). </w:t>
      </w:r>
      <w:r w:rsidRPr="004A1EFC">
        <w:rPr>
          <w:rStyle w:val="normaltextrun"/>
          <w:rFonts w:cs="Times New Roman"/>
          <w:i/>
          <w:iCs/>
          <w:shd w:val="clear" w:color="auto" w:fill="FFFFFF"/>
        </w:rPr>
        <w:t xml:space="preserve">Handbook on agricultural education in public schools </w:t>
      </w:r>
      <w:r w:rsidRPr="004A1EFC">
        <w:rPr>
          <w:rStyle w:val="normaltextrun"/>
          <w:rFonts w:cs="Times New Roman"/>
          <w:shd w:val="clear" w:color="auto" w:fill="FFFFFF"/>
        </w:rPr>
        <w:t>(6th ed.). Thomas Delmar Learning.</w:t>
      </w:r>
    </w:p>
    <w:p w14:paraId="132BC902" w14:textId="3C5C93E1" w:rsidR="00BF66B4" w:rsidRPr="004A1EFC" w:rsidRDefault="00BF66B4" w:rsidP="00AF4A55">
      <w:pPr>
        <w:spacing w:after="240"/>
        <w:ind w:left="720" w:hanging="720"/>
        <w:rPr>
          <w:rFonts w:cs="Times New Roman"/>
        </w:rPr>
      </w:pPr>
      <w:r w:rsidRPr="004A1EFC">
        <w:rPr>
          <w:rFonts w:cs="Times New Roman"/>
        </w:rPr>
        <w:t>Plato. (n.d.). Apology. In Four texts on Socrates: Plato's Euthyphro, Apology, and Crito, and Aristophanes' Clouds (T.G. West &amp; G.S. West, Trans.). Cornell University Press</w:t>
      </w:r>
    </w:p>
    <w:p w14:paraId="092E93D3" w14:textId="0E435237" w:rsidR="00FD4320" w:rsidRPr="004A1EFC" w:rsidRDefault="00376752" w:rsidP="00AF4A55">
      <w:pPr>
        <w:spacing w:after="240"/>
        <w:ind w:left="720" w:hanging="720"/>
        <w:rPr>
          <w:rFonts w:eastAsia="Times New Roman" w:cs="Times New Roman"/>
          <w:lang w:eastAsia="en-US"/>
        </w:rPr>
      </w:pPr>
      <w:proofErr w:type="spellStart"/>
      <w:r w:rsidRPr="004A1EFC">
        <w:rPr>
          <w:rFonts w:eastAsia="Times New Roman" w:cs="Times New Roman"/>
          <w:lang w:eastAsia="en-US"/>
        </w:rPr>
        <w:t>Ployhart</w:t>
      </w:r>
      <w:proofErr w:type="spellEnd"/>
      <w:r w:rsidRPr="004A1EFC">
        <w:rPr>
          <w:rFonts w:eastAsia="Times New Roman" w:cs="Times New Roman"/>
          <w:lang w:eastAsia="en-US"/>
        </w:rPr>
        <w:t xml:space="preserve">, R. E., &amp; Ehrhart, M. G. (2003). Be careful what you ask for: Effects of response instructions on the construct validity and reliability of situational judgment tests. International Journal of Selection and Assessment, 11, 1–16. </w:t>
      </w:r>
      <w:hyperlink r:id="rId14" w:history="1">
        <w:r w:rsidRPr="004A1EFC">
          <w:rPr>
            <w:rStyle w:val="Hyperlink"/>
            <w:rFonts w:eastAsia="Times New Roman" w:cs="Times New Roman"/>
            <w:lang w:eastAsia="en-US"/>
          </w:rPr>
          <w:t>https://doi.org/10.1111/1468-2389.00222</w:t>
        </w:r>
      </w:hyperlink>
    </w:p>
    <w:p w14:paraId="48C0D4FF" w14:textId="0D7203D7" w:rsidR="00540CD3" w:rsidRDefault="004A58A8" w:rsidP="00AF4A55">
      <w:pPr>
        <w:spacing w:after="240"/>
        <w:ind w:left="720" w:hanging="720"/>
        <w:rPr>
          <w:rFonts w:cs="Times New Roman"/>
        </w:rPr>
      </w:pPr>
      <w:r w:rsidRPr="004A1EFC">
        <w:rPr>
          <w:rFonts w:cs="Times New Roman"/>
          <w:color w:val="000000" w:themeColor="text1"/>
        </w:rPr>
        <w:t>Podsakoff, P. M., MacKenzie, S. B., Lee, J</w:t>
      </w:r>
      <w:r w:rsidR="45F9158A" w:rsidRPr="004A1EFC">
        <w:rPr>
          <w:rFonts w:cs="Times New Roman"/>
          <w:color w:val="000000" w:themeColor="text1"/>
        </w:rPr>
        <w:t>.</w:t>
      </w:r>
      <w:r w:rsidRPr="004A1EFC">
        <w:rPr>
          <w:rFonts w:cs="Times New Roman"/>
          <w:color w:val="000000" w:themeColor="text1"/>
        </w:rPr>
        <w:t>Y., &amp; Podsakoff, N. P. (2003). Common method biases in behavioral research: A critical review of the literature and recommended remedies. </w:t>
      </w:r>
      <w:r w:rsidRPr="004A1EFC">
        <w:rPr>
          <w:rFonts w:cs="Times New Roman"/>
          <w:i/>
          <w:color w:val="000000" w:themeColor="text1"/>
        </w:rPr>
        <w:t>Journal of Applied Psychology, 88</w:t>
      </w:r>
      <w:r w:rsidRPr="004A1EFC">
        <w:rPr>
          <w:rFonts w:cs="Times New Roman"/>
          <w:color w:val="000000" w:themeColor="text1"/>
        </w:rPr>
        <w:t>(5), 879–903. </w:t>
      </w:r>
      <w:hyperlink r:id="rId15" w:history="1">
        <w:r w:rsidR="00540CD3" w:rsidRPr="00A04927">
          <w:rPr>
            <w:rStyle w:val="Hyperlink"/>
            <w:rFonts w:cs="Times New Roman"/>
          </w:rPr>
          <w:t>https://doi.org/10.1037/0021-9010.88.5.879</w:t>
        </w:r>
      </w:hyperlink>
    </w:p>
    <w:p w14:paraId="594C2695" w14:textId="1DCC7C14" w:rsidR="008E23B1" w:rsidRPr="00540CD3" w:rsidRDefault="008E23B1" w:rsidP="00AF4A55">
      <w:pPr>
        <w:spacing w:after="240"/>
        <w:ind w:left="720" w:hanging="720"/>
        <w:rPr>
          <w:rFonts w:cs="Times New Roman"/>
          <w:color w:val="000000"/>
        </w:rPr>
      </w:pPr>
      <w:proofErr w:type="spellStart"/>
      <w:r w:rsidRPr="004A1EFC">
        <w:rPr>
          <w:rFonts w:cs="Times New Roman"/>
          <w:color w:val="242424"/>
        </w:rPr>
        <w:t>Preiksaitis</w:t>
      </w:r>
      <w:proofErr w:type="spellEnd"/>
      <w:r w:rsidRPr="004A1EFC">
        <w:rPr>
          <w:rFonts w:cs="Times New Roman"/>
          <w:color w:val="242424"/>
        </w:rPr>
        <w:t xml:space="preserve">, C. &amp; Rose, C. (2023). Opportunities, challenges, and future directions of generative artificial intelligence in medical education: Scoping review. JMIR Medical Education, 9(e48785). https://mededu.jmir.org/2023/1/e48785 </w:t>
      </w:r>
    </w:p>
    <w:p w14:paraId="52FCFDD5" w14:textId="4B351497" w:rsidR="00FD4320" w:rsidRPr="004A1EFC" w:rsidRDefault="008E23B1" w:rsidP="00AF4A55">
      <w:pPr>
        <w:pStyle w:val="paragraph"/>
        <w:spacing w:before="0" w:beforeAutospacing="0" w:after="240" w:afterAutospacing="0"/>
        <w:ind w:left="720" w:hanging="720"/>
        <w:textAlignment w:val="baseline"/>
        <w:rPr>
          <w:color w:val="242424"/>
        </w:rPr>
      </w:pPr>
      <w:r w:rsidRPr="004A1EFC">
        <w:rPr>
          <w:color w:val="242424"/>
        </w:rPr>
        <w:t xml:space="preserve">Presser, S., Couper, M. P., Lessler, J. T., Martin, E., Martin, J., Rothgeb, J. M., &amp; Singer, E. (2004). Methods for testing and evaluating survey questions. Public Opinion Quarterly, 68(1), 109–130. </w:t>
      </w:r>
      <w:hyperlink r:id="rId16" w:history="1">
        <w:r w:rsidRPr="004A1EFC">
          <w:rPr>
            <w:rStyle w:val="Hyperlink"/>
          </w:rPr>
          <w:t>https://doi.org/10.1093/poq/nfh008</w:t>
        </w:r>
      </w:hyperlink>
    </w:p>
    <w:p w14:paraId="391523C5" w14:textId="5AE9B621" w:rsidR="00400F2A" w:rsidRPr="004A1EFC" w:rsidRDefault="00400F2A" w:rsidP="00AF4A55">
      <w:pPr>
        <w:pStyle w:val="paragraph"/>
        <w:spacing w:before="0" w:beforeAutospacing="0" w:after="240" w:afterAutospacing="0"/>
        <w:textAlignment w:val="baseline"/>
        <w:rPr>
          <w:rStyle w:val="eop"/>
          <w:color w:val="000000"/>
        </w:rPr>
      </w:pPr>
      <w:r w:rsidRPr="004A1EFC">
        <w:rPr>
          <w:rStyle w:val="normaltextrun"/>
          <w:color w:val="000000" w:themeColor="text1"/>
        </w:rPr>
        <w:t xml:space="preserve">Privitera, G. J. (2020). </w:t>
      </w:r>
      <w:r w:rsidRPr="004A1EFC">
        <w:rPr>
          <w:rStyle w:val="normaltextrun"/>
          <w:i/>
          <w:iCs/>
          <w:color w:val="000000" w:themeColor="text1"/>
        </w:rPr>
        <w:t xml:space="preserve">Research methods for </w:t>
      </w:r>
      <w:bookmarkStart w:id="7" w:name="_Int_pIwALYYm"/>
      <w:r w:rsidRPr="004A1EFC">
        <w:rPr>
          <w:rStyle w:val="normaltextrun"/>
          <w:i/>
          <w:iCs/>
          <w:color w:val="000000" w:themeColor="text1"/>
        </w:rPr>
        <w:t>the behavioral</w:t>
      </w:r>
      <w:bookmarkEnd w:id="7"/>
      <w:r w:rsidRPr="004A1EFC">
        <w:rPr>
          <w:rStyle w:val="normaltextrun"/>
          <w:i/>
          <w:iCs/>
          <w:color w:val="000000" w:themeColor="text1"/>
        </w:rPr>
        <w:t xml:space="preserve"> sciences. </w:t>
      </w:r>
      <w:r w:rsidRPr="004A1EFC">
        <w:rPr>
          <w:rStyle w:val="normaltextrun"/>
          <w:color w:val="000000" w:themeColor="text1"/>
        </w:rPr>
        <w:t>S</w:t>
      </w:r>
      <w:r w:rsidR="4A41CE4B" w:rsidRPr="004A1EFC">
        <w:rPr>
          <w:rStyle w:val="normaltextrun"/>
          <w:color w:val="000000" w:themeColor="text1"/>
        </w:rPr>
        <w:t>AGE</w:t>
      </w:r>
      <w:r w:rsidRPr="004A1EFC">
        <w:rPr>
          <w:rStyle w:val="normaltextrun"/>
          <w:color w:val="000000" w:themeColor="text1"/>
        </w:rPr>
        <w:t>.</w:t>
      </w:r>
      <w:r w:rsidRPr="004A1EFC">
        <w:rPr>
          <w:rStyle w:val="eop"/>
          <w:color w:val="000000" w:themeColor="text1"/>
        </w:rPr>
        <w:t> </w:t>
      </w:r>
    </w:p>
    <w:p w14:paraId="131A155C" w14:textId="77777777" w:rsidR="00472D03" w:rsidRDefault="00892D15" w:rsidP="00AF4A55">
      <w:pPr>
        <w:spacing w:after="240"/>
        <w:ind w:left="720" w:hanging="720"/>
        <w:rPr>
          <w:rFonts w:cs="Times New Roman"/>
          <w:color w:val="000000" w:themeColor="text1"/>
          <w:shd w:val="clear" w:color="auto" w:fill="FFFFFF"/>
        </w:rPr>
      </w:pPr>
      <w:r w:rsidRPr="004A1EFC">
        <w:rPr>
          <w:rFonts w:cs="Times New Roman"/>
          <w:color w:val="000000" w:themeColor="text1"/>
          <w:shd w:val="clear" w:color="auto" w:fill="FFFFFF"/>
        </w:rPr>
        <w:t>Roberts, T. G., &amp; Dyer, J. E. (2004). Characteristics of effective agriculture teachers. </w:t>
      </w:r>
      <w:r w:rsidRPr="004A1EFC">
        <w:rPr>
          <w:rFonts w:cs="Times New Roman"/>
          <w:i/>
          <w:iCs/>
          <w:color w:val="000000" w:themeColor="text1"/>
          <w:shd w:val="clear" w:color="auto" w:fill="FFFFFF"/>
        </w:rPr>
        <w:t>Journal of Agricultural Education</w:t>
      </w:r>
      <w:r w:rsidRPr="004A1EFC">
        <w:rPr>
          <w:rFonts w:cs="Times New Roman"/>
          <w:color w:val="000000" w:themeColor="text1"/>
          <w:shd w:val="clear" w:color="auto" w:fill="FFFFFF"/>
        </w:rPr>
        <w:t>, </w:t>
      </w:r>
      <w:r w:rsidRPr="004A1EFC">
        <w:rPr>
          <w:rFonts w:cs="Times New Roman"/>
          <w:i/>
          <w:iCs/>
          <w:color w:val="000000" w:themeColor="text1"/>
          <w:shd w:val="clear" w:color="auto" w:fill="FFFFFF"/>
        </w:rPr>
        <w:t>45</w:t>
      </w:r>
      <w:r w:rsidRPr="004A1EFC">
        <w:rPr>
          <w:rFonts w:cs="Times New Roman"/>
          <w:color w:val="000000" w:themeColor="text1"/>
          <w:shd w:val="clear" w:color="auto" w:fill="FFFFFF"/>
        </w:rPr>
        <w:t xml:space="preserve">(4), 82–95. </w:t>
      </w:r>
      <w:hyperlink r:id="rId17" w:history="1">
        <w:r w:rsidR="00FD4320" w:rsidRPr="004A1EFC">
          <w:rPr>
            <w:rStyle w:val="Hyperlink"/>
            <w:rFonts w:cs="Times New Roman"/>
            <w:shd w:val="clear" w:color="auto" w:fill="FFFFFF"/>
          </w:rPr>
          <w:t>https://doi.org/10.5032/jae.2004.04082</w:t>
        </w:r>
      </w:hyperlink>
    </w:p>
    <w:p w14:paraId="1EDAACE1" w14:textId="77777777" w:rsidR="00540CD3" w:rsidRDefault="00885332" w:rsidP="00AF4A55">
      <w:pPr>
        <w:spacing w:after="240"/>
        <w:ind w:left="720" w:hanging="720"/>
        <w:rPr>
          <w:rFonts w:cs="Times New Roman"/>
          <w:color w:val="000000" w:themeColor="text1"/>
          <w:shd w:val="clear" w:color="auto" w:fill="FFFFFF"/>
        </w:rPr>
      </w:pPr>
      <w:r w:rsidRPr="004A1EFC">
        <w:rPr>
          <w:rFonts w:eastAsia="Times New Roman" w:cs="Times New Roman"/>
          <w:color w:val="242424"/>
          <w:lang w:eastAsia="en-US"/>
        </w:rPr>
        <w:t xml:space="preserve">Schultz, T. W. (1961). Investment in human capital. The American Economic Review, 51(1), 1–17. </w:t>
      </w:r>
      <w:hyperlink r:id="rId18" w:history="1">
        <w:r w:rsidR="006F25AF" w:rsidRPr="004A1EFC">
          <w:rPr>
            <w:rStyle w:val="Hyperlink"/>
            <w:rFonts w:eastAsia="Times New Roman" w:cs="Times New Roman"/>
            <w:lang w:eastAsia="en-US"/>
          </w:rPr>
          <w:t>http://www.jstor.org/stable/1818907</w:t>
        </w:r>
      </w:hyperlink>
    </w:p>
    <w:p w14:paraId="5D0426C7" w14:textId="348CF689" w:rsidR="00FD4320" w:rsidRPr="00FD4320" w:rsidRDefault="00C84933" w:rsidP="00AF4A55">
      <w:pPr>
        <w:spacing w:after="240"/>
        <w:ind w:left="720" w:hanging="720"/>
        <w:rPr>
          <w:rFonts w:cs="Times New Roman"/>
          <w:color w:val="000000" w:themeColor="text1"/>
          <w:shd w:val="clear" w:color="auto" w:fill="FFFFFF"/>
        </w:rPr>
      </w:pPr>
      <w:r w:rsidRPr="004A1EFC">
        <w:rPr>
          <w:rFonts w:eastAsia="Times New Roman" w:cs="Times New Roman"/>
          <w:color w:val="242424"/>
          <w:lang w:eastAsia="en-US"/>
        </w:rPr>
        <w:t xml:space="preserve">Singh, J., </w:t>
      </w:r>
      <w:proofErr w:type="spellStart"/>
      <w:r w:rsidRPr="004A1EFC">
        <w:rPr>
          <w:rFonts w:eastAsia="Times New Roman" w:cs="Times New Roman"/>
          <w:color w:val="242424"/>
          <w:lang w:eastAsia="en-US"/>
        </w:rPr>
        <w:t>Samborowski</w:t>
      </w:r>
      <w:proofErr w:type="spellEnd"/>
      <w:r w:rsidRPr="004A1EFC">
        <w:rPr>
          <w:rFonts w:eastAsia="Times New Roman" w:cs="Times New Roman"/>
          <w:color w:val="242424"/>
          <w:lang w:eastAsia="en-US"/>
        </w:rPr>
        <w:t xml:space="preserve">, L., &amp; Mentzer, K. (2023). A human collaboration with ChatGPT: Developing case studies with generative AI. 2023 Proceedings of the ISCAP Conference ISSN: 2473-4901 Albuquerque, NM v9 n6039. https://iscap.us/proceedings/2023/pdf/6039.pdf </w:t>
      </w:r>
      <w:r w:rsidR="00FD4320" w:rsidRPr="00FD4320">
        <w:rPr>
          <w:rFonts w:eastAsia="Times New Roman" w:cs="Times New Roman"/>
          <w:color w:val="242424"/>
          <w:lang w:eastAsia="en-US"/>
        </w:rPr>
        <w:t>Smith, 2010</w:t>
      </w:r>
    </w:p>
    <w:p w14:paraId="19F242F4" w14:textId="2948BE92" w:rsidR="000F27A7" w:rsidRPr="004A1EFC" w:rsidRDefault="000F27A7" w:rsidP="00AF4A55">
      <w:pPr>
        <w:pStyle w:val="paragraph"/>
        <w:spacing w:before="0" w:beforeAutospacing="0" w:after="240" w:afterAutospacing="0"/>
        <w:ind w:left="720" w:hanging="720"/>
        <w:textAlignment w:val="baseline"/>
        <w:rPr>
          <w:color w:val="242424"/>
        </w:rPr>
      </w:pPr>
      <w:r w:rsidRPr="004A1EFC">
        <w:rPr>
          <w:color w:val="242424"/>
        </w:rPr>
        <w:t xml:space="preserve">Smylie, M. A. (1996). From bureaucratic control to building human capital: The importance of teacher learning in education reform. Educational Researcher, 25(9), 9–11. https://doi.org/10.3102/0013189X025009009 </w:t>
      </w:r>
    </w:p>
    <w:p w14:paraId="242A6194" w14:textId="72F9CCCE" w:rsidR="00116930" w:rsidRPr="0011655E" w:rsidRDefault="00FD17D8" w:rsidP="00AF4A55">
      <w:pPr>
        <w:pStyle w:val="paragraph"/>
        <w:spacing w:before="0" w:beforeAutospacing="0" w:after="240" w:afterAutospacing="0"/>
        <w:ind w:left="720" w:hanging="720"/>
        <w:textAlignment w:val="baseline"/>
        <w:rPr>
          <w:rStyle w:val="normaltextrun"/>
          <w:color w:val="000000"/>
          <w:shd w:val="clear" w:color="auto" w:fill="FFFFFF"/>
        </w:rPr>
      </w:pPr>
      <w:r w:rsidRPr="004A1EFC">
        <w:rPr>
          <w:color w:val="000000"/>
          <w:shd w:val="clear" w:color="auto" w:fill="FFFFFF"/>
        </w:rPr>
        <w:t>Soar, R. S., Medley, D. M., &amp; Coker, H. (1983). Teacher evaluation: A critique of currently used methods. </w:t>
      </w:r>
      <w:bookmarkStart w:id="8" w:name="_Int_PTaqOaJm"/>
      <w:r w:rsidRPr="004A1EFC">
        <w:rPr>
          <w:i/>
          <w:iCs/>
          <w:color w:val="000000"/>
          <w:shd w:val="clear" w:color="auto" w:fill="FFFFFF"/>
        </w:rPr>
        <w:t>The Phi</w:t>
      </w:r>
      <w:bookmarkEnd w:id="8"/>
      <w:r w:rsidRPr="004A1EFC">
        <w:rPr>
          <w:i/>
          <w:iCs/>
          <w:color w:val="000000"/>
          <w:shd w:val="clear" w:color="auto" w:fill="FFFFFF"/>
        </w:rPr>
        <w:t xml:space="preserve"> Delta </w:t>
      </w:r>
      <w:proofErr w:type="spellStart"/>
      <w:r w:rsidRPr="004A1EFC">
        <w:rPr>
          <w:i/>
          <w:iCs/>
          <w:color w:val="000000"/>
          <w:shd w:val="clear" w:color="auto" w:fill="FFFFFF"/>
        </w:rPr>
        <w:t>Kappan</w:t>
      </w:r>
      <w:proofErr w:type="spellEnd"/>
      <w:r w:rsidRPr="004A1EFC">
        <w:rPr>
          <w:color w:val="000000"/>
          <w:shd w:val="clear" w:color="auto" w:fill="FFFFFF"/>
        </w:rPr>
        <w:t>, </w:t>
      </w:r>
      <w:r w:rsidRPr="004A1EFC">
        <w:rPr>
          <w:i/>
          <w:iCs/>
          <w:color w:val="000000"/>
          <w:shd w:val="clear" w:color="auto" w:fill="FFFFFF"/>
        </w:rPr>
        <w:t>65</w:t>
      </w:r>
      <w:r w:rsidRPr="004A1EFC">
        <w:rPr>
          <w:color w:val="000000"/>
          <w:shd w:val="clear" w:color="auto" w:fill="FFFFFF"/>
        </w:rPr>
        <w:t>(4), 239–246. http://www.jstor.org/stable/20386992</w:t>
      </w:r>
    </w:p>
    <w:p w14:paraId="6697DC80" w14:textId="68688230" w:rsidR="00E2272B" w:rsidRPr="004A1EFC" w:rsidRDefault="00E2272B" w:rsidP="00AF4A55">
      <w:pPr>
        <w:pStyle w:val="paragraph"/>
        <w:spacing w:before="0" w:beforeAutospacing="0" w:after="240" w:afterAutospacing="0"/>
        <w:ind w:left="720" w:hanging="720"/>
        <w:textAlignment w:val="baseline"/>
        <w:rPr>
          <w:rStyle w:val="normaltextrun"/>
        </w:rPr>
      </w:pPr>
      <w:r w:rsidRPr="004A1EFC">
        <w:lastRenderedPageBreak/>
        <w:t xml:space="preserve">Stronge, J. H., Ward, T. J., &amp; Grant, L. W. (2011). What makes good teachers good? A cross- case analysis of the connection between teacher effectiveness and student achievement. Journal of Teacher Education, 62(4), 339–355. </w:t>
      </w:r>
      <w:hyperlink r:id="rId19" w:history="1">
        <w:r w:rsidRPr="004A1EFC">
          <w:rPr>
            <w:rStyle w:val="Hyperlink"/>
          </w:rPr>
          <w:t>https://doi.org/10.1177/0022487111404241</w:t>
        </w:r>
      </w:hyperlink>
    </w:p>
    <w:p w14:paraId="23421082" w14:textId="0BC29272" w:rsidR="00116930" w:rsidRPr="00600FF8" w:rsidRDefault="00B727FD" w:rsidP="00AF4A55">
      <w:pPr>
        <w:pStyle w:val="paragraph"/>
        <w:spacing w:before="0" w:beforeAutospacing="0" w:after="240" w:afterAutospacing="0"/>
        <w:ind w:left="720" w:hanging="720"/>
        <w:textAlignment w:val="baseline"/>
        <w:rPr>
          <w:rFonts w:eastAsiaTheme="minorEastAsia"/>
          <w:color w:val="000000" w:themeColor="text1"/>
          <w:lang w:eastAsia="ja-JP"/>
        </w:rPr>
      </w:pPr>
      <w:r w:rsidRPr="004A1EFC">
        <w:rPr>
          <w:rStyle w:val="normaltextrun"/>
        </w:rPr>
        <w:t xml:space="preserve">Terry, R., Jr., &amp; Briers, G. E. (2010). Roles of the secondary agriculture teacher. In R. Torres, T. Kitchel, &amp; A. L. Ball (Eds.), </w:t>
      </w:r>
      <w:r w:rsidRPr="004A1EFC">
        <w:rPr>
          <w:rStyle w:val="normaltextrun"/>
          <w:i/>
          <w:iCs/>
        </w:rPr>
        <w:t xml:space="preserve">Preparing and advancing teachers in agricultural education </w:t>
      </w:r>
      <w:r w:rsidRPr="004A1EFC">
        <w:rPr>
          <w:rStyle w:val="normaltextrun"/>
        </w:rPr>
        <w:t>(</w:t>
      </w:r>
      <w:bookmarkStart w:id="9" w:name="_Int_N6Knjstl"/>
      <w:r w:rsidRPr="004A1EFC">
        <w:rPr>
          <w:rStyle w:val="normaltextrun"/>
        </w:rPr>
        <w:t>pp</w:t>
      </w:r>
      <w:bookmarkEnd w:id="9"/>
      <w:r w:rsidRPr="004A1EFC">
        <w:rPr>
          <w:rStyle w:val="normaltextrun"/>
        </w:rPr>
        <w:t xml:space="preserve">. 86–98). Curriculum Materials Service, </w:t>
      </w:r>
      <w:bookmarkStart w:id="10" w:name="_Int_kVAIN9CL"/>
      <w:r w:rsidRPr="004A1EFC">
        <w:rPr>
          <w:rStyle w:val="normaltextrun"/>
        </w:rPr>
        <w:t>The Ohio</w:t>
      </w:r>
      <w:bookmarkEnd w:id="10"/>
      <w:r w:rsidRPr="004A1EFC">
        <w:rPr>
          <w:rStyle w:val="normaltextrun"/>
        </w:rPr>
        <w:t xml:space="preserve"> State University.</w:t>
      </w:r>
      <w:r w:rsidRPr="004A1EFC">
        <w:rPr>
          <w:rStyle w:val="eop"/>
        </w:rPr>
        <w:t> </w:t>
      </w:r>
    </w:p>
    <w:p w14:paraId="6000708D" w14:textId="7C1312A6" w:rsidR="00465BCC" w:rsidRPr="004A1EFC" w:rsidRDefault="00465BCC" w:rsidP="00AF4A55">
      <w:pPr>
        <w:pStyle w:val="paragraph"/>
        <w:spacing w:before="0" w:beforeAutospacing="0" w:after="240" w:afterAutospacing="0"/>
        <w:ind w:left="720" w:hanging="720"/>
        <w:textAlignment w:val="baseline"/>
        <w:rPr>
          <w:rStyle w:val="normaltextrun"/>
          <w:rFonts w:eastAsiaTheme="minorEastAsia"/>
          <w:color w:val="000000" w:themeColor="text1"/>
          <w:lang w:eastAsia="ja-JP"/>
        </w:rPr>
      </w:pPr>
      <w:r w:rsidRPr="004A1EFC">
        <w:rPr>
          <w:rStyle w:val="normaltextrun"/>
          <w:rFonts w:eastAsiaTheme="minorEastAsia"/>
          <w:color w:val="000000" w:themeColor="text1"/>
          <w:lang w:eastAsia="ja-JP"/>
        </w:rPr>
        <w:t xml:space="preserve">The Journal of Agricultural Education [JAE]. (2025). Philosophy Underlying and Policy Governing the Publications of The Journal of Agricultural Education. </w:t>
      </w:r>
      <w:hyperlink r:id="rId20" w:history="1">
        <w:r w:rsidRPr="004A1EFC">
          <w:rPr>
            <w:rStyle w:val="Hyperlink"/>
            <w:rFonts w:eastAsiaTheme="minorEastAsia"/>
            <w:lang w:eastAsia="ja-JP"/>
          </w:rPr>
          <w:t>https://jae-online.org/index.php/jae/libraryFiles/downloadPublic/18</w:t>
        </w:r>
      </w:hyperlink>
    </w:p>
    <w:p w14:paraId="19DA9359" w14:textId="08EE3792" w:rsidR="00052AC2" w:rsidRPr="004A1EFC" w:rsidRDefault="00052AC2" w:rsidP="00AF4A55">
      <w:pPr>
        <w:spacing w:after="240"/>
        <w:ind w:left="720" w:hanging="720"/>
        <w:rPr>
          <w:rFonts w:cs="Times New Roman"/>
          <w:color w:val="000000" w:themeColor="text1"/>
        </w:rPr>
      </w:pPr>
      <w:r w:rsidRPr="004A1EFC">
        <w:rPr>
          <w:rFonts w:cs="Times New Roman"/>
          <w:color w:val="000000" w:themeColor="text1"/>
          <w:shd w:val="clear" w:color="auto" w:fill="FFFFFF"/>
        </w:rPr>
        <w:t xml:space="preserve">Vancouver, J. B. (2005). The depth of history and explanation as </w:t>
      </w:r>
      <w:bookmarkStart w:id="11" w:name="_Int_Se8AEk0y"/>
      <w:r w:rsidRPr="004A1EFC">
        <w:rPr>
          <w:rFonts w:cs="Times New Roman"/>
          <w:color w:val="000000" w:themeColor="text1"/>
          <w:shd w:val="clear" w:color="auto" w:fill="FFFFFF"/>
        </w:rPr>
        <w:t>benefit</w:t>
      </w:r>
      <w:bookmarkEnd w:id="11"/>
      <w:r w:rsidRPr="004A1EFC">
        <w:rPr>
          <w:rFonts w:cs="Times New Roman"/>
          <w:color w:val="000000" w:themeColor="text1"/>
          <w:shd w:val="clear" w:color="auto" w:fill="FFFFFF"/>
        </w:rPr>
        <w:t xml:space="preserve"> and bane for psychological control theories.</w:t>
      </w:r>
      <w:r w:rsidRPr="004A1EFC">
        <w:rPr>
          <w:rStyle w:val="apple-converted-space"/>
          <w:rFonts w:cs="Times New Roman"/>
          <w:color w:val="000000" w:themeColor="text1"/>
          <w:shd w:val="clear" w:color="auto" w:fill="FFFFFF"/>
        </w:rPr>
        <w:t> </w:t>
      </w:r>
      <w:r w:rsidRPr="004A1EFC">
        <w:rPr>
          <w:rStyle w:val="Emphasis"/>
          <w:rFonts w:cs="Times New Roman"/>
          <w:color w:val="000000" w:themeColor="text1"/>
        </w:rPr>
        <w:t>Journal of Applied Psychology, 90</w:t>
      </w:r>
      <w:r w:rsidRPr="004A1EFC">
        <w:rPr>
          <w:rFonts w:cs="Times New Roman"/>
          <w:color w:val="000000" w:themeColor="text1"/>
          <w:shd w:val="clear" w:color="auto" w:fill="FFFFFF"/>
        </w:rPr>
        <w:t>(1), 38–52.</w:t>
      </w:r>
      <w:r w:rsidRPr="004A1EFC">
        <w:rPr>
          <w:rStyle w:val="apple-converted-space"/>
          <w:rFonts w:cs="Times New Roman"/>
          <w:color w:val="000000" w:themeColor="text1"/>
          <w:shd w:val="clear" w:color="auto" w:fill="FFFFFF"/>
        </w:rPr>
        <w:t> </w:t>
      </w:r>
      <w:r w:rsidRPr="004A1EFC">
        <w:rPr>
          <w:rFonts w:cs="Times New Roman"/>
          <w:color w:val="000000" w:themeColor="text1"/>
        </w:rPr>
        <w:t>https://doi.org/10.1037/0021-9010.90.1.38</w:t>
      </w:r>
    </w:p>
    <w:p w14:paraId="71538F3A" w14:textId="77777777" w:rsidR="00052AC2" w:rsidRPr="004A1EFC" w:rsidRDefault="00052AC2" w:rsidP="00AF4A55">
      <w:pPr>
        <w:spacing w:after="240"/>
        <w:ind w:left="720" w:hanging="720"/>
        <w:rPr>
          <w:rFonts w:cs="Times New Roman"/>
          <w:color w:val="000000" w:themeColor="text1"/>
        </w:rPr>
      </w:pPr>
      <w:r w:rsidRPr="004A1EFC">
        <w:rPr>
          <w:rFonts w:cs="Times New Roman"/>
          <w:color w:val="000000" w:themeColor="text1"/>
          <w:shd w:val="clear" w:color="auto" w:fill="FFFFFF"/>
        </w:rPr>
        <w:t>Vancouver, J. B., Thompson, C. M., &amp; Williams, A. A. (2001). The changing signs in the relationships among self-efficacy, personal goals, and performance. </w:t>
      </w:r>
      <w:r w:rsidRPr="004A1EFC">
        <w:rPr>
          <w:rFonts w:cs="Times New Roman"/>
          <w:i/>
          <w:iCs/>
          <w:color w:val="000000" w:themeColor="text1"/>
        </w:rPr>
        <w:t>Journal of Applied Psychology, 86</w:t>
      </w:r>
      <w:r w:rsidRPr="004A1EFC">
        <w:rPr>
          <w:rFonts w:cs="Times New Roman"/>
          <w:color w:val="000000" w:themeColor="text1"/>
          <w:shd w:val="clear" w:color="auto" w:fill="FFFFFF"/>
        </w:rPr>
        <w:t>(4), 605–620. </w:t>
      </w:r>
      <w:r w:rsidRPr="004A1EFC">
        <w:rPr>
          <w:rFonts w:cs="Times New Roman"/>
          <w:color w:val="000000" w:themeColor="text1"/>
        </w:rPr>
        <w:t>https://doi.org/10.1037/0021-9010.86.4.605</w:t>
      </w:r>
    </w:p>
    <w:p w14:paraId="5152C0D4" w14:textId="77777777" w:rsidR="00AC119A" w:rsidRPr="004A1EFC" w:rsidRDefault="00AC119A" w:rsidP="00AF4A55">
      <w:pPr>
        <w:spacing w:after="240"/>
        <w:ind w:left="720" w:hanging="720"/>
        <w:rPr>
          <w:rFonts w:cs="Times New Roman"/>
        </w:rPr>
      </w:pPr>
      <w:r w:rsidRPr="004A1EFC">
        <w:rPr>
          <w:rFonts w:cs="Times New Roman"/>
        </w:rPr>
        <w:t xml:space="preserve">Weekley, J. A., &amp; Jones, C. (1999). Further studies of situational tests. </w:t>
      </w:r>
      <w:r w:rsidRPr="004A1EFC">
        <w:rPr>
          <w:rFonts w:cs="Times New Roman"/>
          <w:i/>
          <w:iCs/>
        </w:rPr>
        <w:t>Personnel Psychology</w:t>
      </w:r>
      <w:r w:rsidRPr="004A1EFC">
        <w:rPr>
          <w:rFonts w:cs="Times New Roman"/>
        </w:rPr>
        <w:t xml:space="preserve">, </w:t>
      </w:r>
      <w:r w:rsidRPr="004A1EFC">
        <w:rPr>
          <w:rFonts w:cs="Times New Roman"/>
          <w:i/>
          <w:iCs/>
        </w:rPr>
        <w:t>52</w:t>
      </w:r>
      <w:r w:rsidRPr="004A1EFC">
        <w:rPr>
          <w:rFonts w:cs="Times New Roman"/>
        </w:rPr>
        <w:t>, 679–700. https://doi.org/10.1111/j.1744-6570.1999.tb00176.x</w:t>
      </w:r>
    </w:p>
    <w:p w14:paraId="3C24E21B" w14:textId="77777777" w:rsidR="00DA7615" w:rsidRPr="004A1EFC" w:rsidRDefault="00DA7615" w:rsidP="00AF4A55">
      <w:pPr>
        <w:spacing w:after="240"/>
        <w:ind w:left="720" w:hanging="720"/>
        <w:rPr>
          <w:rFonts w:eastAsia="Times New Roman" w:cs="Times New Roman"/>
          <w:color w:val="242424"/>
          <w:lang w:eastAsia="en-US"/>
        </w:rPr>
      </w:pPr>
      <w:r w:rsidRPr="004A1EFC">
        <w:rPr>
          <w:rFonts w:eastAsia="Times New Roman" w:cs="Times New Roman"/>
          <w:color w:val="242424"/>
          <w:lang w:eastAsia="en-US"/>
        </w:rPr>
        <w:t xml:space="preserve">Willis, G. B. (2009). Cognitive aspects of survey methodology. In: </w:t>
      </w:r>
      <w:proofErr w:type="spellStart"/>
      <w:r w:rsidRPr="004A1EFC">
        <w:rPr>
          <w:rFonts w:eastAsia="Times New Roman" w:cs="Times New Roman"/>
          <w:color w:val="242424"/>
          <w:lang w:eastAsia="en-US"/>
        </w:rPr>
        <w:t>Lavrakas</w:t>
      </w:r>
      <w:proofErr w:type="spellEnd"/>
      <w:r w:rsidRPr="004A1EFC">
        <w:rPr>
          <w:rFonts w:eastAsia="Times New Roman" w:cs="Times New Roman"/>
          <w:color w:val="242424"/>
          <w:lang w:eastAsia="en-US"/>
        </w:rPr>
        <w:t xml:space="preserve"> P, editor. Encyclopedia of Survey Research Methods. Sage Publications </w:t>
      </w:r>
    </w:p>
    <w:p w14:paraId="2C078E63" w14:textId="6E02F78E" w:rsidR="007F6D72" w:rsidRPr="004A1EFC" w:rsidRDefault="00DA7615" w:rsidP="00AF4A55">
      <w:pPr>
        <w:spacing w:after="240"/>
        <w:ind w:left="720" w:hanging="720"/>
        <w:rPr>
          <w:rFonts w:cs="Times New Roman"/>
        </w:rPr>
      </w:pPr>
      <w:r w:rsidRPr="004A1EFC">
        <w:rPr>
          <w:rFonts w:eastAsia="Times New Roman" w:cs="Times New Roman"/>
          <w:color w:val="242424"/>
          <w:lang w:eastAsia="en-US"/>
        </w:rPr>
        <w:t>Willis, G. B., &amp; Artino, A. R., Jr. (2013). What do our respondents think we’re asking? Using cognitive interviewing to improve medical education surveys. Journal of Graduate Medical Education, 5(3), 353–356. https://doi.org/10.4300/JGME-D-13-</w:t>
      </w:r>
      <w:r w:rsidRPr="004A1EFC">
        <w:rPr>
          <w:rFonts w:eastAsia="Times New Roman" w:cs="Times New Roman"/>
          <w:lang w:eastAsia="en-US"/>
        </w:rPr>
        <w:t>00154</w:t>
      </w:r>
      <w:r w:rsidRPr="004A1EFC">
        <w:rPr>
          <w:rFonts w:eastAsia="Times New Roman" w:cs="Times New Roman"/>
          <w:color w:val="242424"/>
          <w:lang w:eastAsia="en-US"/>
        </w:rPr>
        <w:t>.1</w:t>
      </w:r>
    </w:p>
    <w:sectPr w:rsidR="007F6D72" w:rsidRPr="004A1EFC">
      <w:headerReference w:type="default" r:id="rId21"/>
      <w:footerReference w:type="even"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8379C" w14:textId="77777777" w:rsidR="00B90D17" w:rsidRDefault="00B90D17" w:rsidP="00E1713F">
      <w:pPr>
        <w:spacing w:after="0"/>
      </w:pPr>
      <w:r>
        <w:separator/>
      </w:r>
    </w:p>
  </w:endnote>
  <w:endnote w:type="continuationSeparator" w:id="0">
    <w:p w14:paraId="1AAD423B" w14:textId="77777777" w:rsidR="00B90D17" w:rsidRDefault="00B90D17" w:rsidP="00E1713F">
      <w:pPr>
        <w:spacing w:after="0"/>
      </w:pPr>
      <w:r>
        <w:continuationSeparator/>
      </w:r>
    </w:p>
  </w:endnote>
  <w:endnote w:type="continuationNotice" w:id="1">
    <w:p w14:paraId="41A5C943" w14:textId="77777777" w:rsidR="00B90D17" w:rsidRDefault="00B90D1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739389"/>
      <w:docPartObj>
        <w:docPartGallery w:val="Page Numbers (Bottom of Page)"/>
        <w:docPartUnique/>
      </w:docPartObj>
    </w:sdtPr>
    <w:sdtContent>
      <w:p w14:paraId="6599C661" w14:textId="0F39F46D" w:rsidR="00B745E9" w:rsidRDefault="00B745E9" w:rsidP="002E4D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4CE337B" w14:textId="77777777" w:rsidR="00E1713F" w:rsidRDefault="00E171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6208729"/>
      <w:docPartObj>
        <w:docPartGallery w:val="Page Numbers (Bottom of Page)"/>
        <w:docPartUnique/>
      </w:docPartObj>
    </w:sdtPr>
    <w:sdtContent>
      <w:p w14:paraId="1A2024DB" w14:textId="384C8D10" w:rsidR="00B745E9" w:rsidRDefault="00B745E9" w:rsidP="00214BA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2F997E" w14:textId="77777777" w:rsidR="00E1713F" w:rsidRDefault="00E17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5B54C" w14:textId="77777777" w:rsidR="00B90D17" w:rsidRDefault="00B90D17" w:rsidP="00E1713F">
      <w:pPr>
        <w:spacing w:after="0"/>
      </w:pPr>
      <w:r>
        <w:separator/>
      </w:r>
    </w:p>
  </w:footnote>
  <w:footnote w:type="continuationSeparator" w:id="0">
    <w:p w14:paraId="05F34D50" w14:textId="77777777" w:rsidR="00B90D17" w:rsidRDefault="00B90D17" w:rsidP="00E1713F">
      <w:pPr>
        <w:spacing w:after="0"/>
      </w:pPr>
      <w:r>
        <w:continuationSeparator/>
      </w:r>
    </w:p>
  </w:footnote>
  <w:footnote w:type="continuationNotice" w:id="1">
    <w:p w14:paraId="5A1FFB91" w14:textId="77777777" w:rsidR="00B90D17" w:rsidRDefault="00B90D1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77E1D30" w14:paraId="22F7D77E" w14:textId="77777777" w:rsidTr="577E1D30">
      <w:trPr>
        <w:trHeight w:val="300"/>
      </w:trPr>
      <w:tc>
        <w:tcPr>
          <w:tcW w:w="3120" w:type="dxa"/>
        </w:tcPr>
        <w:p w14:paraId="503BDF6E" w14:textId="19A418FE" w:rsidR="577E1D30" w:rsidRDefault="577E1D30" w:rsidP="577E1D30">
          <w:pPr>
            <w:pStyle w:val="Header"/>
            <w:ind w:left="-115"/>
          </w:pPr>
        </w:p>
      </w:tc>
      <w:tc>
        <w:tcPr>
          <w:tcW w:w="3120" w:type="dxa"/>
        </w:tcPr>
        <w:p w14:paraId="14691B0E" w14:textId="2097580C" w:rsidR="577E1D30" w:rsidRDefault="577E1D30" w:rsidP="577E1D30">
          <w:pPr>
            <w:pStyle w:val="Header"/>
            <w:jc w:val="center"/>
          </w:pPr>
        </w:p>
      </w:tc>
      <w:tc>
        <w:tcPr>
          <w:tcW w:w="3120" w:type="dxa"/>
        </w:tcPr>
        <w:p w14:paraId="64A6D3F9" w14:textId="45F742DB" w:rsidR="577E1D30" w:rsidRDefault="577E1D30" w:rsidP="577E1D30">
          <w:pPr>
            <w:pStyle w:val="Header"/>
            <w:ind w:right="-115"/>
            <w:jc w:val="right"/>
          </w:pPr>
        </w:p>
      </w:tc>
    </w:tr>
  </w:tbl>
  <w:p w14:paraId="0071FA85" w14:textId="345C50CB" w:rsidR="00782930" w:rsidRDefault="00782930">
    <w:pPr>
      <w:pStyle w:val="Header"/>
    </w:pPr>
  </w:p>
</w:hdr>
</file>

<file path=word/intelligence2.xml><?xml version="1.0" encoding="utf-8"?>
<int2:intelligence xmlns:int2="http://schemas.microsoft.com/office/intelligence/2020/intelligence" xmlns:oel="http://schemas.microsoft.com/office/2019/extlst">
  <int2:observations>
    <int2:textHash int2:hashCode="Mx0CFPKQw+NgwW" int2:id="4fPbLGtb">
      <int2:state int2:value="Rejected" int2:type="spell"/>
    </int2:textHash>
    <int2:textHash int2:hashCode="DGeOlDTXVber4e" int2:id="BYPWEfQh">
      <int2:state int2:value="Rejected" int2:type="spell"/>
    </int2:textHash>
    <int2:textHash int2:hashCode="CUguBPoQjrv5vZ" int2:id="Cblalz3L">
      <int2:state int2:value="Rejected" int2:type="spell"/>
    </int2:textHash>
    <int2:textHash int2:hashCode="ntBawSVDBK3Bxx" int2:id="Lt1gsSdm">
      <int2:state int2:value="Rejected" int2:type="spell"/>
    </int2:textHash>
    <int2:textHash int2:hashCode="mdPhZdU2hdfpyL" int2:id="LuCjh8a4">
      <int2:state int2:value="Rejected" int2:type="spell"/>
    </int2:textHash>
    <int2:textHash int2:hashCode="ma+Q18PstcrlGJ" int2:id="Q82L3zdb">
      <int2:state int2:value="Rejected" int2:type="spell"/>
    </int2:textHash>
    <int2:textHash int2:hashCode="H/NhKcIrkJqc15" int2:id="yxUxKgft">
      <int2:state int2:value="Rejected" int2:type="spell"/>
    </int2:textHash>
    <int2:textHash int2:hashCode="+lIZ/Z1/dlWHzy" int2:id="Tr0Jk1OK">
      <int2:state int2:value="Rejected" int2:type="spell"/>
    </int2:textHash>
    <int2:textHash int2:hashCode="WaY6DdZOxerBF+" int2:id="WTjiWh8O">
      <int2:state int2:value="Rejected" int2:type="spell"/>
    </int2:textHash>
    <int2:textHash int2:hashCode="NqMKlFkcenJIA/" int2:id="beXppci6">
      <int2:state int2:value="Rejected" int2:type="spell"/>
    </int2:textHash>
    <int2:textHash int2:hashCode="dJg5BlVof7Q7Bo" int2:id="c6Bw1GZg">
      <int2:state int2:value="Rejected" int2:type="spell"/>
    </int2:textHash>
    <int2:textHash int2:hashCode="8LHNamn4iQYUpY" int2:id="moUAdaqb">
      <int2:state int2:value="Rejected" int2:type="spell"/>
    </int2:textHash>
    <int2:textHash int2:hashCode="cfAfxzdZUqEunE" int2:id="u0lmHfZz">
      <int2:state int2:value="Rejected" int2:type="spell"/>
    </int2:textHash>
    <int2:bookmark int2:bookmarkName="_Int_N6Knjstl" int2:invalidationBookmarkName="" int2:hashCode="bTI27DyIA5ylNL" int2:id="BP6hI7Rs">
      <int2:state int2:value="Rejected" int2:type="gram"/>
    </int2:bookmark>
    <int2:bookmark int2:bookmarkName="_Int_jIUuBg15" int2:invalidationBookmarkName="" int2:hashCode="3gT6Din5s14kkF" int2:id="VG1HUEYk">
      <int2:state int2:value="Rejected" int2:type="gram"/>
    </int2:bookmark>
    <int2:bookmark int2:bookmarkName="_Int_kVAIN9CL" int2:invalidationBookmarkName="" int2:hashCode="ymQ4/IwhBZj5ab" int2:id="aZoAvHC9">
      <int2:state int2:value="Rejected" int2:type="gram"/>
    </int2:bookmark>
    <int2:bookmark int2:bookmarkName="_Int_PTaqOaJm" int2:invalidationBookmarkName="" int2:hashCode="2lXzomB/V05EWy" int2:id="fsiib7l7">
      <int2:state int2:value="Rejected" int2:type="gram"/>
    </int2:bookmark>
    <int2:bookmark int2:bookmarkName="_Int_YZBcylHg" int2:invalidationBookmarkName="" int2:hashCode="HQag128ADm7dGN" int2:id="jxx3RydN">
      <int2:state int2:value="Rejected" int2:type="gram"/>
    </int2:bookmark>
    <int2:bookmark int2:bookmarkName="_Int_Se8AEk0y" int2:invalidationBookmarkName="" int2:hashCode="ISQDfKZqM8FMSE" int2:id="r1JKD94D">
      <int2:state int2:value="Rejected" int2:type="gram"/>
    </int2:bookmark>
    <int2:bookmark int2:bookmarkName="_Int_pIwALYYm" int2:invalidationBookmarkName="" int2:hashCode="zHsZcgjHhwirDM" int2:id="uQLTbCkZ">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3978"/>
    <w:multiLevelType w:val="multilevel"/>
    <w:tmpl w:val="03E6E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3B24A6"/>
    <w:multiLevelType w:val="multilevel"/>
    <w:tmpl w:val="707E2F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FE062B"/>
    <w:multiLevelType w:val="multilevel"/>
    <w:tmpl w:val="978C5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1E1123"/>
    <w:multiLevelType w:val="multilevel"/>
    <w:tmpl w:val="63EE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344FF6"/>
    <w:multiLevelType w:val="multilevel"/>
    <w:tmpl w:val="9ECC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38C6019"/>
    <w:multiLevelType w:val="multilevel"/>
    <w:tmpl w:val="CF2E9E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D46AF7"/>
    <w:multiLevelType w:val="multilevel"/>
    <w:tmpl w:val="A748E2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7370915">
    <w:abstractNumId w:val="0"/>
  </w:num>
  <w:num w:numId="2" w16cid:durableId="1704553458">
    <w:abstractNumId w:val="1"/>
  </w:num>
  <w:num w:numId="3" w16cid:durableId="1768883625">
    <w:abstractNumId w:val="5"/>
  </w:num>
  <w:num w:numId="4" w16cid:durableId="1567956355">
    <w:abstractNumId w:val="6"/>
  </w:num>
  <w:num w:numId="5" w16cid:durableId="546602966">
    <w:abstractNumId w:val="3"/>
  </w:num>
  <w:num w:numId="6" w16cid:durableId="180441599">
    <w:abstractNumId w:val="2"/>
  </w:num>
  <w:num w:numId="7" w16cid:durableId="6337558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3A1DC7"/>
    <w:rsid w:val="000001D2"/>
    <w:rsid w:val="00000C51"/>
    <w:rsid w:val="000012D1"/>
    <w:rsid w:val="00001D56"/>
    <w:rsid w:val="000058FE"/>
    <w:rsid w:val="00006AB2"/>
    <w:rsid w:val="00016EAA"/>
    <w:rsid w:val="000179BC"/>
    <w:rsid w:val="00022E78"/>
    <w:rsid w:val="00026062"/>
    <w:rsid w:val="00027464"/>
    <w:rsid w:val="00027CF9"/>
    <w:rsid w:val="0003756B"/>
    <w:rsid w:val="00041723"/>
    <w:rsid w:val="00041AA6"/>
    <w:rsid w:val="000449D6"/>
    <w:rsid w:val="00044F28"/>
    <w:rsid w:val="00050035"/>
    <w:rsid w:val="00052A2E"/>
    <w:rsid w:val="00052AC2"/>
    <w:rsid w:val="00052FAB"/>
    <w:rsid w:val="000539F4"/>
    <w:rsid w:val="00053C04"/>
    <w:rsid w:val="00057661"/>
    <w:rsid w:val="000623CA"/>
    <w:rsid w:val="00064B14"/>
    <w:rsid w:val="000656DA"/>
    <w:rsid w:val="00066C43"/>
    <w:rsid w:val="00067A4D"/>
    <w:rsid w:val="00067AD4"/>
    <w:rsid w:val="00072D2D"/>
    <w:rsid w:val="00073B67"/>
    <w:rsid w:val="00075CBE"/>
    <w:rsid w:val="00075D72"/>
    <w:rsid w:val="000769E4"/>
    <w:rsid w:val="00076AC8"/>
    <w:rsid w:val="000808E8"/>
    <w:rsid w:val="000857EF"/>
    <w:rsid w:val="00085F04"/>
    <w:rsid w:val="000935E6"/>
    <w:rsid w:val="000945ED"/>
    <w:rsid w:val="000A2A0B"/>
    <w:rsid w:val="000A33BD"/>
    <w:rsid w:val="000A37F7"/>
    <w:rsid w:val="000B0812"/>
    <w:rsid w:val="000B0841"/>
    <w:rsid w:val="000B20E4"/>
    <w:rsid w:val="000C0640"/>
    <w:rsid w:val="000C2F07"/>
    <w:rsid w:val="000C35C1"/>
    <w:rsid w:val="000C3ADA"/>
    <w:rsid w:val="000C3BC3"/>
    <w:rsid w:val="000C75DF"/>
    <w:rsid w:val="000C7EF9"/>
    <w:rsid w:val="000D104B"/>
    <w:rsid w:val="000D4FC2"/>
    <w:rsid w:val="000D6339"/>
    <w:rsid w:val="000E0711"/>
    <w:rsid w:val="000E0C26"/>
    <w:rsid w:val="000E3FA1"/>
    <w:rsid w:val="000E7F65"/>
    <w:rsid w:val="000F2385"/>
    <w:rsid w:val="000F27A7"/>
    <w:rsid w:val="000F3089"/>
    <w:rsid w:val="000F3CFE"/>
    <w:rsid w:val="000F5A98"/>
    <w:rsid w:val="000F5C8C"/>
    <w:rsid w:val="000F7709"/>
    <w:rsid w:val="00102E6B"/>
    <w:rsid w:val="00104853"/>
    <w:rsid w:val="0010538A"/>
    <w:rsid w:val="00107262"/>
    <w:rsid w:val="0011307C"/>
    <w:rsid w:val="0011323C"/>
    <w:rsid w:val="00113B6B"/>
    <w:rsid w:val="0011590C"/>
    <w:rsid w:val="0011655E"/>
    <w:rsid w:val="00116930"/>
    <w:rsid w:val="001175AB"/>
    <w:rsid w:val="0012163F"/>
    <w:rsid w:val="001231A7"/>
    <w:rsid w:val="00124368"/>
    <w:rsid w:val="00125FCC"/>
    <w:rsid w:val="001303C7"/>
    <w:rsid w:val="00132AD4"/>
    <w:rsid w:val="00132EC2"/>
    <w:rsid w:val="00135FB7"/>
    <w:rsid w:val="00136338"/>
    <w:rsid w:val="001365AE"/>
    <w:rsid w:val="00137782"/>
    <w:rsid w:val="00140107"/>
    <w:rsid w:val="001477E3"/>
    <w:rsid w:val="00147B9C"/>
    <w:rsid w:val="00156B60"/>
    <w:rsid w:val="00162983"/>
    <w:rsid w:val="00163659"/>
    <w:rsid w:val="00163898"/>
    <w:rsid w:val="00164120"/>
    <w:rsid w:val="00167BA3"/>
    <w:rsid w:val="00170817"/>
    <w:rsid w:val="0017371A"/>
    <w:rsid w:val="0017425B"/>
    <w:rsid w:val="00180AC5"/>
    <w:rsid w:val="00182329"/>
    <w:rsid w:val="00182B74"/>
    <w:rsid w:val="001844A8"/>
    <w:rsid w:val="001871A7"/>
    <w:rsid w:val="00187D6C"/>
    <w:rsid w:val="0019055C"/>
    <w:rsid w:val="00193E6E"/>
    <w:rsid w:val="00194536"/>
    <w:rsid w:val="001955FC"/>
    <w:rsid w:val="001956FC"/>
    <w:rsid w:val="001A0ECC"/>
    <w:rsid w:val="001A2899"/>
    <w:rsid w:val="001A4C61"/>
    <w:rsid w:val="001A5EBC"/>
    <w:rsid w:val="001A6B91"/>
    <w:rsid w:val="001B058C"/>
    <w:rsid w:val="001B55B0"/>
    <w:rsid w:val="001B7AB3"/>
    <w:rsid w:val="001C3BC9"/>
    <w:rsid w:val="001C5D2C"/>
    <w:rsid w:val="001D0250"/>
    <w:rsid w:val="001D1DC4"/>
    <w:rsid w:val="001D4A62"/>
    <w:rsid w:val="001D7505"/>
    <w:rsid w:val="001E0477"/>
    <w:rsid w:val="001E4C66"/>
    <w:rsid w:val="001E4D58"/>
    <w:rsid w:val="001E52E0"/>
    <w:rsid w:val="001E7C48"/>
    <w:rsid w:val="001F0D87"/>
    <w:rsid w:val="001F0F52"/>
    <w:rsid w:val="001F7805"/>
    <w:rsid w:val="001F7F03"/>
    <w:rsid w:val="00200A49"/>
    <w:rsid w:val="00200ECC"/>
    <w:rsid w:val="00201F07"/>
    <w:rsid w:val="00202AE4"/>
    <w:rsid w:val="00204971"/>
    <w:rsid w:val="002079DE"/>
    <w:rsid w:val="002102A7"/>
    <w:rsid w:val="0021146D"/>
    <w:rsid w:val="00213DB8"/>
    <w:rsid w:val="00214BAE"/>
    <w:rsid w:val="0021634D"/>
    <w:rsid w:val="002170BB"/>
    <w:rsid w:val="0022010D"/>
    <w:rsid w:val="00225C6D"/>
    <w:rsid w:val="00232A33"/>
    <w:rsid w:val="002336E5"/>
    <w:rsid w:val="00236ABA"/>
    <w:rsid w:val="002379B3"/>
    <w:rsid w:val="00240C07"/>
    <w:rsid w:val="00241C0D"/>
    <w:rsid w:val="0024295E"/>
    <w:rsid w:val="0024545C"/>
    <w:rsid w:val="00246085"/>
    <w:rsid w:val="0025341E"/>
    <w:rsid w:val="00254E69"/>
    <w:rsid w:val="002556E2"/>
    <w:rsid w:val="002563E2"/>
    <w:rsid w:val="00257AE5"/>
    <w:rsid w:val="00261E6E"/>
    <w:rsid w:val="00272B48"/>
    <w:rsid w:val="002732E6"/>
    <w:rsid w:val="00280793"/>
    <w:rsid w:val="00282F80"/>
    <w:rsid w:val="00284D25"/>
    <w:rsid w:val="00291BFF"/>
    <w:rsid w:val="00291C3C"/>
    <w:rsid w:val="00292C4A"/>
    <w:rsid w:val="00294CCF"/>
    <w:rsid w:val="0029699A"/>
    <w:rsid w:val="002A18E5"/>
    <w:rsid w:val="002A2BD1"/>
    <w:rsid w:val="002A2EE9"/>
    <w:rsid w:val="002A41DA"/>
    <w:rsid w:val="002A6D82"/>
    <w:rsid w:val="002B01F5"/>
    <w:rsid w:val="002B032E"/>
    <w:rsid w:val="002B036D"/>
    <w:rsid w:val="002B27C3"/>
    <w:rsid w:val="002B6219"/>
    <w:rsid w:val="002B6258"/>
    <w:rsid w:val="002B6309"/>
    <w:rsid w:val="002B746D"/>
    <w:rsid w:val="002C1888"/>
    <w:rsid w:val="002C5EF3"/>
    <w:rsid w:val="002D060C"/>
    <w:rsid w:val="002D0814"/>
    <w:rsid w:val="002D1A7B"/>
    <w:rsid w:val="002D6DF9"/>
    <w:rsid w:val="002D749A"/>
    <w:rsid w:val="002E075D"/>
    <w:rsid w:val="002E28D1"/>
    <w:rsid w:val="002E39C1"/>
    <w:rsid w:val="002E46F0"/>
    <w:rsid w:val="002E4DD4"/>
    <w:rsid w:val="002E66D6"/>
    <w:rsid w:val="002E676A"/>
    <w:rsid w:val="002E7F2A"/>
    <w:rsid w:val="003013EC"/>
    <w:rsid w:val="00302CE7"/>
    <w:rsid w:val="00302ED2"/>
    <w:rsid w:val="00303788"/>
    <w:rsid w:val="003049DC"/>
    <w:rsid w:val="00314C62"/>
    <w:rsid w:val="00316AA9"/>
    <w:rsid w:val="003178E6"/>
    <w:rsid w:val="00320503"/>
    <w:rsid w:val="00323653"/>
    <w:rsid w:val="00323FA0"/>
    <w:rsid w:val="00324789"/>
    <w:rsid w:val="0032719D"/>
    <w:rsid w:val="00330223"/>
    <w:rsid w:val="00330B04"/>
    <w:rsid w:val="00331D6B"/>
    <w:rsid w:val="00332B2C"/>
    <w:rsid w:val="00336597"/>
    <w:rsid w:val="00337F3E"/>
    <w:rsid w:val="0034155C"/>
    <w:rsid w:val="003462EC"/>
    <w:rsid w:val="00346861"/>
    <w:rsid w:val="00347274"/>
    <w:rsid w:val="0035061C"/>
    <w:rsid w:val="00352B76"/>
    <w:rsid w:val="00353BAA"/>
    <w:rsid w:val="0036240E"/>
    <w:rsid w:val="00365274"/>
    <w:rsid w:val="0036622B"/>
    <w:rsid w:val="00367B33"/>
    <w:rsid w:val="00373AD4"/>
    <w:rsid w:val="003753AE"/>
    <w:rsid w:val="0037638E"/>
    <w:rsid w:val="00376752"/>
    <w:rsid w:val="003806AC"/>
    <w:rsid w:val="00383558"/>
    <w:rsid w:val="003836A7"/>
    <w:rsid w:val="003838A7"/>
    <w:rsid w:val="0039628C"/>
    <w:rsid w:val="00396519"/>
    <w:rsid w:val="00397918"/>
    <w:rsid w:val="003A0293"/>
    <w:rsid w:val="003A4E74"/>
    <w:rsid w:val="003A578D"/>
    <w:rsid w:val="003A5C49"/>
    <w:rsid w:val="003B444F"/>
    <w:rsid w:val="003B5F07"/>
    <w:rsid w:val="003B73D5"/>
    <w:rsid w:val="003C0176"/>
    <w:rsid w:val="003C724A"/>
    <w:rsid w:val="003D0124"/>
    <w:rsid w:val="003D1343"/>
    <w:rsid w:val="003D405B"/>
    <w:rsid w:val="003D5AA3"/>
    <w:rsid w:val="003D5D28"/>
    <w:rsid w:val="003E17A2"/>
    <w:rsid w:val="003E4A9A"/>
    <w:rsid w:val="003E605C"/>
    <w:rsid w:val="003F030B"/>
    <w:rsid w:val="003F0AFD"/>
    <w:rsid w:val="003F3FCE"/>
    <w:rsid w:val="003F4113"/>
    <w:rsid w:val="003F5940"/>
    <w:rsid w:val="003F5DC3"/>
    <w:rsid w:val="003F6C24"/>
    <w:rsid w:val="003F7B92"/>
    <w:rsid w:val="00400122"/>
    <w:rsid w:val="00400F2A"/>
    <w:rsid w:val="00401433"/>
    <w:rsid w:val="004016B1"/>
    <w:rsid w:val="00401715"/>
    <w:rsid w:val="00404020"/>
    <w:rsid w:val="00405673"/>
    <w:rsid w:val="0041060D"/>
    <w:rsid w:val="004117F8"/>
    <w:rsid w:val="004131DC"/>
    <w:rsid w:val="0041570D"/>
    <w:rsid w:val="004220CE"/>
    <w:rsid w:val="00422F14"/>
    <w:rsid w:val="00425452"/>
    <w:rsid w:val="004258A1"/>
    <w:rsid w:val="004262FF"/>
    <w:rsid w:val="00426397"/>
    <w:rsid w:val="0043050B"/>
    <w:rsid w:val="00431162"/>
    <w:rsid w:val="004314AC"/>
    <w:rsid w:val="00432A9E"/>
    <w:rsid w:val="00433753"/>
    <w:rsid w:val="004357FA"/>
    <w:rsid w:val="00441054"/>
    <w:rsid w:val="004413EB"/>
    <w:rsid w:val="004416F6"/>
    <w:rsid w:val="004417EA"/>
    <w:rsid w:val="00445749"/>
    <w:rsid w:val="0044740B"/>
    <w:rsid w:val="004509F9"/>
    <w:rsid w:val="00452C0B"/>
    <w:rsid w:val="00454876"/>
    <w:rsid w:val="004554E5"/>
    <w:rsid w:val="00463908"/>
    <w:rsid w:val="00465BCC"/>
    <w:rsid w:val="00467765"/>
    <w:rsid w:val="00470DD6"/>
    <w:rsid w:val="004720EF"/>
    <w:rsid w:val="00472D03"/>
    <w:rsid w:val="0047648B"/>
    <w:rsid w:val="00480EC8"/>
    <w:rsid w:val="00481EEB"/>
    <w:rsid w:val="004840DF"/>
    <w:rsid w:val="004847FF"/>
    <w:rsid w:val="00486BE4"/>
    <w:rsid w:val="00486DA7"/>
    <w:rsid w:val="00490B2B"/>
    <w:rsid w:val="0049642D"/>
    <w:rsid w:val="00496F5A"/>
    <w:rsid w:val="004A1EFC"/>
    <w:rsid w:val="004A2F5A"/>
    <w:rsid w:val="004A4237"/>
    <w:rsid w:val="004A58A8"/>
    <w:rsid w:val="004A59FD"/>
    <w:rsid w:val="004A5D48"/>
    <w:rsid w:val="004A6703"/>
    <w:rsid w:val="004A73B3"/>
    <w:rsid w:val="004B0241"/>
    <w:rsid w:val="004B03D5"/>
    <w:rsid w:val="004B0836"/>
    <w:rsid w:val="004B3A6A"/>
    <w:rsid w:val="004C0F61"/>
    <w:rsid w:val="004C1BD5"/>
    <w:rsid w:val="004C1C64"/>
    <w:rsid w:val="004C778A"/>
    <w:rsid w:val="004C7C85"/>
    <w:rsid w:val="004D03EB"/>
    <w:rsid w:val="004D0F02"/>
    <w:rsid w:val="004D14C0"/>
    <w:rsid w:val="004D4208"/>
    <w:rsid w:val="004D50E0"/>
    <w:rsid w:val="004D67E6"/>
    <w:rsid w:val="004E405F"/>
    <w:rsid w:val="004E4583"/>
    <w:rsid w:val="004E52B9"/>
    <w:rsid w:val="004E5326"/>
    <w:rsid w:val="004E6AFC"/>
    <w:rsid w:val="004F1023"/>
    <w:rsid w:val="004F2962"/>
    <w:rsid w:val="004F339E"/>
    <w:rsid w:val="004F6201"/>
    <w:rsid w:val="00504BB7"/>
    <w:rsid w:val="00505CAF"/>
    <w:rsid w:val="00507643"/>
    <w:rsid w:val="005103FF"/>
    <w:rsid w:val="00511B45"/>
    <w:rsid w:val="00512C4B"/>
    <w:rsid w:val="00512E14"/>
    <w:rsid w:val="00513348"/>
    <w:rsid w:val="00513659"/>
    <w:rsid w:val="00515700"/>
    <w:rsid w:val="00517116"/>
    <w:rsid w:val="005171FE"/>
    <w:rsid w:val="00522DA7"/>
    <w:rsid w:val="00524BBD"/>
    <w:rsid w:val="00527FB8"/>
    <w:rsid w:val="005334EB"/>
    <w:rsid w:val="00536801"/>
    <w:rsid w:val="00540CD3"/>
    <w:rsid w:val="00541288"/>
    <w:rsid w:val="00542B06"/>
    <w:rsid w:val="00542F8A"/>
    <w:rsid w:val="005438DB"/>
    <w:rsid w:val="00547445"/>
    <w:rsid w:val="00562CB8"/>
    <w:rsid w:val="00563CF1"/>
    <w:rsid w:val="0056415F"/>
    <w:rsid w:val="0056616A"/>
    <w:rsid w:val="00566807"/>
    <w:rsid w:val="00570544"/>
    <w:rsid w:val="00571D9B"/>
    <w:rsid w:val="00573082"/>
    <w:rsid w:val="005736D7"/>
    <w:rsid w:val="0057697A"/>
    <w:rsid w:val="005838A0"/>
    <w:rsid w:val="0058408B"/>
    <w:rsid w:val="00585A10"/>
    <w:rsid w:val="005877C3"/>
    <w:rsid w:val="00587B21"/>
    <w:rsid w:val="005911FF"/>
    <w:rsid w:val="00592852"/>
    <w:rsid w:val="005945F5"/>
    <w:rsid w:val="005A03C5"/>
    <w:rsid w:val="005A12F1"/>
    <w:rsid w:val="005A1B68"/>
    <w:rsid w:val="005A24C2"/>
    <w:rsid w:val="005B0CFB"/>
    <w:rsid w:val="005B375E"/>
    <w:rsid w:val="005C11F5"/>
    <w:rsid w:val="005C1AE4"/>
    <w:rsid w:val="005C68AC"/>
    <w:rsid w:val="005D0000"/>
    <w:rsid w:val="005D0B2E"/>
    <w:rsid w:val="005D23E6"/>
    <w:rsid w:val="005D4DB2"/>
    <w:rsid w:val="005E28E4"/>
    <w:rsid w:val="005E4493"/>
    <w:rsid w:val="005E5410"/>
    <w:rsid w:val="005F246A"/>
    <w:rsid w:val="005F2660"/>
    <w:rsid w:val="005F3218"/>
    <w:rsid w:val="005F4D58"/>
    <w:rsid w:val="005F4E10"/>
    <w:rsid w:val="005F6FC1"/>
    <w:rsid w:val="00600CA3"/>
    <w:rsid w:val="00600F9E"/>
    <w:rsid w:val="00600FF8"/>
    <w:rsid w:val="00601C9A"/>
    <w:rsid w:val="0061206D"/>
    <w:rsid w:val="00612CE0"/>
    <w:rsid w:val="00615F00"/>
    <w:rsid w:val="00616EB1"/>
    <w:rsid w:val="006208A0"/>
    <w:rsid w:val="00623467"/>
    <w:rsid w:val="0062425B"/>
    <w:rsid w:val="00625B9B"/>
    <w:rsid w:val="00626196"/>
    <w:rsid w:val="0062746D"/>
    <w:rsid w:val="006313CB"/>
    <w:rsid w:val="00631B1F"/>
    <w:rsid w:val="00633456"/>
    <w:rsid w:val="00634C85"/>
    <w:rsid w:val="006351F4"/>
    <w:rsid w:val="006366D9"/>
    <w:rsid w:val="006371F1"/>
    <w:rsid w:val="00644395"/>
    <w:rsid w:val="00652B41"/>
    <w:rsid w:val="00653C4F"/>
    <w:rsid w:val="00653C67"/>
    <w:rsid w:val="00653DBB"/>
    <w:rsid w:val="00654511"/>
    <w:rsid w:val="00655593"/>
    <w:rsid w:val="006618CB"/>
    <w:rsid w:val="006652ED"/>
    <w:rsid w:val="00665C97"/>
    <w:rsid w:val="00666BCB"/>
    <w:rsid w:val="00670D4E"/>
    <w:rsid w:val="006725A5"/>
    <w:rsid w:val="00675248"/>
    <w:rsid w:val="00675655"/>
    <w:rsid w:val="00676D98"/>
    <w:rsid w:val="00680D95"/>
    <w:rsid w:val="006815D1"/>
    <w:rsid w:val="00683500"/>
    <w:rsid w:val="00690E32"/>
    <w:rsid w:val="00691B1C"/>
    <w:rsid w:val="00691EFE"/>
    <w:rsid w:val="006925A1"/>
    <w:rsid w:val="00693033"/>
    <w:rsid w:val="00693A97"/>
    <w:rsid w:val="00694C07"/>
    <w:rsid w:val="006951A3"/>
    <w:rsid w:val="00697FAA"/>
    <w:rsid w:val="006A277E"/>
    <w:rsid w:val="006A7727"/>
    <w:rsid w:val="006A7CEB"/>
    <w:rsid w:val="006B071A"/>
    <w:rsid w:val="006B0D28"/>
    <w:rsid w:val="006B1728"/>
    <w:rsid w:val="006C49FD"/>
    <w:rsid w:val="006C57A3"/>
    <w:rsid w:val="006C6DEF"/>
    <w:rsid w:val="006C6E11"/>
    <w:rsid w:val="006D0BE2"/>
    <w:rsid w:val="006D3259"/>
    <w:rsid w:val="006D4196"/>
    <w:rsid w:val="006D4CDF"/>
    <w:rsid w:val="006D5C80"/>
    <w:rsid w:val="006E0134"/>
    <w:rsid w:val="006E01FB"/>
    <w:rsid w:val="006E4989"/>
    <w:rsid w:val="006F187C"/>
    <w:rsid w:val="006F25AF"/>
    <w:rsid w:val="006F32A0"/>
    <w:rsid w:val="0070141C"/>
    <w:rsid w:val="007014FF"/>
    <w:rsid w:val="00707B16"/>
    <w:rsid w:val="00710BF7"/>
    <w:rsid w:val="00713294"/>
    <w:rsid w:val="00716F64"/>
    <w:rsid w:val="007174D2"/>
    <w:rsid w:val="007175C3"/>
    <w:rsid w:val="0072108C"/>
    <w:rsid w:val="00721406"/>
    <w:rsid w:val="00722640"/>
    <w:rsid w:val="00723DF7"/>
    <w:rsid w:val="0073072F"/>
    <w:rsid w:val="007349F4"/>
    <w:rsid w:val="0073565C"/>
    <w:rsid w:val="007379B4"/>
    <w:rsid w:val="00740F5A"/>
    <w:rsid w:val="0074471C"/>
    <w:rsid w:val="00745528"/>
    <w:rsid w:val="00751C38"/>
    <w:rsid w:val="007529B2"/>
    <w:rsid w:val="007574FC"/>
    <w:rsid w:val="00764DA0"/>
    <w:rsid w:val="007659CE"/>
    <w:rsid w:val="00770698"/>
    <w:rsid w:val="00771036"/>
    <w:rsid w:val="00773639"/>
    <w:rsid w:val="0077545F"/>
    <w:rsid w:val="00777B4E"/>
    <w:rsid w:val="007816A9"/>
    <w:rsid w:val="00782930"/>
    <w:rsid w:val="00782F01"/>
    <w:rsid w:val="00783ADE"/>
    <w:rsid w:val="00791713"/>
    <w:rsid w:val="007A26A6"/>
    <w:rsid w:val="007B11B5"/>
    <w:rsid w:val="007B12FB"/>
    <w:rsid w:val="007B1B31"/>
    <w:rsid w:val="007B1CBA"/>
    <w:rsid w:val="007B2908"/>
    <w:rsid w:val="007B3C3E"/>
    <w:rsid w:val="007B41E1"/>
    <w:rsid w:val="007B55F0"/>
    <w:rsid w:val="007B6077"/>
    <w:rsid w:val="007B6352"/>
    <w:rsid w:val="007B64B8"/>
    <w:rsid w:val="007C1250"/>
    <w:rsid w:val="007C3AED"/>
    <w:rsid w:val="007C621F"/>
    <w:rsid w:val="007C7519"/>
    <w:rsid w:val="007C7D23"/>
    <w:rsid w:val="007D12A8"/>
    <w:rsid w:val="007D1BD3"/>
    <w:rsid w:val="007D4D28"/>
    <w:rsid w:val="007D590C"/>
    <w:rsid w:val="007E0CB3"/>
    <w:rsid w:val="007E0E72"/>
    <w:rsid w:val="007E2B7C"/>
    <w:rsid w:val="007E5040"/>
    <w:rsid w:val="007E7847"/>
    <w:rsid w:val="007F0626"/>
    <w:rsid w:val="007F3155"/>
    <w:rsid w:val="007F45EA"/>
    <w:rsid w:val="007F6D72"/>
    <w:rsid w:val="00803D1F"/>
    <w:rsid w:val="00804C03"/>
    <w:rsid w:val="008056ED"/>
    <w:rsid w:val="00815FE5"/>
    <w:rsid w:val="00816648"/>
    <w:rsid w:val="00821945"/>
    <w:rsid w:val="00823CE2"/>
    <w:rsid w:val="008246E8"/>
    <w:rsid w:val="00825779"/>
    <w:rsid w:val="00827AD3"/>
    <w:rsid w:val="00831BD7"/>
    <w:rsid w:val="00832512"/>
    <w:rsid w:val="00834D01"/>
    <w:rsid w:val="00835BB4"/>
    <w:rsid w:val="00844E7C"/>
    <w:rsid w:val="00845D5F"/>
    <w:rsid w:val="008508E0"/>
    <w:rsid w:val="008545C7"/>
    <w:rsid w:val="00854801"/>
    <w:rsid w:val="008574C8"/>
    <w:rsid w:val="008577A9"/>
    <w:rsid w:val="00857FD4"/>
    <w:rsid w:val="008607CB"/>
    <w:rsid w:val="008619C0"/>
    <w:rsid w:val="0086206A"/>
    <w:rsid w:val="008631FA"/>
    <w:rsid w:val="00863F7D"/>
    <w:rsid w:val="00865086"/>
    <w:rsid w:val="00866612"/>
    <w:rsid w:val="00866E4C"/>
    <w:rsid w:val="008750CE"/>
    <w:rsid w:val="00877DC7"/>
    <w:rsid w:val="0088030C"/>
    <w:rsid w:val="00880D17"/>
    <w:rsid w:val="00882461"/>
    <w:rsid w:val="00885332"/>
    <w:rsid w:val="0088543C"/>
    <w:rsid w:val="00887F3E"/>
    <w:rsid w:val="00891016"/>
    <w:rsid w:val="00892D15"/>
    <w:rsid w:val="00894EBF"/>
    <w:rsid w:val="008968C8"/>
    <w:rsid w:val="008975AF"/>
    <w:rsid w:val="008A107A"/>
    <w:rsid w:val="008A404D"/>
    <w:rsid w:val="008A69FB"/>
    <w:rsid w:val="008A7766"/>
    <w:rsid w:val="008A79E6"/>
    <w:rsid w:val="008C0021"/>
    <w:rsid w:val="008C4010"/>
    <w:rsid w:val="008C42AC"/>
    <w:rsid w:val="008C65EB"/>
    <w:rsid w:val="008C6A04"/>
    <w:rsid w:val="008D1388"/>
    <w:rsid w:val="008D49B1"/>
    <w:rsid w:val="008D4C11"/>
    <w:rsid w:val="008D779D"/>
    <w:rsid w:val="008E04D0"/>
    <w:rsid w:val="008E23B1"/>
    <w:rsid w:val="008F095F"/>
    <w:rsid w:val="008F098A"/>
    <w:rsid w:val="008F136C"/>
    <w:rsid w:val="008F51ED"/>
    <w:rsid w:val="008F6ACD"/>
    <w:rsid w:val="008F6E4E"/>
    <w:rsid w:val="008F71A3"/>
    <w:rsid w:val="00900B9D"/>
    <w:rsid w:val="0090260A"/>
    <w:rsid w:val="0090662E"/>
    <w:rsid w:val="00912FD9"/>
    <w:rsid w:val="009137AA"/>
    <w:rsid w:val="009165A7"/>
    <w:rsid w:val="00916B9C"/>
    <w:rsid w:val="009221E0"/>
    <w:rsid w:val="00923322"/>
    <w:rsid w:val="0092337E"/>
    <w:rsid w:val="00923FF9"/>
    <w:rsid w:val="00924EC1"/>
    <w:rsid w:val="0092618D"/>
    <w:rsid w:val="00926722"/>
    <w:rsid w:val="00931646"/>
    <w:rsid w:val="00934DFC"/>
    <w:rsid w:val="00935069"/>
    <w:rsid w:val="009355A1"/>
    <w:rsid w:val="0093664A"/>
    <w:rsid w:val="00936BD4"/>
    <w:rsid w:val="00936E15"/>
    <w:rsid w:val="0093CF6D"/>
    <w:rsid w:val="009405C9"/>
    <w:rsid w:val="00940A43"/>
    <w:rsid w:val="00940A5F"/>
    <w:rsid w:val="0094253B"/>
    <w:rsid w:val="00943059"/>
    <w:rsid w:val="0094331F"/>
    <w:rsid w:val="009636F0"/>
    <w:rsid w:val="0096408C"/>
    <w:rsid w:val="00965CA4"/>
    <w:rsid w:val="00972B45"/>
    <w:rsid w:val="00976BA2"/>
    <w:rsid w:val="00977C00"/>
    <w:rsid w:val="00982FA0"/>
    <w:rsid w:val="00984AE8"/>
    <w:rsid w:val="0098550E"/>
    <w:rsid w:val="00990435"/>
    <w:rsid w:val="0099070E"/>
    <w:rsid w:val="00992457"/>
    <w:rsid w:val="0099278D"/>
    <w:rsid w:val="009937FE"/>
    <w:rsid w:val="0099484F"/>
    <w:rsid w:val="00994B12"/>
    <w:rsid w:val="009955F1"/>
    <w:rsid w:val="009B223D"/>
    <w:rsid w:val="009B2395"/>
    <w:rsid w:val="009B28AB"/>
    <w:rsid w:val="009B2A15"/>
    <w:rsid w:val="009B5605"/>
    <w:rsid w:val="009C0177"/>
    <w:rsid w:val="009C20F4"/>
    <w:rsid w:val="009C23C2"/>
    <w:rsid w:val="009C30BD"/>
    <w:rsid w:val="009C36F2"/>
    <w:rsid w:val="009C6DEA"/>
    <w:rsid w:val="009C6F8E"/>
    <w:rsid w:val="009C758C"/>
    <w:rsid w:val="009D2AAB"/>
    <w:rsid w:val="009D3A16"/>
    <w:rsid w:val="009D47E1"/>
    <w:rsid w:val="009D654A"/>
    <w:rsid w:val="009D7D5B"/>
    <w:rsid w:val="009E0C20"/>
    <w:rsid w:val="009E2D93"/>
    <w:rsid w:val="009E3FFE"/>
    <w:rsid w:val="009E4827"/>
    <w:rsid w:val="009E7028"/>
    <w:rsid w:val="009E75C9"/>
    <w:rsid w:val="009F0A22"/>
    <w:rsid w:val="009F3152"/>
    <w:rsid w:val="009F487C"/>
    <w:rsid w:val="009F4EC6"/>
    <w:rsid w:val="009F5985"/>
    <w:rsid w:val="009F606E"/>
    <w:rsid w:val="009F7CAD"/>
    <w:rsid w:val="00A008E6"/>
    <w:rsid w:val="00A032C1"/>
    <w:rsid w:val="00A141BB"/>
    <w:rsid w:val="00A16D0C"/>
    <w:rsid w:val="00A226E8"/>
    <w:rsid w:val="00A24F88"/>
    <w:rsid w:val="00A26B36"/>
    <w:rsid w:val="00A3008C"/>
    <w:rsid w:val="00A30AE2"/>
    <w:rsid w:val="00A36C38"/>
    <w:rsid w:val="00A40E94"/>
    <w:rsid w:val="00A40FBF"/>
    <w:rsid w:val="00A421B4"/>
    <w:rsid w:val="00A45054"/>
    <w:rsid w:val="00A45EAD"/>
    <w:rsid w:val="00A46E40"/>
    <w:rsid w:val="00A471F5"/>
    <w:rsid w:val="00A50463"/>
    <w:rsid w:val="00A505F1"/>
    <w:rsid w:val="00A5232B"/>
    <w:rsid w:val="00A52E15"/>
    <w:rsid w:val="00A53238"/>
    <w:rsid w:val="00A53271"/>
    <w:rsid w:val="00A53DF8"/>
    <w:rsid w:val="00A5484C"/>
    <w:rsid w:val="00A55F8B"/>
    <w:rsid w:val="00A5609C"/>
    <w:rsid w:val="00A600F0"/>
    <w:rsid w:val="00A61591"/>
    <w:rsid w:val="00A62293"/>
    <w:rsid w:val="00A63319"/>
    <w:rsid w:val="00A677BB"/>
    <w:rsid w:val="00A702B3"/>
    <w:rsid w:val="00A71A21"/>
    <w:rsid w:val="00A71CFD"/>
    <w:rsid w:val="00A75318"/>
    <w:rsid w:val="00A80C1F"/>
    <w:rsid w:val="00A84A88"/>
    <w:rsid w:val="00A8675E"/>
    <w:rsid w:val="00A9075A"/>
    <w:rsid w:val="00A90C68"/>
    <w:rsid w:val="00A92F83"/>
    <w:rsid w:val="00A93375"/>
    <w:rsid w:val="00A939D9"/>
    <w:rsid w:val="00A96D81"/>
    <w:rsid w:val="00AA0177"/>
    <w:rsid w:val="00AA0C60"/>
    <w:rsid w:val="00AA1CC8"/>
    <w:rsid w:val="00AB14C1"/>
    <w:rsid w:val="00AB5D35"/>
    <w:rsid w:val="00AC119A"/>
    <w:rsid w:val="00AC339D"/>
    <w:rsid w:val="00AC6F54"/>
    <w:rsid w:val="00AD3F30"/>
    <w:rsid w:val="00AD50D4"/>
    <w:rsid w:val="00AD72EA"/>
    <w:rsid w:val="00AE46AE"/>
    <w:rsid w:val="00AF18D1"/>
    <w:rsid w:val="00AF2A05"/>
    <w:rsid w:val="00AF4A55"/>
    <w:rsid w:val="00AF7A6E"/>
    <w:rsid w:val="00B16DF1"/>
    <w:rsid w:val="00B20ABA"/>
    <w:rsid w:val="00B20FA4"/>
    <w:rsid w:val="00B22125"/>
    <w:rsid w:val="00B22ADB"/>
    <w:rsid w:val="00B2381E"/>
    <w:rsid w:val="00B3126D"/>
    <w:rsid w:val="00B334BD"/>
    <w:rsid w:val="00B339B9"/>
    <w:rsid w:val="00B34A3B"/>
    <w:rsid w:val="00B37CF8"/>
    <w:rsid w:val="00B41BBE"/>
    <w:rsid w:val="00B42EE7"/>
    <w:rsid w:val="00B5409C"/>
    <w:rsid w:val="00B550D3"/>
    <w:rsid w:val="00B61986"/>
    <w:rsid w:val="00B61A79"/>
    <w:rsid w:val="00B62AB9"/>
    <w:rsid w:val="00B67250"/>
    <w:rsid w:val="00B71B63"/>
    <w:rsid w:val="00B727FD"/>
    <w:rsid w:val="00B745E9"/>
    <w:rsid w:val="00B74DBF"/>
    <w:rsid w:val="00B75022"/>
    <w:rsid w:val="00B76AA6"/>
    <w:rsid w:val="00B80335"/>
    <w:rsid w:val="00B80342"/>
    <w:rsid w:val="00B8100B"/>
    <w:rsid w:val="00B812CE"/>
    <w:rsid w:val="00B82B65"/>
    <w:rsid w:val="00B838D1"/>
    <w:rsid w:val="00B84B51"/>
    <w:rsid w:val="00B873C4"/>
    <w:rsid w:val="00B90D17"/>
    <w:rsid w:val="00B916E2"/>
    <w:rsid w:val="00B9562F"/>
    <w:rsid w:val="00BA1376"/>
    <w:rsid w:val="00BA2D4C"/>
    <w:rsid w:val="00BA4B0F"/>
    <w:rsid w:val="00BA5985"/>
    <w:rsid w:val="00BB2165"/>
    <w:rsid w:val="00BB2812"/>
    <w:rsid w:val="00BB3654"/>
    <w:rsid w:val="00BB3CF9"/>
    <w:rsid w:val="00BC0C3E"/>
    <w:rsid w:val="00BC187B"/>
    <w:rsid w:val="00BC1EDD"/>
    <w:rsid w:val="00BC2A0F"/>
    <w:rsid w:val="00BC368C"/>
    <w:rsid w:val="00BD1455"/>
    <w:rsid w:val="00BD1852"/>
    <w:rsid w:val="00BD38A7"/>
    <w:rsid w:val="00BD6C4C"/>
    <w:rsid w:val="00BD78D3"/>
    <w:rsid w:val="00BE019A"/>
    <w:rsid w:val="00BE05BD"/>
    <w:rsid w:val="00BE1A6B"/>
    <w:rsid w:val="00BE245B"/>
    <w:rsid w:val="00BE2F3E"/>
    <w:rsid w:val="00BE38DC"/>
    <w:rsid w:val="00BE3A56"/>
    <w:rsid w:val="00BE5B77"/>
    <w:rsid w:val="00BE6BE3"/>
    <w:rsid w:val="00BE7041"/>
    <w:rsid w:val="00BE7B7F"/>
    <w:rsid w:val="00BF004C"/>
    <w:rsid w:val="00BF133A"/>
    <w:rsid w:val="00BF2400"/>
    <w:rsid w:val="00BF43DD"/>
    <w:rsid w:val="00BF5876"/>
    <w:rsid w:val="00BF5DA1"/>
    <w:rsid w:val="00BF66B4"/>
    <w:rsid w:val="00BF72C3"/>
    <w:rsid w:val="00BF7328"/>
    <w:rsid w:val="00C01437"/>
    <w:rsid w:val="00C01C75"/>
    <w:rsid w:val="00C024CF"/>
    <w:rsid w:val="00C04D9B"/>
    <w:rsid w:val="00C0661E"/>
    <w:rsid w:val="00C103F3"/>
    <w:rsid w:val="00C10DC0"/>
    <w:rsid w:val="00C131C3"/>
    <w:rsid w:val="00C15CC3"/>
    <w:rsid w:val="00C1690C"/>
    <w:rsid w:val="00C23789"/>
    <w:rsid w:val="00C26123"/>
    <w:rsid w:val="00C31718"/>
    <w:rsid w:val="00C354F5"/>
    <w:rsid w:val="00C3722B"/>
    <w:rsid w:val="00C402E1"/>
    <w:rsid w:val="00C40819"/>
    <w:rsid w:val="00C40F6B"/>
    <w:rsid w:val="00C43CB7"/>
    <w:rsid w:val="00C44A9A"/>
    <w:rsid w:val="00C450A3"/>
    <w:rsid w:val="00C50A76"/>
    <w:rsid w:val="00C5127B"/>
    <w:rsid w:val="00C52485"/>
    <w:rsid w:val="00C52E95"/>
    <w:rsid w:val="00C56AA1"/>
    <w:rsid w:val="00C60577"/>
    <w:rsid w:val="00C61137"/>
    <w:rsid w:val="00C64C06"/>
    <w:rsid w:val="00C65307"/>
    <w:rsid w:val="00C6638B"/>
    <w:rsid w:val="00C67AE6"/>
    <w:rsid w:val="00C719B0"/>
    <w:rsid w:val="00C73C94"/>
    <w:rsid w:val="00C82F30"/>
    <w:rsid w:val="00C83711"/>
    <w:rsid w:val="00C84933"/>
    <w:rsid w:val="00C85E2A"/>
    <w:rsid w:val="00C86670"/>
    <w:rsid w:val="00C876B0"/>
    <w:rsid w:val="00C95881"/>
    <w:rsid w:val="00C974BF"/>
    <w:rsid w:val="00C97814"/>
    <w:rsid w:val="00CA0C1D"/>
    <w:rsid w:val="00CA2EB4"/>
    <w:rsid w:val="00CA3FFC"/>
    <w:rsid w:val="00CA5A36"/>
    <w:rsid w:val="00CA714D"/>
    <w:rsid w:val="00CB2108"/>
    <w:rsid w:val="00CB36E3"/>
    <w:rsid w:val="00CB63EA"/>
    <w:rsid w:val="00CB6F60"/>
    <w:rsid w:val="00CC1A99"/>
    <w:rsid w:val="00CC466E"/>
    <w:rsid w:val="00CD38E3"/>
    <w:rsid w:val="00CD44CD"/>
    <w:rsid w:val="00CD68A0"/>
    <w:rsid w:val="00CE0550"/>
    <w:rsid w:val="00CE0A30"/>
    <w:rsid w:val="00CE2045"/>
    <w:rsid w:val="00CE2FA1"/>
    <w:rsid w:val="00CE4B0A"/>
    <w:rsid w:val="00CF48D6"/>
    <w:rsid w:val="00D000F4"/>
    <w:rsid w:val="00D01202"/>
    <w:rsid w:val="00D01CA4"/>
    <w:rsid w:val="00D04EF8"/>
    <w:rsid w:val="00D055B0"/>
    <w:rsid w:val="00D06124"/>
    <w:rsid w:val="00D12763"/>
    <w:rsid w:val="00D12E09"/>
    <w:rsid w:val="00D13384"/>
    <w:rsid w:val="00D208EB"/>
    <w:rsid w:val="00D240D1"/>
    <w:rsid w:val="00D24E3A"/>
    <w:rsid w:val="00D2642C"/>
    <w:rsid w:val="00D26AEB"/>
    <w:rsid w:val="00D31641"/>
    <w:rsid w:val="00D369C9"/>
    <w:rsid w:val="00D402E2"/>
    <w:rsid w:val="00D41E66"/>
    <w:rsid w:val="00D430A3"/>
    <w:rsid w:val="00D44D40"/>
    <w:rsid w:val="00D47C81"/>
    <w:rsid w:val="00D5247D"/>
    <w:rsid w:val="00D52967"/>
    <w:rsid w:val="00D53A4C"/>
    <w:rsid w:val="00D53B2C"/>
    <w:rsid w:val="00D54716"/>
    <w:rsid w:val="00D56038"/>
    <w:rsid w:val="00D5676F"/>
    <w:rsid w:val="00D61EB0"/>
    <w:rsid w:val="00D63761"/>
    <w:rsid w:val="00D6376F"/>
    <w:rsid w:val="00D71CEA"/>
    <w:rsid w:val="00D727AE"/>
    <w:rsid w:val="00D72A19"/>
    <w:rsid w:val="00D76C8E"/>
    <w:rsid w:val="00D805E6"/>
    <w:rsid w:val="00D815BE"/>
    <w:rsid w:val="00D820FB"/>
    <w:rsid w:val="00D87B88"/>
    <w:rsid w:val="00D91691"/>
    <w:rsid w:val="00D9236F"/>
    <w:rsid w:val="00D9428F"/>
    <w:rsid w:val="00D945B3"/>
    <w:rsid w:val="00D96E38"/>
    <w:rsid w:val="00DA0CA4"/>
    <w:rsid w:val="00DA1CE6"/>
    <w:rsid w:val="00DA1D93"/>
    <w:rsid w:val="00DA3726"/>
    <w:rsid w:val="00DA5601"/>
    <w:rsid w:val="00DA7615"/>
    <w:rsid w:val="00DB00A4"/>
    <w:rsid w:val="00DB5720"/>
    <w:rsid w:val="00DB5BC7"/>
    <w:rsid w:val="00DB6B3F"/>
    <w:rsid w:val="00DB767C"/>
    <w:rsid w:val="00DC275D"/>
    <w:rsid w:val="00DC4DBA"/>
    <w:rsid w:val="00DD0BFD"/>
    <w:rsid w:val="00DD188F"/>
    <w:rsid w:val="00DD34E4"/>
    <w:rsid w:val="00DD4523"/>
    <w:rsid w:val="00DD57A9"/>
    <w:rsid w:val="00DD5845"/>
    <w:rsid w:val="00DE6FDF"/>
    <w:rsid w:val="00DF07D5"/>
    <w:rsid w:val="00DF5066"/>
    <w:rsid w:val="00DF7E3C"/>
    <w:rsid w:val="00E002BC"/>
    <w:rsid w:val="00E01E38"/>
    <w:rsid w:val="00E06981"/>
    <w:rsid w:val="00E104B9"/>
    <w:rsid w:val="00E1092E"/>
    <w:rsid w:val="00E1231D"/>
    <w:rsid w:val="00E14116"/>
    <w:rsid w:val="00E1713F"/>
    <w:rsid w:val="00E17654"/>
    <w:rsid w:val="00E178F2"/>
    <w:rsid w:val="00E2272B"/>
    <w:rsid w:val="00E2561E"/>
    <w:rsid w:val="00E311E2"/>
    <w:rsid w:val="00E31DA2"/>
    <w:rsid w:val="00E33180"/>
    <w:rsid w:val="00E33FD5"/>
    <w:rsid w:val="00E35124"/>
    <w:rsid w:val="00E3717A"/>
    <w:rsid w:val="00E4007A"/>
    <w:rsid w:val="00E40FB5"/>
    <w:rsid w:val="00E42366"/>
    <w:rsid w:val="00E51D9B"/>
    <w:rsid w:val="00E5262E"/>
    <w:rsid w:val="00E52AA5"/>
    <w:rsid w:val="00E54259"/>
    <w:rsid w:val="00E569B3"/>
    <w:rsid w:val="00E570B6"/>
    <w:rsid w:val="00E6024E"/>
    <w:rsid w:val="00E6251E"/>
    <w:rsid w:val="00E631A2"/>
    <w:rsid w:val="00E647D0"/>
    <w:rsid w:val="00E64973"/>
    <w:rsid w:val="00E673D5"/>
    <w:rsid w:val="00E71CE8"/>
    <w:rsid w:val="00E72AE3"/>
    <w:rsid w:val="00E76993"/>
    <w:rsid w:val="00E77A99"/>
    <w:rsid w:val="00E8567D"/>
    <w:rsid w:val="00E8593F"/>
    <w:rsid w:val="00E86ADE"/>
    <w:rsid w:val="00E86C81"/>
    <w:rsid w:val="00E92285"/>
    <w:rsid w:val="00E946C9"/>
    <w:rsid w:val="00E959DA"/>
    <w:rsid w:val="00E9610F"/>
    <w:rsid w:val="00EA2729"/>
    <w:rsid w:val="00EA314F"/>
    <w:rsid w:val="00EA4036"/>
    <w:rsid w:val="00EA56E6"/>
    <w:rsid w:val="00EA6234"/>
    <w:rsid w:val="00EA7D5B"/>
    <w:rsid w:val="00EB375A"/>
    <w:rsid w:val="00EB3F75"/>
    <w:rsid w:val="00EB7B4A"/>
    <w:rsid w:val="00EC4563"/>
    <w:rsid w:val="00EC705B"/>
    <w:rsid w:val="00ED07AD"/>
    <w:rsid w:val="00ED2A50"/>
    <w:rsid w:val="00ED6FF0"/>
    <w:rsid w:val="00ED7F5A"/>
    <w:rsid w:val="00EE0B3A"/>
    <w:rsid w:val="00EE1E99"/>
    <w:rsid w:val="00EE478F"/>
    <w:rsid w:val="00EE7310"/>
    <w:rsid w:val="00EE74A2"/>
    <w:rsid w:val="00EF17AA"/>
    <w:rsid w:val="00EF29CD"/>
    <w:rsid w:val="00EF2E49"/>
    <w:rsid w:val="00EF3173"/>
    <w:rsid w:val="00EF591B"/>
    <w:rsid w:val="00EF6194"/>
    <w:rsid w:val="00EF6956"/>
    <w:rsid w:val="00EF72AC"/>
    <w:rsid w:val="00F01193"/>
    <w:rsid w:val="00F01C08"/>
    <w:rsid w:val="00F03A7C"/>
    <w:rsid w:val="00F075FC"/>
    <w:rsid w:val="00F123BC"/>
    <w:rsid w:val="00F15722"/>
    <w:rsid w:val="00F1682D"/>
    <w:rsid w:val="00F23F3D"/>
    <w:rsid w:val="00F2533F"/>
    <w:rsid w:val="00F25862"/>
    <w:rsid w:val="00F268A3"/>
    <w:rsid w:val="00F310F3"/>
    <w:rsid w:val="00F3333C"/>
    <w:rsid w:val="00F35E9C"/>
    <w:rsid w:val="00F411B4"/>
    <w:rsid w:val="00F502A1"/>
    <w:rsid w:val="00F50E8E"/>
    <w:rsid w:val="00F513BF"/>
    <w:rsid w:val="00F6238D"/>
    <w:rsid w:val="00F6287E"/>
    <w:rsid w:val="00F63581"/>
    <w:rsid w:val="00F640F1"/>
    <w:rsid w:val="00F66024"/>
    <w:rsid w:val="00F7098B"/>
    <w:rsid w:val="00F71A22"/>
    <w:rsid w:val="00F72D95"/>
    <w:rsid w:val="00F74833"/>
    <w:rsid w:val="00F80291"/>
    <w:rsid w:val="00F8036B"/>
    <w:rsid w:val="00F82063"/>
    <w:rsid w:val="00F824CF"/>
    <w:rsid w:val="00F83CF1"/>
    <w:rsid w:val="00F85B22"/>
    <w:rsid w:val="00F862D3"/>
    <w:rsid w:val="00F90733"/>
    <w:rsid w:val="00F92B1D"/>
    <w:rsid w:val="00F93B44"/>
    <w:rsid w:val="00F95D37"/>
    <w:rsid w:val="00F969D2"/>
    <w:rsid w:val="00FA1441"/>
    <w:rsid w:val="00FA30CB"/>
    <w:rsid w:val="00FA5F7D"/>
    <w:rsid w:val="00FB10A4"/>
    <w:rsid w:val="00FB1BFD"/>
    <w:rsid w:val="00FB208F"/>
    <w:rsid w:val="00FC2CE9"/>
    <w:rsid w:val="00FC4D9B"/>
    <w:rsid w:val="00FC7DB2"/>
    <w:rsid w:val="00FD0692"/>
    <w:rsid w:val="00FD123B"/>
    <w:rsid w:val="00FD17D8"/>
    <w:rsid w:val="00FD1DB0"/>
    <w:rsid w:val="00FD2C38"/>
    <w:rsid w:val="00FD3905"/>
    <w:rsid w:val="00FD4320"/>
    <w:rsid w:val="00FD77DC"/>
    <w:rsid w:val="00FE1493"/>
    <w:rsid w:val="00FE288C"/>
    <w:rsid w:val="00FE3BB6"/>
    <w:rsid w:val="00FE4BC2"/>
    <w:rsid w:val="00FF0228"/>
    <w:rsid w:val="00FF33FD"/>
    <w:rsid w:val="00FF6EEB"/>
    <w:rsid w:val="00FF6F8E"/>
    <w:rsid w:val="00FF76DC"/>
    <w:rsid w:val="00FF770E"/>
    <w:rsid w:val="00FF7C77"/>
    <w:rsid w:val="028955C0"/>
    <w:rsid w:val="04FE486E"/>
    <w:rsid w:val="05B98D22"/>
    <w:rsid w:val="0682C463"/>
    <w:rsid w:val="08E449B7"/>
    <w:rsid w:val="0A142EC6"/>
    <w:rsid w:val="0B096B52"/>
    <w:rsid w:val="0C48149E"/>
    <w:rsid w:val="0E09DCA4"/>
    <w:rsid w:val="0E4C56E4"/>
    <w:rsid w:val="111CEBBF"/>
    <w:rsid w:val="11ACD60D"/>
    <w:rsid w:val="1A2B6D89"/>
    <w:rsid w:val="1AD03258"/>
    <w:rsid w:val="1ADF0D50"/>
    <w:rsid w:val="1BA7C104"/>
    <w:rsid w:val="1D1A651D"/>
    <w:rsid w:val="1D3C6AF4"/>
    <w:rsid w:val="1D555921"/>
    <w:rsid w:val="1D6BE4B4"/>
    <w:rsid w:val="1DA0E458"/>
    <w:rsid w:val="1DC54CEF"/>
    <w:rsid w:val="1DE322E0"/>
    <w:rsid w:val="1E175A62"/>
    <w:rsid w:val="1E6471B2"/>
    <w:rsid w:val="1EBE1368"/>
    <w:rsid w:val="1F480078"/>
    <w:rsid w:val="203AB009"/>
    <w:rsid w:val="206B2E07"/>
    <w:rsid w:val="21082C54"/>
    <w:rsid w:val="2130B6DF"/>
    <w:rsid w:val="23313076"/>
    <w:rsid w:val="23AB7F81"/>
    <w:rsid w:val="23F01BFB"/>
    <w:rsid w:val="255DB75D"/>
    <w:rsid w:val="25E520D7"/>
    <w:rsid w:val="2964E05D"/>
    <w:rsid w:val="29D0DDB8"/>
    <w:rsid w:val="29F3A823"/>
    <w:rsid w:val="2B803DDC"/>
    <w:rsid w:val="2EA63C2E"/>
    <w:rsid w:val="2ECD1A1B"/>
    <w:rsid w:val="2F071FCF"/>
    <w:rsid w:val="31EF4918"/>
    <w:rsid w:val="331CD438"/>
    <w:rsid w:val="33F13F30"/>
    <w:rsid w:val="341A7A26"/>
    <w:rsid w:val="346A1264"/>
    <w:rsid w:val="34A72635"/>
    <w:rsid w:val="34CD3DFB"/>
    <w:rsid w:val="3514116D"/>
    <w:rsid w:val="35684AF3"/>
    <w:rsid w:val="35884D79"/>
    <w:rsid w:val="3777844D"/>
    <w:rsid w:val="3A22F941"/>
    <w:rsid w:val="3A614073"/>
    <w:rsid w:val="3A786D0C"/>
    <w:rsid w:val="3ADA9A05"/>
    <w:rsid w:val="3C4E8543"/>
    <w:rsid w:val="3CED187E"/>
    <w:rsid w:val="3D51FA2F"/>
    <w:rsid w:val="3D5471AC"/>
    <w:rsid w:val="3D64B957"/>
    <w:rsid w:val="40DEC2B8"/>
    <w:rsid w:val="412ABF0A"/>
    <w:rsid w:val="41ED71B8"/>
    <w:rsid w:val="44913C4F"/>
    <w:rsid w:val="45658F21"/>
    <w:rsid w:val="45F4046C"/>
    <w:rsid w:val="45F9158A"/>
    <w:rsid w:val="46F041F0"/>
    <w:rsid w:val="47526326"/>
    <w:rsid w:val="47885C14"/>
    <w:rsid w:val="4A41CE4B"/>
    <w:rsid w:val="4ACC9EA4"/>
    <w:rsid w:val="4B07FAC0"/>
    <w:rsid w:val="4C886A70"/>
    <w:rsid w:val="4CA555E1"/>
    <w:rsid w:val="4D33C85E"/>
    <w:rsid w:val="4DD62208"/>
    <w:rsid w:val="4E6D66D5"/>
    <w:rsid w:val="50A04662"/>
    <w:rsid w:val="510DDECB"/>
    <w:rsid w:val="51DEFC68"/>
    <w:rsid w:val="520ACA06"/>
    <w:rsid w:val="52182825"/>
    <w:rsid w:val="534FDA0E"/>
    <w:rsid w:val="55AEE79D"/>
    <w:rsid w:val="577E1D30"/>
    <w:rsid w:val="5870CA2D"/>
    <w:rsid w:val="597CD589"/>
    <w:rsid w:val="59EB9C51"/>
    <w:rsid w:val="59F0CAAA"/>
    <w:rsid w:val="5BB584CF"/>
    <w:rsid w:val="61A88DDF"/>
    <w:rsid w:val="629CB3C2"/>
    <w:rsid w:val="6340B06E"/>
    <w:rsid w:val="63ADD07D"/>
    <w:rsid w:val="649CA044"/>
    <w:rsid w:val="65F4175A"/>
    <w:rsid w:val="65F67E07"/>
    <w:rsid w:val="6606FE02"/>
    <w:rsid w:val="6A79266C"/>
    <w:rsid w:val="6BF6245E"/>
    <w:rsid w:val="6EFA45D6"/>
    <w:rsid w:val="7111159C"/>
    <w:rsid w:val="713A1DC7"/>
    <w:rsid w:val="732C8062"/>
    <w:rsid w:val="73EEB0EC"/>
    <w:rsid w:val="7670AE53"/>
    <w:rsid w:val="76F65DF1"/>
    <w:rsid w:val="7AF84873"/>
    <w:rsid w:val="7C11A5C1"/>
    <w:rsid w:val="7D35309C"/>
    <w:rsid w:val="7D747706"/>
    <w:rsid w:val="7E6062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A1DC7"/>
  <w15:chartTrackingRefBased/>
  <w15:docId w15:val="{AC7332A0-48B3-8342-8F2D-0078AB7E5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626"/>
    <w:pPr>
      <w:spacing w:line="240" w:lineRule="auto"/>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2B45"/>
    <w:pPr>
      <w:spacing w:before="100" w:beforeAutospacing="1" w:after="100" w:afterAutospacing="1"/>
    </w:pPr>
    <w:rPr>
      <w:rFonts w:eastAsia="Times New Roman" w:cs="Times New Roman"/>
      <w:lang w:eastAsia="en-US"/>
    </w:rPr>
  </w:style>
  <w:style w:type="paragraph" w:customStyle="1" w:styleId="paragraph">
    <w:name w:val="paragraph"/>
    <w:basedOn w:val="Normal"/>
    <w:rsid w:val="00507643"/>
    <w:pPr>
      <w:spacing w:before="100" w:beforeAutospacing="1" w:after="100" w:afterAutospacing="1"/>
    </w:pPr>
    <w:rPr>
      <w:rFonts w:eastAsia="Times New Roman" w:cs="Times New Roman"/>
      <w:lang w:eastAsia="en-US"/>
    </w:rPr>
  </w:style>
  <w:style w:type="character" w:customStyle="1" w:styleId="normaltextrun">
    <w:name w:val="normaltextrun"/>
    <w:basedOn w:val="DefaultParagraphFont"/>
    <w:rsid w:val="00507643"/>
  </w:style>
  <w:style w:type="character" w:customStyle="1" w:styleId="eop">
    <w:name w:val="eop"/>
    <w:basedOn w:val="DefaultParagraphFont"/>
    <w:rsid w:val="00507643"/>
  </w:style>
  <w:style w:type="paragraph" w:styleId="Header">
    <w:name w:val="header"/>
    <w:basedOn w:val="Normal"/>
    <w:link w:val="HeaderChar"/>
    <w:uiPriority w:val="99"/>
    <w:unhideWhenUsed/>
    <w:rsid w:val="00F63581"/>
    <w:pPr>
      <w:tabs>
        <w:tab w:val="center" w:pos="4680"/>
        <w:tab w:val="right" w:pos="9360"/>
      </w:tabs>
      <w:spacing w:after="0"/>
    </w:pPr>
  </w:style>
  <w:style w:type="character" w:customStyle="1" w:styleId="HeaderChar">
    <w:name w:val="Header Char"/>
    <w:basedOn w:val="DefaultParagraphFont"/>
    <w:link w:val="Header"/>
    <w:uiPriority w:val="99"/>
    <w:semiHidden/>
    <w:rsid w:val="00F63581"/>
    <w:rPr>
      <w:rFonts w:ascii="Times New Roman" w:hAnsi="Times New Roman"/>
    </w:rPr>
  </w:style>
  <w:style w:type="paragraph" w:styleId="Footer">
    <w:name w:val="footer"/>
    <w:basedOn w:val="Normal"/>
    <w:link w:val="FooterChar"/>
    <w:uiPriority w:val="99"/>
    <w:unhideWhenUsed/>
    <w:rsid w:val="00E1713F"/>
    <w:pPr>
      <w:tabs>
        <w:tab w:val="center" w:pos="4680"/>
        <w:tab w:val="right" w:pos="9360"/>
      </w:tabs>
      <w:spacing w:after="0"/>
    </w:pPr>
  </w:style>
  <w:style w:type="character" w:customStyle="1" w:styleId="FooterChar">
    <w:name w:val="Footer Char"/>
    <w:basedOn w:val="DefaultParagraphFont"/>
    <w:link w:val="Footer"/>
    <w:uiPriority w:val="99"/>
    <w:rsid w:val="00E1713F"/>
    <w:rPr>
      <w:rFonts w:ascii="Times New Roman" w:hAnsi="Times New Roman"/>
    </w:rPr>
  </w:style>
  <w:style w:type="character" w:customStyle="1" w:styleId="apple-converted-space">
    <w:name w:val="apple-converted-space"/>
    <w:basedOn w:val="DefaultParagraphFont"/>
    <w:rsid w:val="00E1713F"/>
  </w:style>
  <w:style w:type="character" w:styleId="Emphasis">
    <w:name w:val="Emphasis"/>
    <w:basedOn w:val="DefaultParagraphFont"/>
    <w:uiPriority w:val="20"/>
    <w:qFormat/>
    <w:rsid w:val="00E1713F"/>
    <w:rPr>
      <w:i/>
      <w:iCs/>
    </w:rPr>
  </w:style>
  <w:style w:type="paragraph" w:customStyle="1" w:styleId="p1">
    <w:name w:val="p1"/>
    <w:basedOn w:val="Normal"/>
    <w:rsid w:val="00E1713F"/>
    <w:pPr>
      <w:spacing w:after="0"/>
    </w:pPr>
    <w:rPr>
      <w:rFonts w:ascii="Helvetica" w:eastAsia="Times New Roman" w:hAnsi="Helvetica" w:cs="Times New Roman"/>
      <w:color w:val="000000"/>
      <w:sz w:val="14"/>
      <w:szCs w:val="14"/>
      <w:lang w:eastAsia="en-US"/>
    </w:rPr>
  </w:style>
  <w:style w:type="paragraph" w:customStyle="1" w:styleId="k3ksmc">
    <w:name w:val="k3ksmc"/>
    <w:basedOn w:val="Normal"/>
    <w:rsid w:val="00E1713F"/>
    <w:pPr>
      <w:spacing w:before="100" w:beforeAutospacing="1" w:after="100" w:afterAutospacing="1"/>
    </w:pPr>
    <w:rPr>
      <w:rFonts w:eastAsia="Times New Roman" w:cs="Times New Roman"/>
      <w:lang w:eastAsia="en-US"/>
    </w:rPr>
  </w:style>
  <w:style w:type="character" w:styleId="PageNumber">
    <w:name w:val="page number"/>
    <w:basedOn w:val="DefaultParagraphFont"/>
    <w:uiPriority w:val="99"/>
    <w:semiHidden/>
    <w:unhideWhenUsed/>
    <w:rsid w:val="00E1713F"/>
  </w:style>
  <w:style w:type="character" w:styleId="Hyperlink">
    <w:name w:val="Hyperlink"/>
    <w:basedOn w:val="DefaultParagraphFont"/>
    <w:uiPriority w:val="99"/>
    <w:unhideWhenUsed/>
    <w:rsid w:val="00E1713F"/>
    <w:rPr>
      <w:color w:val="467886" w:themeColor="hyperlink"/>
      <w:u w:val="single"/>
    </w:rPr>
  </w:style>
  <w:style w:type="character" w:styleId="UnresolvedMention">
    <w:name w:val="Unresolved Mention"/>
    <w:basedOn w:val="DefaultParagraphFont"/>
    <w:uiPriority w:val="99"/>
    <w:semiHidden/>
    <w:unhideWhenUsed/>
    <w:rsid w:val="00E1713F"/>
    <w:rPr>
      <w:color w:val="605E5C"/>
      <w:shd w:val="clear" w:color="auto" w:fill="E1DFDD"/>
    </w:rPr>
  </w:style>
  <w:style w:type="character" w:styleId="FollowedHyperlink">
    <w:name w:val="FollowedHyperlink"/>
    <w:basedOn w:val="DefaultParagraphFont"/>
    <w:uiPriority w:val="99"/>
    <w:semiHidden/>
    <w:unhideWhenUsed/>
    <w:rsid w:val="00E1713F"/>
    <w:rPr>
      <w:color w:val="96607D" w:themeColor="followedHyperlink"/>
      <w:u w:val="single"/>
    </w:rPr>
  </w:style>
  <w:style w:type="table" w:styleId="TableGrid">
    <w:name w:val="Table Grid"/>
    <w:basedOn w:val="TableNormal"/>
    <w:uiPriority w:val="59"/>
    <w:rsid w:val="0078293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rsid w:val="009F5985"/>
    <w:rPr>
      <w:sz w:val="20"/>
      <w:szCs w:val="20"/>
    </w:rPr>
  </w:style>
  <w:style w:type="character" w:customStyle="1" w:styleId="CommentTextChar">
    <w:name w:val="Comment Text Char"/>
    <w:basedOn w:val="DefaultParagraphFont"/>
    <w:link w:val="CommentText"/>
    <w:uiPriority w:val="99"/>
    <w:semiHidden/>
    <w:rsid w:val="009F5985"/>
    <w:rPr>
      <w:rFonts w:ascii="Times New Roman" w:hAnsi="Times New Roman"/>
      <w:sz w:val="20"/>
      <w:szCs w:val="20"/>
    </w:rPr>
  </w:style>
  <w:style w:type="character" w:styleId="CommentReference">
    <w:name w:val="annotation reference"/>
    <w:basedOn w:val="DefaultParagraphFont"/>
    <w:uiPriority w:val="99"/>
    <w:semiHidden/>
    <w:unhideWhenUsed/>
    <w:rsid w:val="009F5985"/>
    <w:rPr>
      <w:sz w:val="16"/>
      <w:szCs w:val="16"/>
    </w:rPr>
  </w:style>
  <w:style w:type="paragraph" w:styleId="Revision">
    <w:name w:val="Revision"/>
    <w:hidden/>
    <w:uiPriority w:val="99"/>
    <w:semiHidden/>
    <w:rsid w:val="00F63581"/>
    <w:pPr>
      <w:spacing w:after="0" w:line="240" w:lineRule="auto"/>
    </w:pPr>
    <w:rPr>
      <w:rFonts w:ascii="Times New Roman" w:hAnsi="Times New Roman"/>
    </w:rPr>
  </w:style>
  <w:style w:type="table" w:styleId="PlainTable2">
    <w:name w:val="Plain Table 2"/>
    <w:basedOn w:val="TableNormal"/>
    <w:uiPriority w:val="42"/>
    <w:rsid w:val="00073B67"/>
    <w:pPr>
      <w:spacing w:after="0" w:line="240" w:lineRule="auto"/>
    </w:pPr>
    <w:rPr>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msonormal">
    <w:name w:val="x_msonormal"/>
    <w:basedOn w:val="Normal"/>
    <w:rsid w:val="002D1A7B"/>
    <w:pPr>
      <w:spacing w:before="100" w:beforeAutospacing="1" w:after="100" w:afterAutospacing="1"/>
    </w:pPr>
    <w:rPr>
      <w:rFonts w:eastAsia="Times New Roman" w:cs="Times New Roman"/>
      <w:lang w:eastAsia="en-US"/>
    </w:rPr>
  </w:style>
  <w:style w:type="paragraph" w:styleId="CommentSubject">
    <w:name w:val="annotation subject"/>
    <w:basedOn w:val="CommentText"/>
    <w:next w:val="CommentText"/>
    <w:link w:val="CommentSubjectChar"/>
    <w:uiPriority w:val="99"/>
    <w:semiHidden/>
    <w:unhideWhenUsed/>
    <w:rsid w:val="00167BA3"/>
    <w:rPr>
      <w:b/>
      <w:bCs/>
    </w:rPr>
  </w:style>
  <w:style w:type="character" w:customStyle="1" w:styleId="CommentSubjectChar">
    <w:name w:val="Comment Subject Char"/>
    <w:basedOn w:val="CommentTextChar"/>
    <w:link w:val="CommentSubject"/>
    <w:uiPriority w:val="99"/>
    <w:semiHidden/>
    <w:rsid w:val="00167BA3"/>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90697">
      <w:bodyDiv w:val="1"/>
      <w:marLeft w:val="0"/>
      <w:marRight w:val="0"/>
      <w:marTop w:val="0"/>
      <w:marBottom w:val="0"/>
      <w:divBdr>
        <w:top w:val="none" w:sz="0" w:space="0" w:color="auto"/>
        <w:left w:val="none" w:sz="0" w:space="0" w:color="auto"/>
        <w:bottom w:val="none" w:sz="0" w:space="0" w:color="auto"/>
        <w:right w:val="none" w:sz="0" w:space="0" w:color="auto"/>
      </w:divBdr>
    </w:div>
    <w:div w:id="281617917">
      <w:bodyDiv w:val="1"/>
      <w:marLeft w:val="0"/>
      <w:marRight w:val="0"/>
      <w:marTop w:val="0"/>
      <w:marBottom w:val="0"/>
      <w:divBdr>
        <w:top w:val="none" w:sz="0" w:space="0" w:color="auto"/>
        <w:left w:val="none" w:sz="0" w:space="0" w:color="auto"/>
        <w:bottom w:val="none" w:sz="0" w:space="0" w:color="auto"/>
        <w:right w:val="none" w:sz="0" w:space="0" w:color="auto"/>
      </w:divBdr>
      <w:divsChild>
        <w:div w:id="944927588">
          <w:marLeft w:val="0"/>
          <w:marRight w:val="0"/>
          <w:marTop w:val="0"/>
          <w:marBottom w:val="0"/>
          <w:divBdr>
            <w:top w:val="none" w:sz="0" w:space="0" w:color="auto"/>
            <w:left w:val="none" w:sz="0" w:space="0" w:color="auto"/>
            <w:bottom w:val="none" w:sz="0" w:space="0" w:color="auto"/>
            <w:right w:val="none" w:sz="0" w:space="0" w:color="auto"/>
          </w:divBdr>
        </w:div>
        <w:div w:id="1316883347">
          <w:marLeft w:val="0"/>
          <w:marRight w:val="0"/>
          <w:marTop w:val="0"/>
          <w:marBottom w:val="0"/>
          <w:divBdr>
            <w:top w:val="none" w:sz="0" w:space="0" w:color="auto"/>
            <w:left w:val="none" w:sz="0" w:space="0" w:color="auto"/>
            <w:bottom w:val="none" w:sz="0" w:space="0" w:color="auto"/>
            <w:right w:val="none" w:sz="0" w:space="0" w:color="auto"/>
          </w:divBdr>
        </w:div>
        <w:div w:id="1984895006">
          <w:marLeft w:val="0"/>
          <w:marRight w:val="0"/>
          <w:marTop w:val="0"/>
          <w:marBottom w:val="0"/>
          <w:divBdr>
            <w:top w:val="none" w:sz="0" w:space="0" w:color="auto"/>
            <w:left w:val="none" w:sz="0" w:space="0" w:color="auto"/>
            <w:bottom w:val="none" w:sz="0" w:space="0" w:color="auto"/>
            <w:right w:val="none" w:sz="0" w:space="0" w:color="auto"/>
          </w:divBdr>
        </w:div>
      </w:divsChild>
    </w:div>
    <w:div w:id="595525850">
      <w:bodyDiv w:val="1"/>
      <w:marLeft w:val="0"/>
      <w:marRight w:val="0"/>
      <w:marTop w:val="0"/>
      <w:marBottom w:val="0"/>
      <w:divBdr>
        <w:top w:val="none" w:sz="0" w:space="0" w:color="auto"/>
        <w:left w:val="none" w:sz="0" w:space="0" w:color="auto"/>
        <w:bottom w:val="none" w:sz="0" w:space="0" w:color="auto"/>
        <w:right w:val="none" w:sz="0" w:space="0" w:color="auto"/>
      </w:divBdr>
      <w:divsChild>
        <w:div w:id="20859793">
          <w:marLeft w:val="0"/>
          <w:marRight w:val="0"/>
          <w:marTop w:val="0"/>
          <w:marBottom w:val="0"/>
          <w:divBdr>
            <w:top w:val="none" w:sz="0" w:space="0" w:color="auto"/>
            <w:left w:val="none" w:sz="0" w:space="0" w:color="auto"/>
            <w:bottom w:val="none" w:sz="0" w:space="0" w:color="auto"/>
            <w:right w:val="none" w:sz="0" w:space="0" w:color="auto"/>
          </w:divBdr>
        </w:div>
        <w:div w:id="86928246">
          <w:marLeft w:val="0"/>
          <w:marRight w:val="0"/>
          <w:marTop w:val="0"/>
          <w:marBottom w:val="0"/>
          <w:divBdr>
            <w:top w:val="none" w:sz="0" w:space="0" w:color="auto"/>
            <w:left w:val="none" w:sz="0" w:space="0" w:color="auto"/>
            <w:bottom w:val="none" w:sz="0" w:space="0" w:color="auto"/>
            <w:right w:val="none" w:sz="0" w:space="0" w:color="auto"/>
          </w:divBdr>
        </w:div>
        <w:div w:id="420683738">
          <w:marLeft w:val="0"/>
          <w:marRight w:val="0"/>
          <w:marTop w:val="0"/>
          <w:marBottom w:val="0"/>
          <w:divBdr>
            <w:top w:val="none" w:sz="0" w:space="0" w:color="auto"/>
            <w:left w:val="none" w:sz="0" w:space="0" w:color="auto"/>
            <w:bottom w:val="none" w:sz="0" w:space="0" w:color="auto"/>
            <w:right w:val="none" w:sz="0" w:space="0" w:color="auto"/>
          </w:divBdr>
        </w:div>
        <w:div w:id="1116211939">
          <w:marLeft w:val="0"/>
          <w:marRight w:val="0"/>
          <w:marTop w:val="0"/>
          <w:marBottom w:val="0"/>
          <w:divBdr>
            <w:top w:val="none" w:sz="0" w:space="0" w:color="auto"/>
            <w:left w:val="none" w:sz="0" w:space="0" w:color="auto"/>
            <w:bottom w:val="none" w:sz="0" w:space="0" w:color="auto"/>
            <w:right w:val="none" w:sz="0" w:space="0" w:color="auto"/>
          </w:divBdr>
        </w:div>
        <w:div w:id="1312712667">
          <w:marLeft w:val="0"/>
          <w:marRight w:val="0"/>
          <w:marTop w:val="0"/>
          <w:marBottom w:val="0"/>
          <w:divBdr>
            <w:top w:val="none" w:sz="0" w:space="0" w:color="auto"/>
            <w:left w:val="none" w:sz="0" w:space="0" w:color="auto"/>
            <w:bottom w:val="none" w:sz="0" w:space="0" w:color="auto"/>
            <w:right w:val="none" w:sz="0" w:space="0" w:color="auto"/>
          </w:divBdr>
        </w:div>
        <w:div w:id="1861623923">
          <w:marLeft w:val="0"/>
          <w:marRight w:val="0"/>
          <w:marTop w:val="0"/>
          <w:marBottom w:val="0"/>
          <w:divBdr>
            <w:top w:val="none" w:sz="0" w:space="0" w:color="auto"/>
            <w:left w:val="none" w:sz="0" w:space="0" w:color="auto"/>
            <w:bottom w:val="none" w:sz="0" w:space="0" w:color="auto"/>
            <w:right w:val="none" w:sz="0" w:space="0" w:color="auto"/>
          </w:divBdr>
        </w:div>
        <w:div w:id="1878003488">
          <w:marLeft w:val="0"/>
          <w:marRight w:val="0"/>
          <w:marTop w:val="0"/>
          <w:marBottom w:val="0"/>
          <w:divBdr>
            <w:top w:val="none" w:sz="0" w:space="0" w:color="auto"/>
            <w:left w:val="none" w:sz="0" w:space="0" w:color="auto"/>
            <w:bottom w:val="none" w:sz="0" w:space="0" w:color="auto"/>
            <w:right w:val="none" w:sz="0" w:space="0" w:color="auto"/>
          </w:divBdr>
        </w:div>
        <w:div w:id="2065594566">
          <w:marLeft w:val="0"/>
          <w:marRight w:val="0"/>
          <w:marTop w:val="0"/>
          <w:marBottom w:val="0"/>
          <w:divBdr>
            <w:top w:val="none" w:sz="0" w:space="0" w:color="auto"/>
            <w:left w:val="none" w:sz="0" w:space="0" w:color="auto"/>
            <w:bottom w:val="none" w:sz="0" w:space="0" w:color="auto"/>
            <w:right w:val="none" w:sz="0" w:space="0" w:color="auto"/>
          </w:divBdr>
        </w:div>
        <w:div w:id="2120031294">
          <w:marLeft w:val="0"/>
          <w:marRight w:val="0"/>
          <w:marTop w:val="0"/>
          <w:marBottom w:val="0"/>
          <w:divBdr>
            <w:top w:val="none" w:sz="0" w:space="0" w:color="auto"/>
            <w:left w:val="none" w:sz="0" w:space="0" w:color="auto"/>
            <w:bottom w:val="none" w:sz="0" w:space="0" w:color="auto"/>
            <w:right w:val="none" w:sz="0" w:space="0" w:color="auto"/>
          </w:divBdr>
        </w:div>
      </w:divsChild>
    </w:div>
    <w:div w:id="602424099">
      <w:bodyDiv w:val="1"/>
      <w:marLeft w:val="0"/>
      <w:marRight w:val="0"/>
      <w:marTop w:val="0"/>
      <w:marBottom w:val="0"/>
      <w:divBdr>
        <w:top w:val="none" w:sz="0" w:space="0" w:color="auto"/>
        <w:left w:val="none" w:sz="0" w:space="0" w:color="auto"/>
        <w:bottom w:val="none" w:sz="0" w:space="0" w:color="auto"/>
        <w:right w:val="none" w:sz="0" w:space="0" w:color="auto"/>
      </w:divBdr>
      <w:divsChild>
        <w:div w:id="100876724">
          <w:marLeft w:val="0"/>
          <w:marRight w:val="0"/>
          <w:marTop w:val="0"/>
          <w:marBottom w:val="0"/>
          <w:divBdr>
            <w:top w:val="none" w:sz="0" w:space="0" w:color="auto"/>
            <w:left w:val="none" w:sz="0" w:space="0" w:color="auto"/>
            <w:bottom w:val="none" w:sz="0" w:space="0" w:color="auto"/>
            <w:right w:val="none" w:sz="0" w:space="0" w:color="auto"/>
          </w:divBdr>
        </w:div>
        <w:div w:id="699208709">
          <w:marLeft w:val="0"/>
          <w:marRight w:val="0"/>
          <w:marTop w:val="0"/>
          <w:marBottom w:val="0"/>
          <w:divBdr>
            <w:top w:val="none" w:sz="0" w:space="0" w:color="auto"/>
            <w:left w:val="none" w:sz="0" w:space="0" w:color="auto"/>
            <w:bottom w:val="none" w:sz="0" w:space="0" w:color="auto"/>
            <w:right w:val="none" w:sz="0" w:space="0" w:color="auto"/>
          </w:divBdr>
        </w:div>
      </w:divsChild>
    </w:div>
    <w:div w:id="703213579">
      <w:bodyDiv w:val="1"/>
      <w:marLeft w:val="0"/>
      <w:marRight w:val="0"/>
      <w:marTop w:val="0"/>
      <w:marBottom w:val="0"/>
      <w:divBdr>
        <w:top w:val="none" w:sz="0" w:space="0" w:color="auto"/>
        <w:left w:val="none" w:sz="0" w:space="0" w:color="auto"/>
        <w:bottom w:val="none" w:sz="0" w:space="0" w:color="auto"/>
        <w:right w:val="none" w:sz="0" w:space="0" w:color="auto"/>
      </w:divBdr>
    </w:div>
    <w:div w:id="719670882">
      <w:bodyDiv w:val="1"/>
      <w:marLeft w:val="0"/>
      <w:marRight w:val="0"/>
      <w:marTop w:val="0"/>
      <w:marBottom w:val="0"/>
      <w:divBdr>
        <w:top w:val="none" w:sz="0" w:space="0" w:color="auto"/>
        <w:left w:val="none" w:sz="0" w:space="0" w:color="auto"/>
        <w:bottom w:val="none" w:sz="0" w:space="0" w:color="auto"/>
        <w:right w:val="none" w:sz="0" w:space="0" w:color="auto"/>
      </w:divBdr>
      <w:divsChild>
        <w:div w:id="58750667">
          <w:marLeft w:val="0"/>
          <w:marRight w:val="0"/>
          <w:marTop w:val="0"/>
          <w:marBottom w:val="0"/>
          <w:divBdr>
            <w:top w:val="none" w:sz="0" w:space="0" w:color="auto"/>
            <w:left w:val="none" w:sz="0" w:space="0" w:color="auto"/>
            <w:bottom w:val="none" w:sz="0" w:space="0" w:color="auto"/>
            <w:right w:val="none" w:sz="0" w:space="0" w:color="auto"/>
          </w:divBdr>
        </w:div>
        <w:div w:id="249781286">
          <w:marLeft w:val="0"/>
          <w:marRight w:val="0"/>
          <w:marTop w:val="0"/>
          <w:marBottom w:val="0"/>
          <w:divBdr>
            <w:top w:val="none" w:sz="0" w:space="0" w:color="auto"/>
            <w:left w:val="none" w:sz="0" w:space="0" w:color="auto"/>
            <w:bottom w:val="none" w:sz="0" w:space="0" w:color="auto"/>
            <w:right w:val="none" w:sz="0" w:space="0" w:color="auto"/>
          </w:divBdr>
        </w:div>
        <w:div w:id="743644795">
          <w:marLeft w:val="0"/>
          <w:marRight w:val="0"/>
          <w:marTop w:val="0"/>
          <w:marBottom w:val="0"/>
          <w:divBdr>
            <w:top w:val="none" w:sz="0" w:space="0" w:color="auto"/>
            <w:left w:val="none" w:sz="0" w:space="0" w:color="auto"/>
            <w:bottom w:val="none" w:sz="0" w:space="0" w:color="auto"/>
            <w:right w:val="none" w:sz="0" w:space="0" w:color="auto"/>
          </w:divBdr>
        </w:div>
        <w:div w:id="1339499099">
          <w:marLeft w:val="0"/>
          <w:marRight w:val="0"/>
          <w:marTop w:val="0"/>
          <w:marBottom w:val="0"/>
          <w:divBdr>
            <w:top w:val="none" w:sz="0" w:space="0" w:color="auto"/>
            <w:left w:val="none" w:sz="0" w:space="0" w:color="auto"/>
            <w:bottom w:val="none" w:sz="0" w:space="0" w:color="auto"/>
            <w:right w:val="none" w:sz="0" w:space="0" w:color="auto"/>
          </w:divBdr>
        </w:div>
        <w:div w:id="1513177697">
          <w:marLeft w:val="0"/>
          <w:marRight w:val="0"/>
          <w:marTop w:val="0"/>
          <w:marBottom w:val="0"/>
          <w:divBdr>
            <w:top w:val="none" w:sz="0" w:space="0" w:color="auto"/>
            <w:left w:val="none" w:sz="0" w:space="0" w:color="auto"/>
            <w:bottom w:val="none" w:sz="0" w:space="0" w:color="auto"/>
            <w:right w:val="none" w:sz="0" w:space="0" w:color="auto"/>
          </w:divBdr>
        </w:div>
        <w:div w:id="1882547747">
          <w:marLeft w:val="0"/>
          <w:marRight w:val="0"/>
          <w:marTop w:val="0"/>
          <w:marBottom w:val="0"/>
          <w:divBdr>
            <w:top w:val="none" w:sz="0" w:space="0" w:color="auto"/>
            <w:left w:val="none" w:sz="0" w:space="0" w:color="auto"/>
            <w:bottom w:val="none" w:sz="0" w:space="0" w:color="auto"/>
            <w:right w:val="none" w:sz="0" w:space="0" w:color="auto"/>
          </w:divBdr>
        </w:div>
        <w:div w:id="1896551662">
          <w:marLeft w:val="0"/>
          <w:marRight w:val="0"/>
          <w:marTop w:val="0"/>
          <w:marBottom w:val="0"/>
          <w:divBdr>
            <w:top w:val="none" w:sz="0" w:space="0" w:color="auto"/>
            <w:left w:val="none" w:sz="0" w:space="0" w:color="auto"/>
            <w:bottom w:val="none" w:sz="0" w:space="0" w:color="auto"/>
            <w:right w:val="none" w:sz="0" w:space="0" w:color="auto"/>
          </w:divBdr>
        </w:div>
        <w:div w:id="2048753228">
          <w:marLeft w:val="0"/>
          <w:marRight w:val="0"/>
          <w:marTop w:val="0"/>
          <w:marBottom w:val="0"/>
          <w:divBdr>
            <w:top w:val="none" w:sz="0" w:space="0" w:color="auto"/>
            <w:left w:val="none" w:sz="0" w:space="0" w:color="auto"/>
            <w:bottom w:val="none" w:sz="0" w:space="0" w:color="auto"/>
            <w:right w:val="none" w:sz="0" w:space="0" w:color="auto"/>
          </w:divBdr>
        </w:div>
        <w:div w:id="2069722248">
          <w:marLeft w:val="0"/>
          <w:marRight w:val="0"/>
          <w:marTop w:val="0"/>
          <w:marBottom w:val="0"/>
          <w:divBdr>
            <w:top w:val="none" w:sz="0" w:space="0" w:color="auto"/>
            <w:left w:val="none" w:sz="0" w:space="0" w:color="auto"/>
            <w:bottom w:val="none" w:sz="0" w:space="0" w:color="auto"/>
            <w:right w:val="none" w:sz="0" w:space="0" w:color="auto"/>
          </w:divBdr>
        </w:div>
      </w:divsChild>
    </w:div>
    <w:div w:id="836918744">
      <w:bodyDiv w:val="1"/>
      <w:marLeft w:val="0"/>
      <w:marRight w:val="0"/>
      <w:marTop w:val="0"/>
      <w:marBottom w:val="0"/>
      <w:divBdr>
        <w:top w:val="none" w:sz="0" w:space="0" w:color="auto"/>
        <w:left w:val="none" w:sz="0" w:space="0" w:color="auto"/>
        <w:bottom w:val="none" w:sz="0" w:space="0" w:color="auto"/>
        <w:right w:val="none" w:sz="0" w:space="0" w:color="auto"/>
      </w:divBdr>
    </w:div>
    <w:div w:id="888682783">
      <w:bodyDiv w:val="1"/>
      <w:marLeft w:val="0"/>
      <w:marRight w:val="0"/>
      <w:marTop w:val="0"/>
      <w:marBottom w:val="0"/>
      <w:divBdr>
        <w:top w:val="none" w:sz="0" w:space="0" w:color="auto"/>
        <w:left w:val="none" w:sz="0" w:space="0" w:color="auto"/>
        <w:bottom w:val="none" w:sz="0" w:space="0" w:color="auto"/>
        <w:right w:val="none" w:sz="0" w:space="0" w:color="auto"/>
      </w:divBdr>
      <w:divsChild>
        <w:div w:id="536965817">
          <w:marLeft w:val="0"/>
          <w:marRight w:val="0"/>
          <w:marTop w:val="0"/>
          <w:marBottom w:val="0"/>
          <w:divBdr>
            <w:top w:val="none" w:sz="0" w:space="0" w:color="auto"/>
            <w:left w:val="none" w:sz="0" w:space="0" w:color="auto"/>
            <w:bottom w:val="none" w:sz="0" w:space="0" w:color="auto"/>
            <w:right w:val="none" w:sz="0" w:space="0" w:color="auto"/>
          </w:divBdr>
        </w:div>
        <w:div w:id="1087918327">
          <w:marLeft w:val="0"/>
          <w:marRight w:val="0"/>
          <w:marTop w:val="0"/>
          <w:marBottom w:val="0"/>
          <w:divBdr>
            <w:top w:val="none" w:sz="0" w:space="0" w:color="auto"/>
            <w:left w:val="none" w:sz="0" w:space="0" w:color="auto"/>
            <w:bottom w:val="none" w:sz="0" w:space="0" w:color="auto"/>
            <w:right w:val="none" w:sz="0" w:space="0" w:color="auto"/>
          </w:divBdr>
        </w:div>
        <w:div w:id="1110275364">
          <w:marLeft w:val="0"/>
          <w:marRight w:val="0"/>
          <w:marTop w:val="0"/>
          <w:marBottom w:val="0"/>
          <w:divBdr>
            <w:top w:val="none" w:sz="0" w:space="0" w:color="auto"/>
            <w:left w:val="none" w:sz="0" w:space="0" w:color="auto"/>
            <w:bottom w:val="none" w:sz="0" w:space="0" w:color="auto"/>
            <w:right w:val="none" w:sz="0" w:space="0" w:color="auto"/>
          </w:divBdr>
        </w:div>
        <w:div w:id="1154680947">
          <w:marLeft w:val="0"/>
          <w:marRight w:val="0"/>
          <w:marTop w:val="0"/>
          <w:marBottom w:val="0"/>
          <w:divBdr>
            <w:top w:val="none" w:sz="0" w:space="0" w:color="auto"/>
            <w:left w:val="none" w:sz="0" w:space="0" w:color="auto"/>
            <w:bottom w:val="none" w:sz="0" w:space="0" w:color="auto"/>
            <w:right w:val="none" w:sz="0" w:space="0" w:color="auto"/>
          </w:divBdr>
        </w:div>
        <w:div w:id="1783190182">
          <w:marLeft w:val="0"/>
          <w:marRight w:val="0"/>
          <w:marTop w:val="0"/>
          <w:marBottom w:val="0"/>
          <w:divBdr>
            <w:top w:val="none" w:sz="0" w:space="0" w:color="auto"/>
            <w:left w:val="none" w:sz="0" w:space="0" w:color="auto"/>
            <w:bottom w:val="none" w:sz="0" w:space="0" w:color="auto"/>
            <w:right w:val="none" w:sz="0" w:space="0" w:color="auto"/>
          </w:divBdr>
        </w:div>
      </w:divsChild>
    </w:div>
    <w:div w:id="929969028">
      <w:bodyDiv w:val="1"/>
      <w:marLeft w:val="0"/>
      <w:marRight w:val="0"/>
      <w:marTop w:val="0"/>
      <w:marBottom w:val="0"/>
      <w:divBdr>
        <w:top w:val="none" w:sz="0" w:space="0" w:color="auto"/>
        <w:left w:val="none" w:sz="0" w:space="0" w:color="auto"/>
        <w:bottom w:val="none" w:sz="0" w:space="0" w:color="auto"/>
        <w:right w:val="none" w:sz="0" w:space="0" w:color="auto"/>
      </w:divBdr>
      <w:divsChild>
        <w:div w:id="219246803">
          <w:marLeft w:val="0"/>
          <w:marRight w:val="0"/>
          <w:marTop w:val="0"/>
          <w:marBottom w:val="0"/>
          <w:divBdr>
            <w:top w:val="none" w:sz="0" w:space="0" w:color="auto"/>
            <w:left w:val="none" w:sz="0" w:space="0" w:color="auto"/>
            <w:bottom w:val="none" w:sz="0" w:space="0" w:color="auto"/>
            <w:right w:val="none" w:sz="0" w:space="0" w:color="auto"/>
          </w:divBdr>
        </w:div>
        <w:div w:id="1264260417">
          <w:marLeft w:val="0"/>
          <w:marRight w:val="0"/>
          <w:marTop w:val="0"/>
          <w:marBottom w:val="0"/>
          <w:divBdr>
            <w:top w:val="none" w:sz="0" w:space="0" w:color="auto"/>
            <w:left w:val="none" w:sz="0" w:space="0" w:color="auto"/>
            <w:bottom w:val="none" w:sz="0" w:space="0" w:color="auto"/>
            <w:right w:val="none" w:sz="0" w:space="0" w:color="auto"/>
          </w:divBdr>
        </w:div>
        <w:div w:id="1680765824">
          <w:marLeft w:val="0"/>
          <w:marRight w:val="0"/>
          <w:marTop w:val="0"/>
          <w:marBottom w:val="0"/>
          <w:divBdr>
            <w:top w:val="none" w:sz="0" w:space="0" w:color="auto"/>
            <w:left w:val="none" w:sz="0" w:space="0" w:color="auto"/>
            <w:bottom w:val="none" w:sz="0" w:space="0" w:color="auto"/>
            <w:right w:val="none" w:sz="0" w:space="0" w:color="auto"/>
          </w:divBdr>
        </w:div>
        <w:div w:id="1743941104">
          <w:marLeft w:val="0"/>
          <w:marRight w:val="0"/>
          <w:marTop w:val="0"/>
          <w:marBottom w:val="0"/>
          <w:divBdr>
            <w:top w:val="none" w:sz="0" w:space="0" w:color="auto"/>
            <w:left w:val="none" w:sz="0" w:space="0" w:color="auto"/>
            <w:bottom w:val="none" w:sz="0" w:space="0" w:color="auto"/>
            <w:right w:val="none" w:sz="0" w:space="0" w:color="auto"/>
          </w:divBdr>
        </w:div>
      </w:divsChild>
    </w:div>
    <w:div w:id="1111390357">
      <w:bodyDiv w:val="1"/>
      <w:marLeft w:val="0"/>
      <w:marRight w:val="0"/>
      <w:marTop w:val="0"/>
      <w:marBottom w:val="0"/>
      <w:divBdr>
        <w:top w:val="none" w:sz="0" w:space="0" w:color="auto"/>
        <w:left w:val="none" w:sz="0" w:space="0" w:color="auto"/>
        <w:bottom w:val="none" w:sz="0" w:space="0" w:color="auto"/>
        <w:right w:val="none" w:sz="0" w:space="0" w:color="auto"/>
      </w:divBdr>
    </w:div>
    <w:div w:id="1154569345">
      <w:bodyDiv w:val="1"/>
      <w:marLeft w:val="0"/>
      <w:marRight w:val="0"/>
      <w:marTop w:val="0"/>
      <w:marBottom w:val="0"/>
      <w:divBdr>
        <w:top w:val="none" w:sz="0" w:space="0" w:color="auto"/>
        <w:left w:val="none" w:sz="0" w:space="0" w:color="auto"/>
        <w:bottom w:val="none" w:sz="0" w:space="0" w:color="auto"/>
        <w:right w:val="none" w:sz="0" w:space="0" w:color="auto"/>
      </w:divBdr>
      <w:divsChild>
        <w:div w:id="385834226">
          <w:marLeft w:val="0"/>
          <w:marRight w:val="0"/>
          <w:marTop w:val="0"/>
          <w:marBottom w:val="0"/>
          <w:divBdr>
            <w:top w:val="none" w:sz="0" w:space="0" w:color="auto"/>
            <w:left w:val="none" w:sz="0" w:space="0" w:color="auto"/>
            <w:bottom w:val="none" w:sz="0" w:space="0" w:color="auto"/>
            <w:right w:val="none" w:sz="0" w:space="0" w:color="auto"/>
          </w:divBdr>
        </w:div>
        <w:div w:id="1681538995">
          <w:marLeft w:val="0"/>
          <w:marRight w:val="0"/>
          <w:marTop w:val="0"/>
          <w:marBottom w:val="0"/>
          <w:divBdr>
            <w:top w:val="none" w:sz="0" w:space="0" w:color="auto"/>
            <w:left w:val="none" w:sz="0" w:space="0" w:color="auto"/>
            <w:bottom w:val="none" w:sz="0" w:space="0" w:color="auto"/>
            <w:right w:val="none" w:sz="0" w:space="0" w:color="auto"/>
          </w:divBdr>
        </w:div>
      </w:divsChild>
    </w:div>
    <w:div w:id="1243174922">
      <w:bodyDiv w:val="1"/>
      <w:marLeft w:val="0"/>
      <w:marRight w:val="0"/>
      <w:marTop w:val="0"/>
      <w:marBottom w:val="0"/>
      <w:divBdr>
        <w:top w:val="none" w:sz="0" w:space="0" w:color="auto"/>
        <w:left w:val="none" w:sz="0" w:space="0" w:color="auto"/>
        <w:bottom w:val="none" w:sz="0" w:space="0" w:color="auto"/>
        <w:right w:val="none" w:sz="0" w:space="0" w:color="auto"/>
      </w:divBdr>
    </w:div>
    <w:div w:id="1249312912">
      <w:bodyDiv w:val="1"/>
      <w:marLeft w:val="0"/>
      <w:marRight w:val="0"/>
      <w:marTop w:val="0"/>
      <w:marBottom w:val="0"/>
      <w:divBdr>
        <w:top w:val="none" w:sz="0" w:space="0" w:color="auto"/>
        <w:left w:val="none" w:sz="0" w:space="0" w:color="auto"/>
        <w:bottom w:val="none" w:sz="0" w:space="0" w:color="auto"/>
        <w:right w:val="none" w:sz="0" w:space="0" w:color="auto"/>
      </w:divBdr>
      <w:divsChild>
        <w:div w:id="292835599">
          <w:marLeft w:val="0"/>
          <w:marRight w:val="0"/>
          <w:marTop w:val="0"/>
          <w:marBottom w:val="0"/>
          <w:divBdr>
            <w:top w:val="none" w:sz="0" w:space="0" w:color="auto"/>
            <w:left w:val="none" w:sz="0" w:space="0" w:color="auto"/>
            <w:bottom w:val="none" w:sz="0" w:space="0" w:color="auto"/>
            <w:right w:val="none" w:sz="0" w:space="0" w:color="auto"/>
          </w:divBdr>
        </w:div>
        <w:div w:id="366294233">
          <w:marLeft w:val="0"/>
          <w:marRight w:val="0"/>
          <w:marTop w:val="0"/>
          <w:marBottom w:val="0"/>
          <w:divBdr>
            <w:top w:val="none" w:sz="0" w:space="0" w:color="auto"/>
            <w:left w:val="none" w:sz="0" w:space="0" w:color="auto"/>
            <w:bottom w:val="none" w:sz="0" w:space="0" w:color="auto"/>
            <w:right w:val="none" w:sz="0" w:space="0" w:color="auto"/>
          </w:divBdr>
        </w:div>
        <w:div w:id="410128762">
          <w:marLeft w:val="0"/>
          <w:marRight w:val="0"/>
          <w:marTop w:val="0"/>
          <w:marBottom w:val="0"/>
          <w:divBdr>
            <w:top w:val="none" w:sz="0" w:space="0" w:color="auto"/>
            <w:left w:val="none" w:sz="0" w:space="0" w:color="auto"/>
            <w:bottom w:val="none" w:sz="0" w:space="0" w:color="auto"/>
            <w:right w:val="none" w:sz="0" w:space="0" w:color="auto"/>
          </w:divBdr>
        </w:div>
        <w:div w:id="2082364144">
          <w:marLeft w:val="0"/>
          <w:marRight w:val="0"/>
          <w:marTop w:val="0"/>
          <w:marBottom w:val="0"/>
          <w:divBdr>
            <w:top w:val="none" w:sz="0" w:space="0" w:color="auto"/>
            <w:left w:val="none" w:sz="0" w:space="0" w:color="auto"/>
            <w:bottom w:val="none" w:sz="0" w:space="0" w:color="auto"/>
            <w:right w:val="none" w:sz="0" w:space="0" w:color="auto"/>
          </w:divBdr>
        </w:div>
      </w:divsChild>
    </w:div>
    <w:div w:id="1252078930">
      <w:bodyDiv w:val="1"/>
      <w:marLeft w:val="0"/>
      <w:marRight w:val="0"/>
      <w:marTop w:val="0"/>
      <w:marBottom w:val="0"/>
      <w:divBdr>
        <w:top w:val="none" w:sz="0" w:space="0" w:color="auto"/>
        <w:left w:val="none" w:sz="0" w:space="0" w:color="auto"/>
        <w:bottom w:val="none" w:sz="0" w:space="0" w:color="auto"/>
        <w:right w:val="none" w:sz="0" w:space="0" w:color="auto"/>
      </w:divBdr>
      <w:divsChild>
        <w:div w:id="625160263">
          <w:marLeft w:val="0"/>
          <w:marRight w:val="0"/>
          <w:marTop w:val="0"/>
          <w:marBottom w:val="0"/>
          <w:divBdr>
            <w:top w:val="none" w:sz="0" w:space="0" w:color="auto"/>
            <w:left w:val="none" w:sz="0" w:space="0" w:color="auto"/>
            <w:bottom w:val="none" w:sz="0" w:space="0" w:color="auto"/>
            <w:right w:val="none" w:sz="0" w:space="0" w:color="auto"/>
          </w:divBdr>
        </w:div>
        <w:div w:id="437409695">
          <w:marLeft w:val="0"/>
          <w:marRight w:val="0"/>
          <w:marTop w:val="0"/>
          <w:marBottom w:val="0"/>
          <w:divBdr>
            <w:top w:val="none" w:sz="0" w:space="0" w:color="auto"/>
            <w:left w:val="none" w:sz="0" w:space="0" w:color="auto"/>
            <w:bottom w:val="none" w:sz="0" w:space="0" w:color="auto"/>
            <w:right w:val="none" w:sz="0" w:space="0" w:color="auto"/>
          </w:divBdr>
        </w:div>
        <w:div w:id="325328722">
          <w:marLeft w:val="0"/>
          <w:marRight w:val="0"/>
          <w:marTop w:val="0"/>
          <w:marBottom w:val="0"/>
          <w:divBdr>
            <w:top w:val="none" w:sz="0" w:space="0" w:color="auto"/>
            <w:left w:val="none" w:sz="0" w:space="0" w:color="auto"/>
            <w:bottom w:val="none" w:sz="0" w:space="0" w:color="auto"/>
            <w:right w:val="none" w:sz="0" w:space="0" w:color="auto"/>
          </w:divBdr>
        </w:div>
        <w:div w:id="420835545">
          <w:marLeft w:val="0"/>
          <w:marRight w:val="0"/>
          <w:marTop w:val="0"/>
          <w:marBottom w:val="0"/>
          <w:divBdr>
            <w:top w:val="none" w:sz="0" w:space="0" w:color="auto"/>
            <w:left w:val="none" w:sz="0" w:space="0" w:color="auto"/>
            <w:bottom w:val="none" w:sz="0" w:space="0" w:color="auto"/>
            <w:right w:val="none" w:sz="0" w:space="0" w:color="auto"/>
          </w:divBdr>
        </w:div>
        <w:div w:id="1710757291">
          <w:marLeft w:val="0"/>
          <w:marRight w:val="0"/>
          <w:marTop w:val="0"/>
          <w:marBottom w:val="0"/>
          <w:divBdr>
            <w:top w:val="none" w:sz="0" w:space="0" w:color="auto"/>
            <w:left w:val="none" w:sz="0" w:space="0" w:color="auto"/>
            <w:bottom w:val="none" w:sz="0" w:space="0" w:color="auto"/>
            <w:right w:val="none" w:sz="0" w:space="0" w:color="auto"/>
          </w:divBdr>
        </w:div>
      </w:divsChild>
    </w:div>
    <w:div w:id="1482040412">
      <w:bodyDiv w:val="1"/>
      <w:marLeft w:val="0"/>
      <w:marRight w:val="0"/>
      <w:marTop w:val="0"/>
      <w:marBottom w:val="0"/>
      <w:divBdr>
        <w:top w:val="none" w:sz="0" w:space="0" w:color="auto"/>
        <w:left w:val="none" w:sz="0" w:space="0" w:color="auto"/>
        <w:bottom w:val="none" w:sz="0" w:space="0" w:color="auto"/>
        <w:right w:val="none" w:sz="0" w:space="0" w:color="auto"/>
      </w:divBdr>
    </w:div>
    <w:div w:id="1564683862">
      <w:bodyDiv w:val="1"/>
      <w:marLeft w:val="0"/>
      <w:marRight w:val="0"/>
      <w:marTop w:val="0"/>
      <w:marBottom w:val="0"/>
      <w:divBdr>
        <w:top w:val="none" w:sz="0" w:space="0" w:color="auto"/>
        <w:left w:val="none" w:sz="0" w:space="0" w:color="auto"/>
        <w:bottom w:val="none" w:sz="0" w:space="0" w:color="auto"/>
        <w:right w:val="none" w:sz="0" w:space="0" w:color="auto"/>
      </w:divBdr>
      <w:divsChild>
        <w:div w:id="1546675196">
          <w:marLeft w:val="0"/>
          <w:marRight w:val="0"/>
          <w:marTop w:val="0"/>
          <w:marBottom w:val="0"/>
          <w:divBdr>
            <w:top w:val="none" w:sz="0" w:space="0" w:color="auto"/>
            <w:left w:val="none" w:sz="0" w:space="0" w:color="auto"/>
            <w:bottom w:val="none" w:sz="0" w:space="0" w:color="auto"/>
            <w:right w:val="none" w:sz="0" w:space="0" w:color="auto"/>
          </w:divBdr>
        </w:div>
        <w:div w:id="1674263745">
          <w:marLeft w:val="0"/>
          <w:marRight w:val="0"/>
          <w:marTop w:val="0"/>
          <w:marBottom w:val="0"/>
          <w:divBdr>
            <w:top w:val="none" w:sz="0" w:space="0" w:color="auto"/>
            <w:left w:val="none" w:sz="0" w:space="0" w:color="auto"/>
            <w:bottom w:val="none" w:sz="0" w:space="0" w:color="auto"/>
            <w:right w:val="none" w:sz="0" w:space="0" w:color="auto"/>
          </w:divBdr>
        </w:div>
      </w:divsChild>
    </w:div>
    <w:div w:id="1717580141">
      <w:bodyDiv w:val="1"/>
      <w:marLeft w:val="0"/>
      <w:marRight w:val="0"/>
      <w:marTop w:val="0"/>
      <w:marBottom w:val="0"/>
      <w:divBdr>
        <w:top w:val="none" w:sz="0" w:space="0" w:color="auto"/>
        <w:left w:val="none" w:sz="0" w:space="0" w:color="auto"/>
        <w:bottom w:val="none" w:sz="0" w:space="0" w:color="auto"/>
        <w:right w:val="none" w:sz="0" w:space="0" w:color="auto"/>
      </w:divBdr>
    </w:div>
    <w:div w:id="1799758820">
      <w:bodyDiv w:val="1"/>
      <w:marLeft w:val="0"/>
      <w:marRight w:val="0"/>
      <w:marTop w:val="0"/>
      <w:marBottom w:val="0"/>
      <w:divBdr>
        <w:top w:val="none" w:sz="0" w:space="0" w:color="auto"/>
        <w:left w:val="none" w:sz="0" w:space="0" w:color="auto"/>
        <w:bottom w:val="none" w:sz="0" w:space="0" w:color="auto"/>
        <w:right w:val="none" w:sz="0" w:space="0" w:color="auto"/>
      </w:divBdr>
      <w:divsChild>
        <w:div w:id="98187556">
          <w:marLeft w:val="0"/>
          <w:marRight w:val="0"/>
          <w:marTop w:val="0"/>
          <w:marBottom w:val="0"/>
          <w:divBdr>
            <w:top w:val="none" w:sz="0" w:space="0" w:color="auto"/>
            <w:left w:val="none" w:sz="0" w:space="0" w:color="auto"/>
            <w:bottom w:val="none" w:sz="0" w:space="0" w:color="auto"/>
            <w:right w:val="none" w:sz="0" w:space="0" w:color="auto"/>
          </w:divBdr>
        </w:div>
        <w:div w:id="1009522038">
          <w:marLeft w:val="0"/>
          <w:marRight w:val="0"/>
          <w:marTop w:val="0"/>
          <w:marBottom w:val="0"/>
          <w:divBdr>
            <w:top w:val="none" w:sz="0" w:space="0" w:color="auto"/>
            <w:left w:val="none" w:sz="0" w:space="0" w:color="auto"/>
            <w:bottom w:val="none" w:sz="0" w:space="0" w:color="auto"/>
            <w:right w:val="none" w:sz="0" w:space="0" w:color="auto"/>
          </w:divBdr>
        </w:div>
      </w:divsChild>
    </w:div>
    <w:div w:id="1929078484">
      <w:bodyDiv w:val="1"/>
      <w:marLeft w:val="0"/>
      <w:marRight w:val="0"/>
      <w:marTop w:val="0"/>
      <w:marBottom w:val="0"/>
      <w:divBdr>
        <w:top w:val="none" w:sz="0" w:space="0" w:color="auto"/>
        <w:left w:val="none" w:sz="0" w:space="0" w:color="auto"/>
        <w:bottom w:val="none" w:sz="0" w:space="0" w:color="auto"/>
        <w:right w:val="none" w:sz="0" w:space="0" w:color="auto"/>
      </w:divBdr>
      <w:divsChild>
        <w:div w:id="368725800">
          <w:marLeft w:val="0"/>
          <w:marRight w:val="0"/>
          <w:marTop w:val="0"/>
          <w:marBottom w:val="0"/>
          <w:divBdr>
            <w:top w:val="none" w:sz="0" w:space="0" w:color="auto"/>
            <w:left w:val="none" w:sz="0" w:space="0" w:color="auto"/>
            <w:bottom w:val="none" w:sz="0" w:space="0" w:color="auto"/>
            <w:right w:val="none" w:sz="0" w:space="0" w:color="auto"/>
          </w:divBdr>
        </w:div>
        <w:div w:id="451558177">
          <w:marLeft w:val="0"/>
          <w:marRight w:val="0"/>
          <w:marTop w:val="0"/>
          <w:marBottom w:val="0"/>
          <w:divBdr>
            <w:top w:val="none" w:sz="0" w:space="0" w:color="auto"/>
            <w:left w:val="none" w:sz="0" w:space="0" w:color="auto"/>
            <w:bottom w:val="none" w:sz="0" w:space="0" w:color="auto"/>
            <w:right w:val="none" w:sz="0" w:space="0" w:color="auto"/>
          </w:divBdr>
        </w:div>
        <w:div w:id="1121995020">
          <w:marLeft w:val="0"/>
          <w:marRight w:val="0"/>
          <w:marTop w:val="0"/>
          <w:marBottom w:val="0"/>
          <w:divBdr>
            <w:top w:val="none" w:sz="0" w:space="0" w:color="auto"/>
            <w:left w:val="none" w:sz="0" w:space="0" w:color="auto"/>
            <w:bottom w:val="none" w:sz="0" w:space="0" w:color="auto"/>
            <w:right w:val="none" w:sz="0" w:space="0" w:color="auto"/>
          </w:divBdr>
        </w:div>
        <w:div w:id="1539582650">
          <w:marLeft w:val="0"/>
          <w:marRight w:val="0"/>
          <w:marTop w:val="0"/>
          <w:marBottom w:val="0"/>
          <w:divBdr>
            <w:top w:val="none" w:sz="0" w:space="0" w:color="auto"/>
            <w:left w:val="none" w:sz="0" w:space="0" w:color="auto"/>
            <w:bottom w:val="none" w:sz="0" w:space="0" w:color="auto"/>
            <w:right w:val="none" w:sz="0" w:space="0" w:color="auto"/>
          </w:divBdr>
        </w:div>
        <w:div w:id="2131973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669332" TargetMode="External"/><Relationship Id="rId13" Type="http://schemas.openxmlformats.org/officeDocument/2006/relationships/hyperlink" Target="https://doi.org/10.5032/jae.2019.04001" TargetMode="External"/><Relationship Id="rId18" Type="http://schemas.openxmlformats.org/officeDocument/2006/relationships/hyperlink" Target="http://www.jstor.org/stable/1818907"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i.org/10.5032/jae.2021.02137" TargetMode="External"/><Relationship Id="rId17" Type="http://schemas.openxmlformats.org/officeDocument/2006/relationships/hyperlink" Target="https://doi.org/10.5032/jae.2004.0408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93/poq/nfh008" TargetMode="External"/><Relationship Id="rId20" Type="http://schemas.openxmlformats.org/officeDocument/2006/relationships/hyperlink" Target="https://jae-online.org/index.php/jae/libraryFiles/downloadPublic/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2248710934802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37/0021-9010.88.5.879" TargetMode="External"/><Relationship Id="rId23" Type="http://schemas.openxmlformats.org/officeDocument/2006/relationships/footer" Target="footer2.xml"/><Relationship Id="rId10" Type="http://schemas.openxmlformats.org/officeDocument/2006/relationships/hyperlink" Target="https://doi.org/10.5032/jae.v66i1.2916" TargetMode="External"/><Relationship Id="rId19" Type="http://schemas.openxmlformats.org/officeDocument/2006/relationships/hyperlink" Target="https://doi.org/10.1177/0022487111404241" TargetMode="External"/><Relationship Id="rId4" Type="http://schemas.openxmlformats.org/officeDocument/2006/relationships/webSettings" Target="webSettings.xml"/><Relationship Id="rId9" Type="http://schemas.openxmlformats.org/officeDocument/2006/relationships/hyperlink" Target="http://www.jstor.org/stable/1829103" TargetMode="External"/><Relationship Id="rId14" Type="http://schemas.openxmlformats.org/officeDocument/2006/relationships/hyperlink" Target="https://doi.org/10.1111/1468-2389.00222"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17</Pages>
  <Words>7222</Words>
  <Characters>42323</Characters>
  <Application>Microsoft Office Word</Application>
  <DocSecurity>0</DocSecurity>
  <Lines>729</Lines>
  <Paragraphs>660</Paragraphs>
  <ScaleCrop>false</ScaleCrop>
  <Company/>
  <LinksUpToDate>false</LinksUpToDate>
  <CharactersWithSpaces>48885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Marsh</dc:creator>
  <cp:keywords/>
  <dc:description/>
  <cp:lastModifiedBy>Marsh, Kayla</cp:lastModifiedBy>
  <cp:revision>64</cp:revision>
  <cp:lastPrinted>2026-01-16T16:48:00Z</cp:lastPrinted>
  <dcterms:created xsi:type="dcterms:W3CDTF">2026-01-16T16:32:00Z</dcterms:created>
  <dcterms:modified xsi:type="dcterms:W3CDTF">2026-04-02T03:39:00Z</dcterms:modified>
</cp:coreProperties>
</file>