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7A3AE" w14:textId="51DB97F3" w:rsidR="003C1471" w:rsidRDefault="00AE1C69" w:rsidP="006A1969">
      <w:pPr>
        <w:spacing w:line="240" w:lineRule="auto"/>
        <w:jc w:val="center"/>
        <w:rPr>
          <w:rFonts w:ascii="Times New Roman" w:eastAsia="Times New Roman" w:hAnsi="Times New Roman" w:cs="Times New Roman"/>
          <w:b/>
          <w:bCs/>
          <w:color w:val="000000" w:themeColor="text1"/>
        </w:rPr>
      </w:pPr>
      <w:r w:rsidRPr="006A3463">
        <w:rPr>
          <w:rFonts w:ascii="Times New Roman" w:eastAsia="Times New Roman" w:hAnsi="Times New Roman" w:cs="Times New Roman"/>
          <w:b/>
          <w:bCs/>
          <w:color w:val="000000" w:themeColor="text1"/>
        </w:rPr>
        <w:t xml:space="preserve">Who’s Eating Beef, And Why? A Means-End Chain Approach </w:t>
      </w:r>
      <w:r w:rsidR="002416A8" w:rsidRPr="006A3463">
        <w:rPr>
          <w:rFonts w:ascii="Times New Roman" w:eastAsia="Times New Roman" w:hAnsi="Times New Roman" w:cs="Times New Roman"/>
          <w:b/>
          <w:bCs/>
          <w:color w:val="000000" w:themeColor="text1"/>
        </w:rPr>
        <w:t>to Addressing Strategic</w:t>
      </w:r>
      <w:r w:rsidRPr="006A3463">
        <w:rPr>
          <w:rFonts w:ascii="Times New Roman" w:eastAsia="Times New Roman" w:hAnsi="Times New Roman" w:cs="Times New Roman"/>
          <w:b/>
          <w:bCs/>
          <w:color w:val="000000" w:themeColor="text1"/>
        </w:rPr>
        <w:t xml:space="preserve"> Communication</w:t>
      </w:r>
      <w:r w:rsidR="002416A8" w:rsidRPr="006A3463">
        <w:rPr>
          <w:rFonts w:ascii="Times New Roman" w:eastAsia="Times New Roman" w:hAnsi="Times New Roman" w:cs="Times New Roman"/>
          <w:b/>
          <w:bCs/>
          <w:color w:val="000000" w:themeColor="text1"/>
        </w:rPr>
        <w:t xml:space="preserve"> about Beef</w:t>
      </w:r>
    </w:p>
    <w:p w14:paraId="09FF8BA7" w14:textId="205F2B61" w:rsidR="0055679A" w:rsidRDefault="0055679A" w:rsidP="00882EF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Jessica Dammers-Hemphill, M.S., Texas Tech University</w:t>
      </w:r>
    </w:p>
    <w:p w14:paraId="45D0BA96" w14:textId="73753A3D" w:rsidR="0055679A" w:rsidRDefault="0055679A" w:rsidP="00882EF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Laura Fischer, Ph.D., Texas Tech University</w:t>
      </w:r>
    </w:p>
    <w:p w14:paraId="30A5CA36" w14:textId="63A4D694" w:rsidR="0055679A" w:rsidRDefault="0055679A" w:rsidP="00882EF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Courtney Meyers, Ph.D., Texas Tech University</w:t>
      </w:r>
    </w:p>
    <w:p w14:paraId="45A75692" w14:textId="0E8A9749" w:rsidR="0055679A" w:rsidRDefault="0055679A" w:rsidP="00882EF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Cara Lawson, Ph. D., The Ohio State University</w:t>
      </w:r>
    </w:p>
    <w:p w14:paraId="64EA6A96" w14:textId="77777777" w:rsidR="00882EF7" w:rsidRPr="0055679A" w:rsidRDefault="00882EF7" w:rsidP="00882EF7">
      <w:pPr>
        <w:spacing w:after="0" w:line="240" w:lineRule="auto"/>
        <w:jc w:val="center"/>
        <w:rPr>
          <w:rFonts w:ascii="Times New Roman" w:eastAsia="Times New Roman" w:hAnsi="Times New Roman" w:cs="Times New Roman"/>
          <w:color w:val="000000" w:themeColor="text1"/>
        </w:rPr>
      </w:pPr>
    </w:p>
    <w:p w14:paraId="2D48AAE7" w14:textId="77777777" w:rsidR="00F27D48" w:rsidRPr="006A3463" w:rsidRDefault="00F27D48" w:rsidP="006A1969">
      <w:pPr>
        <w:spacing w:line="240" w:lineRule="auto"/>
        <w:jc w:val="center"/>
        <w:rPr>
          <w:rFonts w:ascii="Times New Roman" w:eastAsia="Times New Roman" w:hAnsi="Times New Roman" w:cs="Times New Roman"/>
          <w:b/>
          <w:bCs/>
          <w:color w:val="000000" w:themeColor="text1"/>
        </w:rPr>
      </w:pPr>
      <w:r w:rsidRPr="006A3463">
        <w:rPr>
          <w:rFonts w:ascii="Times New Roman" w:eastAsia="Times New Roman" w:hAnsi="Times New Roman" w:cs="Times New Roman"/>
          <w:b/>
          <w:bCs/>
          <w:color w:val="000000" w:themeColor="text1"/>
        </w:rPr>
        <w:t>Abstract</w:t>
      </w:r>
    </w:p>
    <w:p w14:paraId="0E379D08" w14:textId="6CDCBF0A" w:rsidR="00F27D48" w:rsidRPr="006A3463" w:rsidRDefault="00C629DA" w:rsidP="5AE9368C">
      <w:pPr>
        <w:spacing w:line="240" w:lineRule="auto"/>
        <w:ind w:firstLine="720"/>
        <w:rPr>
          <w:rFonts w:ascii="Times New Roman" w:eastAsia="Times New Roman" w:hAnsi="Times New Roman" w:cs="Times New Roman"/>
          <w:i/>
          <w:iCs/>
          <w:color w:val="000000" w:themeColor="text1"/>
        </w:rPr>
      </w:pPr>
      <w:r w:rsidRPr="5AE9368C">
        <w:rPr>
          <w:rFonts w:ascii="Times New Roman" w:eastAsia="Times New Roman" w:hAnsi="Times New Roman" w:cs="Times New Roman"/>
          <w:i/>
          <w:iCs/>
          <w:color w:val="000000" w:themeColor="text1"/>
        </w:rPr>
        <w:t xml:space="preserve">Beef has been established as </w:t>
      </w:r>
      <w:r w:rsidR="6474EDF4" w:rsidRPr="5AE9368C">
        <w:rPr>
          <w:rFonts w:ascii="Times New Roman" w:eastAsia="Times New Roman" w:hAnsi="Times New Roman" w:cs="Times New Roman"/>
          <w:i/>
          <w:iCs/>
          <w:color w:val="000000" w:themeColor="text1"/>
        </w:rPr>
        <w:t>a healthy</w:t>
      </w:r>
      <w:r w:rsidR="0081590D" w:rsidRPr="5AE9368C">
        <w:rPr>
          <w:rFonts w:ascii="Times New Roman" w:eastAsia="Times New Roman" w:hAnsi="Times New Roman" w:cs="Times New Roman"/>
          <w:i/>
          <w:iCs/>
          <w:color w:val="000000" w:themeColor="text1"/>
        </w:rPr>
        <w:t xml:space="preserve"> protein </w:t>
      </w:r>
      <w:r w:rsidR="0003037D" w:rsidRPr="5AE9368C">
        <w:rPr>
          <w:rFonts w:ascii="Times New Roman" w:eastAsia="Times New Roman" w:hAnsi="Times New Roman" w:cs="Times New Roman"/>
          <w:i/>
          <w:iCs/>
          <w:color w:val="000000" w:themeColor="text1"/>
        </w:rPr>
        <w:t xml:space="preserve">to incorporate into </w:t>
      </w:r>
      <w:r w:rsidR="00CC3826" w:rsidRPr="5AE9368C">
        <w:rPr>
          <w:rFonts w:ascii="Times New Roman" w:eastAsia="Times New Roman" w:hAnsi="Times New Roman" w:cs="Times New Roman"/>
          <w:i/>
          <w:iCs/>
          <w:color w:val="000000" w:themeColor="text1"/>
        </w:rPr>
        <w:t>diets</w:t>
      </w:r>
      <w:r w:rsidR="00D94D6E" w:rsidRPr="5AE9368C">
        <w:rPr>
          <w:rFonts w:ascii="Times New Roman" w:eastAsia="Times New Roman" w:hAnsi="Times New Roman" w:cs="Times New Roman"/>
          <w:i/>
          <w:iCs/>
          <w:color w:val="000000" w:themeColor="text1"/>
        </w:rPr>
        <w:t>;</w:t>
      </w:r>
      <w:r w:rsidR="00825F25" w:rsidRPr="5AE9368C">
        <w:rPr>
          <w:rFonts w:ascii="Times New Roman" w:eastAsia="Times New Roman" w:hAnsi="Times New Roman" w:cs="Times New Roman"/>
          <w:i/>
          <w:iCs/>
          <w:color w:val="000000" w:themeColor="text1"/>
        </w:rPr>
        <w:t xml:space="preserve"> </w:t>
      </w:r>
      <w:r w:rsidR="00CC3826" w:rsidRPr="5AE9368C">
        <w:rPr>
          <w:rFonts w:ascii="Times New Roman" w:eastAsia="Times New Roman" w:hAnsi="Times New Roman" w:cs="Times New Roman"/>
          <w:i/>
          <w:iCs/>
          <w:color w:val="000000" w:themeColor="text1"/>
        </w:rPr>
        <w:t>however</w:t>
      </w:r>
      <w:r w:rsidR="00D94D6E" w:rsidRPr="5AE9368C">
        <w:rPr>
          <w:rFonts w:ascii="Times New Roman" w:eastAsia="Times New Roman" w:hAnsi="Times New Roman" w:cs="Times New Roman"/>
          <w:i/>
          <w:iCs/>
          <w:color w:val="000000" w:themeColor="text1"/>
        </w:rPr>
        <w:t>,</w:t>
      </w:r>
      <w:r w:rsidR="00CC3826" w:rsidRPr="5AE9368C">
        <w:rPr>
          <w:rFonts w:ascii="Times New Roman" w:eastAsia="Times New Roman" w:hAnsi="Times New Roman" w:cs="Times New Roman"/>
          <w:i/>
          <w:iCs/>
          <w:color w:val="000000" w:themeColor="text1"/>
        </w:rPr>
        <w:t xml:space="preserve"> </w:t>
      </w:r>
      <w:r w:rsidR="00825F25" w:rsidRPr="5AE9368C">
        <w:rPr>
          <w:rFonts w:ascii="Times New Roman" w:eastAsia="Times New Roman" w:hAnsi="Times New Roman" w:cs="Times New Roman"/>
          <w:i/>
          <w:iCs/>
          <w:color w:val="000000" w:themeColor="text1"/>
        </w:rPr>
        <w:t xml:space="preserve">consumer preferences </w:t>
      </w:r>
      <w:r w:rsidR="00336909" w:rsidRPr="5AE9368C">
        <w:rPr>
          <w:rFonts w:ascii="Times New Roman" w:eastAsia="Times New Roman" w:hAnsi="Times New Roman" w:cs="Times New Roman"/>
          <w:i/>
          <w:iCs/>
          <w:color w:val="000000" w:themeColor="text1"/>
        </w:rPr>
        <w:t>for beef vary. Understanding the drivers behind consumer choice</w:t>
      </w:r>
      <w:r w:rsidR="00E52F0F" w:rsidRPr="5AE9368C">
        <w:rPr>
          <w:rFonts w:ascii="Times New Roman" w:eastAsia="Times New Roman" w:hAnsi="Times New Roman" w:cs="Times New Roman"/>
          <w:i/>
          <w:iCs/>
          <w:color w:val="000000" w:themeColor="text1"/>
        </w:rPr>
        <w:t xml:space="preserve"> and adapting communications to address those unique </w:t>
      </w:r>
      <w:r w:rsidR="00D94D6E" w:rsidRPr="5AE9368C">
        <w:rPr>
          <w:rFonts w:ascii="Times New Roman" w:eastAsia="Times New Roman" w:hAnsi="Times New Roman" w:cs="Times New Roman"/>
          <w:i/>
          <w:iCs/>
          <w:color w:val="000000" w:themeColor="text1"/>
        </w:rPr>
        <w:t>factors</w:t>
      </w:r>
      <w:r w:rsidR="00336909" w:rsidRPr="5AE9368C">
        <w:rPr>
          <w:rFonts w:ascii="Times New Roman" w:eastAsia="Times New Roman" w:hAnsi="Times New Roman" w:cs="Times New Roman"/>
          <w:i/>
          <w:iCs/>
          <w:color w:val="000000" w:themeColor="text1"/>
        </w:rPr>
        <w:t xml:space="preserve"> </w:t>
      </w:r>
      <w:r w:rsidR="00376102" w:rsidRPr="5AE9368C">
        <w:rPr>
          <w:rFonts w:ascii="Times New Roman" w:eastAsia="Times New Roman" w:hAnsi="Times New Roman" w:cs="Times New Roman"/>
          <w:i/>
          <w:iCs/>
          <w:color w:val="000000" w:themeColor="text1"/>
        </w:rPr>
        <w:t xml:space="preserve">has been established as a priority to ensure demand for meat products remains strong. </w:t>
      </w:r>
      <w:r w:rsidR="00B10874" w:rsidRPr="5AE9368C">
        <w:rPr>
          <w:rFonts w:ascii="Times New Roman" w:eastAsia="Times New Roman" w:hAnsi="Times New Roman" w:cs="Times New Roman"/>
          <w:i/>
          <w:iCs/>
          <w:color w:val="000000" w:themeColor="text1"/>
        </w:rPr>
        <w:t>T</w:t>
      </w:r>
      <w:r w:rsidR="00625DE6" w:rsidRPr="5AE9368C">
        <w:rPr>
          <w:rFonts w:ascii="Times New Roman" w:eastAsia="Times New Roman" w:hAnsi="Times New Roman" w:cs="Times New Roman"/>
          <w:i/>
          <w:iCs/>
          <w:color w:val="000000" w:themeColor="text1"/>
        </w:rPr>
        <w:t>his</w:t>
      </w:r>
      <w:r w:rsidR="0091609C" w:rsidRPr="5AE9368C">
        <w:rPr>
          <w:rFonts w:ascii="Times New Roman" w:eastAsia="Times New Roman" w:hAnsi="Times New Roman" w:cs="Times New Roman"/>
          <w:i/>
          <w:iCs/>
          <w:color w:val="000000" w:themeColor="text1"/>
        </w:rPr>
        <w:t xml:space="preserve"> study applied </w:t>
      </w:r>
      <w:r w:rsidR="00B10874" w:rsidRPr="5AE9368C">
        <w:rPr>
          <w:rFonts w:ascii="Times New Roman" w:eastAsia="Times New Roman" w:hAnsi="Times New Roman" w:cs="Times New Roman"/>
          <w:i/>
          <w:iCs/>
          <w:color w:val="000000" w:themeColor="text1"/>
        </w:rPr>
        <w:t>the</w:t>
      </w:r>
      <w:r w:rsidR="0091609C" w:rsidRPr="5AE9368C">
        <w:rPr>
          <w:rFonts w:ascii="Times New Roman" w:eastAsia="Times New Roman" w:hAnsi="Times New Roman" w:cs="Times New Roman"/>
          <w:i/>
          <w:iCs/>
          <w:color w:val="000000" w:themeColor="text1"/>
        </w:rPr>
        <w:t xml:space="preserve"> means-end-chain theory and </w:t>
      </w:r>
      <w:r w:rsidR="00E05B4C" w:rsidRPr="5AE9368C">
        <w:rPr>
          <w:rFonts w:ascii="Times New Roman" w:eastAsia="Times New Roman" w:hAnsi="Times New Roman" w:cs="Times New Roman"/>
          <w:i/>
          <w:iCs/>
          <w:color w:val="000000" w:themeColor="text1"/>
        </w:rPr>
        <w:t xml:space="preserve">the concept of </w:t>
      </w:r>
      <w:r w:rsidR="0091609C" w:rsidRPr="5AE9368C">
        <w:rPr>
          <w:rFonts w:ascii="Times New Roman" w:eastAsia="Times New Roman" w:hAnsi="Times New Roman" w:cs="Times New Roman"/>
          <w:i/>
          <w:iCs/>
          <w:color w:val="000000" w:themeColor="text1"/>
        </w:rPr>
        <w:t>audience segmentation</w:t>
      </w:r>
      <w:r w:rsidR="00E05B4C" w:rsidRPr="5AE9368C">
        <w:rPr>
          <w:rFonts w:ascii="Times New Roman" w:eastAsia="Times New Roman" w:hAnsi="Times New Roman" w:cs="Times New Roman"/>
          <w:i/>
          <w:iCs/>
          <w:color w:val="000000" w:themeColor="text1"/>
        </w:rPr>
        <w:t xml:space="preserve">. Using a hard laddering technique deployed in </w:t>
      </w:r>
      <w:r w:rsidR="00F33873" w:rsidRPr="5AE9368C">
        <w:rPr>
          <w:rFonts w:ascii="Times New Roman" w:eastAsia="Times New Roman" w:hAnsi="Times New Roman" w:cs="Times New Roman"/>
          <w:i/>
          <w:iCs/>
          <w:color w:val="000000" w:themeColor="text1"/>
        </w:rPr>
        <w:t>a</w:t>
      </w:r>
      <w:r w:rsidR="00E05B4C" w:rsidRPr="5AE9368C">
        <w:rPr>
          <w:rFonts w:ascii="Times New Roman" w:eastAsia="Times New Roman" w:hAnsi="Times New Roman" w:cs="Times New Roman"/>
          <w:i/>
          <w:iCs/>
          <w:color w:val="000000" w:themeColor="text1"/>
        </w:rPr>
        <w:t xml:space="preserve"> non-probability opt-in </w:t>
      </w:r>
      <w:r w:rsidR="002B2C0E" w:rsidRPr="5AE9368C">
        <w:rPr>
          <w:rFonts w:ascii="Times New Roman" w:eastAsia="Times New Roman" w:hAnsi="Times New Roman" w:cs="Times New Roman"/>
          <w:i/>
          <w:iCs/>
          <w:color w:val="000000" w:themeColor="text1"/>
        </w:rPr>
        <w:t>online survey</w:t>
      </w:r>
      <w:r w:rsidR="00E05B4C" w:rsidRPr="5AE9368C">
        <w:rPr>
          <w:rFonts w:ascii="Times New Roman" w:eastAsia="Times New Roman" w:hAnsi="Times New Roman" w:cs="Times New Roman"/>
          <w:i/>
          <w:iCs/>
          <w:color w:val="000000" w:themeColor="text1"/>
        </w:rPr>
        <w:t xml:space="preserve">, we </w:t>
      </w:r>
      <w:r w:rsidR="00625DE6" w:rsidRPr="5AE9368C">
        <w:rPr>
          <w:rFonts w:ascii="Times New Roman" w:eastAsia="Times New Roman" w:hAnsi="Times New Roman" w:cs="Times New Roman"/>
          <w:i/>
          <w:iCs/>
          <w:color w:val="000000" w:themeColor="text1"/>
        </w:rPr>
        <w:t>found</w:t>
      </w:r>
      <w:r w:rsidR="00B76C3B" w:rsidRPr="5AE9368C">
        <w:rPr>
          <w:rFonts w:ascii="Times New Roman" w:eastAsia="Times New Roman" w:hAnsi="Times New Roman" w:cs="Times New Roman"/>
          <w:i/>
          <w:iCs/>
          <w:color w:val="000000" w:themeColor="text1"/>
        </w:rPr>
        <w:t xml:space="preserve"> different consumer groups have </w:t>
      </w:r>
      <w:r w:rsidR="0073219D" w:rsidRPr="5AE9368C">
        <w:rPr>
          <w:rFonts w:ascii="Times New Roman" w:eastAsia="Times New Roman" w:hAnsi="Times New Roman" w:cs="Times New Roman"/>
          <w:i/>
          <w:iCs/>
          <w:color w:val="000000" w:themeColor="text1"/>
        </w:rPr>
        <w:t>unique preferences and motivations for selecting beef products</w:t>
      </w:r>
      <w:r w:rsidR="00D65429" w:rsidRPr="5AE9368C">
        <w:rPr>
          <w:rFonts w:ascii="Times New Roman" w:eastAsia="Times New Roman" w:hAnsi="Times New Roman" w:cs="Times New Roman"/>
          <w:i/>
          <w:iCs/>
          <w:color w:val="000000" w:themeColor="text1"/>
        </w:rPr>
        <w:t xml:space="preserve">. </w:t>
      </w:r>
      <w:r w:rsidR="00AB2BB6" w:rsidRPr="5AE9368C">
        <w:rPr>
          <w:rFonts w:ascii="Times New Roman" w:eastAsia="Times New Roman" w:hAnsi="Times New Roman" w:cs="Times New Roman"/>
          <w:i/>
          <w:iCs/>
          <w:color w:val="000000" w:themeColor="text1"/>
        </w:rPr>
        <w:t xml:space="preserve">Overwhelmingly, </w:t>
      </w:r>
      <w:r w:rsidR="000402DA" w:rsidRPr="5AE9368C">
        <w:rPr>
          <w:rFonts w:ascii="Times New Roman" w:eastAsia="Times New Roman" w:hAnsi="Times New Roman" w:cs="Times New Roman"/>
          <w:i/>
          <w:iCs/>
          <w:color w:val="000000" w:themeColor="text1"/>
        </w:rPr>
        <w:t>our results suggested consumers</w:t>
      </w:r>
      <w:r w:rsidR="00AB2BB6" w:rsidRPr="5AE9368C">
        <w:rPr>
          <w:rFonts w:ascii="Times New Roman" w:eastAsia="Times New Roman" w:hAnsi="Times New Roman" w:cs="Times New Roman"/>
          <w:i/>
          <w:iCs/>
          <w:color w:val="000000" w:themeColor="text1"/>
        </w:rPr>
        <w:t xml:space="preserve"> </w:t>
      </w:r>
      <w:r w:rsidR="0054614E" w:rsidRPr="5AE9368C">
        <w:rPr>
          <w:rFonts w:ascii="Times New Roman" w:eastAsia="Times New Roman" w:hAnsi="Times New Roman" w:cs="Times New Roman"/>
          <w:i/>
          <w:iCs/>
          <w:color w:val="000000" w:themeColor="text1"/>
        </w:rPr>
        <w:t>select</w:t>
      </w:r>
      <w:r w:rsidR="00AB2BB6" w:rsidRPr="5AE9368C">
        <w:rPr>
          <w:rFonts w:ascii="Times New Roman" w:eastAsia="Times New Roman" w:hAnsi="Times New Roman" w:cs="Times New Roman"/>
          <w:i/>
          <w:iCs/>
          <w:color w:val="000000" w:themeColor="text1"/>
        </w:rPr>
        <w:t xml:space="preserve"> for freshness and affordability. </w:t>
      </w:r>
      <w:r w:rsidR="00DE1A8D" w:rsidRPr="5AE9368C">
        <w:rPr>
          <w:rFonts w:ascii="Times New Roman" w:eastAsia="Times New Roman" w:hAnsi="Times New Roman" w:cs="Times New Roman"/>
          <w:i/>
          <w:iCs/>
          <w:color w:val="000000" w:themeColor="text1"/>
        </w:rPr>
        <w:t>However,</w:t>
      </w:r>
      <w:r w:rsidR="00F45E1A" w:rsidRPr="5AE9368C">
        <w:rPr>
          <w:rFonts w:ascii="Times New Roman" w:eastAsia="Times New Roman" w:hAnsi="Times New Roman" w:cs="Times New Roman"/>
          <w:i/>
          <w:iCs/>
          <w:color w:val="000000" w:themeColor="text1"/>
        </w:rPr>
        <w:t xml:space="preserve"> why each audience group prioritizes </w:t>
      </w:r>
      <w:r w:rsidR="0054614E" w:rsidRPr="5AE9368C">
        <w:rPr>
          <w:rFonts w:ascii="Times New Roman" w:eastAsia="Times New Roman" w:hAnsi="Times New Roman" w:cs="Times New Roman"/>
          <w:i/>
          <w:iCs/>
          <w:color w:val="000000" w:themeColor="text1"/>
        </w:rPr>
        <w:t>these attributes</w:t>
      </w:r>
      <w:r w:rsidR="00F45E1A" w:rsidRPr="5AE9368C">
        <w:rPr>
          <w:rFonts w:ascii="Times New Roman" w:eastAsia="Times New Roman" w:hAnsi="Times New Roman" w:cs="Times New Roman"/>
          <w:i/>
          <w:iCs/>
          <w:color w:val="000000" w:themeColor="text1"/>
        </w:rPr>
        <w:t xml:space="preserve"> </w:t>
      </w:r>
      <w:r w:rsidR="00D14D27" w:rsidRPr="5AE9368C">
        <w:rPr>
          <w:rFonts w:ascii="Times New Roman" w:eastAsia="Times New Roman" w:hAnsi="Times New Roman" w:cs="Times New Roman"/>
          <w:i/>
          <w:iCs/>
          <w:color w:val="000000" w:themeColor="text1"/>
        </w:rPr>
        <w:t xml:space="preserve">for </w:t>
      </w:r>
      <w:r w:rsidR="00F45E1A" w:rsidRPr="5AE9368C">
        <w:rPr>
          <w:rFonts w:ascii="Times New Roman" w:eastAsia="Times New Roman" w:hAnsi="Times New Roman" w:cs="Times New Roman"/>
          <w:i/>
          <w:iCs/>
          <w:color w:val="000000" w:themeColor="text1"/>
        </w:rPr>
        <w:t xml:space="preserve">beef </w:t>
      </w:r>
      <w:r w:rsidR="00993C1D" w:rsidRPr="5AE9368C">
        <w:rPr>
          <w:rFonts w:ascii="Times New Roman" w:eastAsia="Times New Roman" w:hAnsi="Times New Roman" w:cs="Times New Roman"/>
          <w:i/>
          <w:iCs/>
          <w:color w:val="000000" w:themeColor="text1"/>
        </w:rPr>
        <w:t>varies</w:t>
      </w:r>
      <w:r w:rsidR="00F45E1A" w:rsidRPr="5AE9368C">
        <w:rPr>
          <w:rFonts w:ascii="Times New Roman" w:eastAsia="Times New Roman" w:hAnsi="Times New Roman" w:cs="Times New Roman"/>
          <w:i/>
          <w:iCs/>
          <w:color w:val="000000" w:themeColor="text1"/>
        </w:rPr>
        <w:t xml:space="preserve">. </w:t>
      </w:r>
      <w:r w:rsidR="004367B2" w:rsidRPr="5AE9368C">
        <w:rPr>
          <w:rFonts w:ascii="Times New Roman" w:eastAsia="Times New Roman" w:hAnsi="Times New Roman" w:cs="Times New Roman"/>
          <w:i/>
          <w:iCs/>
          <w:color w:val="000000" w:themeColor="text1"/>
        </w:rPr>
        <w:t>By</w:t>
      </w:r>
      <w:r w:rsidR="00E55AEB" w:rsidRPr="5AE9368C">
        <w:rPr>
          <w:rFonts w:ascii="Times New Roman" w:eastAsia="Times New Roman" w:hAnsi="Times New Roman" w:cs="Times New Roman"/>
          <w:i/>
          <w:iCs/>
          <w:color w:val="000000" w:themeColor="text1"/>
        </w:rPr>
        <w:t xml:space="preserve"> identifying unique drivers behind consumer choice, </w:t>
      </w:r>
      <w:r w:rsidR="0054614E" w:rsidRPr="5AE9368C">
        <w:rPr>
          <w:rFonts w:ascii="Times New Roman" w:eastAsia="Times New Roman" w:hAnsi="Times New Roman" w:cs="Times New Roman"/>
          <w:i/>
          <w:iCs/>
          <w:color w:val="000000" w:themeColor="text1"/>
        </w:rPr>
        <w:t>we</w:t>
      </w:r>
      <w:r w:rsidR="00993C1D" w:rsidRPr="5AE9368C">
        <w:rPr>
          <w:rFonts w:ascii="Times New Roman" w:eastAsia="Times New Roman" w:hAnsi="Times New Roman" w:cs="Times New Roman"/>
          <w:i/>
          <w:iCs/>
          <w:color w:val="000000" w:themeColor="text1"/>
        </w:rPr>
        <w:t xml:space="preserve"> </w:t>
      </w:r>
      <w:r w:rsidR="0054614E" w:rsidRPr="5AE9368C">
        <w:rPr>
          <w:rFonts w:ascii="Times New Roman" w:eastAsia="Times New Roman" w:hAnsi="Times New Roman" w:cs="Times New Roman"/>
          <w:i/>
          <w:iCs/>
          <w:color w:val="000000" w:themeColor="text1"/>
        </w:rPr>
        <w:t>lay</w:t>
      </w:r>
      <w:r w:rsidR="00E55AEB" w:rsidRPr="5AE9368C">
        <w:rPr>
          <w:rFonts w:ascii="Times New Roman" w:eastAsia="Times New Roman" w:hAnsi="Times New Roman" w:cs="Times New Roman"/>
          <w:i/>
          <w:iCs/>
          <w:color w:val="000000" w:themeColor="text1"/>
        </w:rPr>
        <w:t xml:space="preserve"> the groundwork </w:t>
      </w:r>
      <w:r w:rsidR="00D14D27" w:rsidRPr="5AE9368C">
        <w:rPr>
          <w:rFonts w:ascii="Times New Roman" w:eastAsia="Times New Roman" w:hAnsi="Times New Roman" w:cs="Times New Roman"/>
          <w:i/>
          <w:iCs/>
          <w:color w:val="000000" w:themeColor="text1"/>
        </w:rPr>
        <w:t>for developing</w:t>
      </w:r>
      <w:r w:rsidR="00E55AEB" w:rsidRPr="5AE9368C">
        <w:rPr>
          <w:rFonts w:ascii="Times New Roman" w:eastAsia="Times New Roman" w:hAnsi="Times New Roman" w:cs="Times New Roman"/>
          <w:i/>
          <w:iCs/>
          <w:color w:val="000000" w:themeColor="text1"/>
        </w:rPr>
        <w:t xml:space="preserve"> value-based communication to </w:t>
      </w:r>
      <w:r w:rsidR="00D14D27" w:rsidRPr="5AE9368C">
        <w:rPr>
          <w:rFonts w:ascii="Times New Roman" w:eastAsia="Times New Roman" w:hAnsi="Times New Roman" w:cs="Times New Roman"/>
          <w:i/>
          <w:iCs/>
          <w:color w:val="000000" w:themeColor="text1"/>
        </w:rPr>
        <w:t>reach and resonate with</w:t>
      </w:r>
      <w:r w:rsidR="00E55AEB" w:rsidRPr="5AE9368C">
        <w:rPr>
          <w:rFonts w:ascii="Times New Roman" w:eastAsia="Times New Roman" w:hAnsi="Times New Roman" w:cs="Times New Roman"/>
          <w:i/>
          <w:iCs/>
          <w:color w:val="000000" w:themeColor="text1"/>
        </w:rPr>
        <w:t xml:space="preserve"> </w:t>
      </w:r>
      <w:r w:rsidR="00B94AF6" w:rsidRPr="5AE9368C">
        <w:rPr>
          <w:rFonts w:ascii="Times New Roman" w:eastAsia="Times New Roman" w:hAnsi="Times New Roman" w:cs="Times New Roman"/>
          <w:i/>
          <w:iCs/>
          <w:color w:val="000000" w:themeColor="text1"/>
        </w:rPr>
        <w:t xml:space="preserve">audiences. </w:t>
      </w:r>
    </w:p>
    <w:p w14:paraId="622A4202" w14:textId="36A936F3" w:rsidR="003C0742" w:rsidRPr="006A3463" w:rsidRDefault="3E896401" w:rsidP="006A1969">
      <w:pPr>
        <w:spacing w:line="240" w:lineRule="auto"/>
        <w:jc w:val="center"/>
        <w:rPr>
          <w:rFonts w:ascii="Times New Roman" w:eastAsia="Times New Roman" w:hAnsi="Times New Roman" w:cs="Times New Roman"/>
          <w:b/>
          <w:bCs/>
          <w:color w:val="000000" w:themeColor="text1"/>
        </w:rPr>
      </w:pPr>
      <w:r w:rsidRPr="006A3463">
        <w:rPr>
          <w:rFonts w:ascii="Times New Roman" w:eastAsia="Times New Roman" w:hAnsi="Times New Roman" w:cs="Times New Roman"/>
          <w:b/>
          <w:bCs/>
          <w:color w:val="000000" w:themeColor="text1"/>
        </w:rPr>
        <w:t xml:space="preserve">Introduction and Literature Review </w:t>
      </w:r>
    </w:p>
    <w:p w14:paraId="5888B226" w14:textId="0FCFF1D0" w:rsidR="003C0742" w:rsidRDefault="006C6179" w:rsidP="00834FB0">
      <w:pPr>
        <w:spacing w:after="0" w:line="240" w:lineRule="auto"/>
        <w:ind w:firstLine="720"/>
        <w:rPr>
          <w:rFonts w:ascii="Times New Roman" w:eastAsia="Times New Roman" w:hAnsi="Times New Roman" w:cs="Times New Roman"/>
          <w:color w:val="000000" w:themeColor="text1"/>
        </w:rPr>
      </w:pPr>
      <w:r w:rsidRPr="5AE9368C">
        <w:rPr>
          <w:rFonts w:ascii="Times New Roman" w:eastAsia="Times New Roman" w:hAnsi="Times New Roman" w:cs="Times New Roman"/>
          <w:color w:val="000000" w:themeColor="text1"/>
        </w:rPr>
        <w:t>Despite some consumers’</w:t>
      </w:r>
      <w:r w:rsidR="3E896401" w:rsidRPr="5AE9368C">
        <w:rPr>
          <w:rFonts w:ascii="Times New Roman" w:eastAsia="Times New Roman" w:hAnsi="Times New Roman" w:cs="Times New Roman"/>
          <w:color w:val="000000" w:themeColor="text1"/>
        </w:rPr>
        <w:t xml:space="preserve"> strong opinions about beef’s impact on cardiovascular health, caloric count, and its role in a healthy diet (Latvala et al., 2012</w:t>
      </w:r>
      <w:r w:rsidRPr="5AE9368C">
        <w:rPr>
          <w:rFonts w:ascii="Times New Roman" w:eastAsia="Times New Roman" w:hAnsi="Times New Roman" w:cs="Times New Roman"/>
          <w:color w:val="000000" w:themeColor="text1"/>
        </w:rPr>
        <w:t>), b</w:t>
      </w:r>
      <w:r w:rsidR="3E896401" w:rsidRPr="5AE9368C">
        <w:rPr>
          <w:rFonts w:ascii="Times New Roman" w:eastAsia="Times New Roman" w:hAnsi="Times New Roman" w:cs="Times New Roman"/>
          <w:color w:val="000000" w:themeColor="text1"/>
        </w:rPr>
        <w:t>eef serves as a quality source of protein and essential nutrients for consumers (Fulgoni &amp; Fulgoni, 2023)</w:t>
      </w:r>
      <w:r w:rsidR="00265430" w:rsidRPr="5AE9368C">
        <w:rPr>
          <w:rFonts w:ascii="Times New Roman" w:eastAsia="Times New Roman" w:hAnsi="Times New Roman" w:cs="Times New Roman"/>
          <w:color w:val="000000" w:themeColor="text1"/>
        </w:rPr>
        <w:t xml:space="preserve">. </w:t>
      </w:r>
      <w:r w:rsidR="27306D3D" w:rsidRPr="5AE9368C">
        <w:rPr>
          <w:rFonts w:ascii="Times New Roman" w:eastAsia="Times New Roman" w:hAnsi="Times New Roman" w:cs="Times New Roman"/>
          <w:color w:val="000000" w:themeColor="text1"/>
        </w:rPr>
        <w:t>Today</w:t>
      </w:r>
      <w:r w:rsidR="3E896401" w:rsidRPr="5AE9368C">
        <w:rPr>
          <w:rFonts w:ascii="Times New Roman" w:eastAsia="Times New Roman" w:hAnsi="Times New Roman" w:cs="Times New Roman"/>
          <w:color w:val="000000" w:themeColor="text1"/>
        </w:rPr>
        <w:t xml:space="preserve"> consumers are offered a wide range of beef options to select from, varying in leanness, price, quality, production practices, and breeds. </w:t>
      </w:r>
      <w:r w:rsidR="00674854" w:rsidRPr="5AE9368C">
        <w:rPr>
          <w:rFonts w:ascii="Times New Roman" w:eastAsia="Times New Roman" w:hAnsi="Times New Roman" w:cs="Times New Roman"/>
          <w:color w:val="000000" w:themeColor="text1"/>
        </w:rPr>
        <w:t>Ultimately, t</w:t>
      </w:r>
      <w:r w:rsidR="3E896401" w:rsidRPr="5AE9368C">
        <w:rPr>
          <w:rFonts w:ascii="Times New Roman" w:eastAsia="Times New Roman" w:hAnsi="Times New Roman" w:cs="Times New Roman"/>
          <w:color w:val="000000" w:themeColor="text1"/>
        </w:rPr>
        <w:t xml:space="preserve">he variety of options for beef is vast, and the rise of plant-based alternatives adds another layer of complexity to consumer decision-making. </w:t>
      </w:r>
      <w:r w:rsidR="00674854" w:rsidRPr="5AE9368C">
        <w:rPr>
          <w:rFonts w:ascii="Times New Roman" w:eastAsia="Times New Roman" w:hAnsi="Times New Roman" w:cs="Times New Roman"/>
          <w:color w:val="000000" w:themeColor="text1"/>
        </w:rPr>
        <w:t xml:space="preserve">Due to the </w:t>
      </w:r>
      <w:r w:rsidR="00DE6794" w:rsidRPr="5AE9368C">
        <w:rPr>
          <w:rFonts w:ascii="Times New Roman" w:eastAsia="Times New Roman" w:hAnsi="Times New Roman" w:cs="Times New Roman"/>
          <w:color w:val="000000" w:themeColor="text1"/>
        </w:rPr>
        <w:t xml:space="preserve">large variance in preferences </w:t>
      </w:r>
      <w:r w:rsidR="3E896401" w:rsidRPr="5AE9368C">
        <w:rPr>
          <w:rFonts w:ascii="Times New Roman" w:eastAsia="Times New Roman" w:hAnsi="Times New Roman" w:cs="Times New Roman"/>
          <w:color w:val="000000" w:themeColor="text1"/>
        </w:rPr>
        <w:t>for beef (Lister et al., 2017)</w:t>
      </w:r>
      <w:r w:rsidR="00DE6794" w:rsidRPr="5AE9368C">
        <w:rPr>
          <w:rFonts w:ascii="Times New Roman" w:eastAsia="Times New Roman" w:hAnsi="Times New Roman" w:cs="Times New Roman"/>
          <w:color w:val="000000" w:themeColor="text1"/>
        </w:rPr>
        <w:t xml:space="preserve">, </w:t>
      </w:r>
      <w:r w:rsidR="00BC6D59" w:rsidRPr="5AE9368C">
        <w:rPr>
          <w:rFonts w:ascii="Times New Roman" w:eastAsia="Times New Roman" w:hAnsi="Times New Roman" w:cs="Times New Roman"/>
          <w:color w:val="000000" w:themeColor="text1"/>
        </w:rPr>
        <w:t>consumer</w:t>
      </w:r>
      <w:r w:rsidR="000E5B06" w:rsidRPr="5AE9368C">
        <w:rPr>
          <w:rFonts w:ascii="Times New Roman" w:eastAsia="Times New Roman" w:hAnsi="Times New Roman" w:cs="Times New Roman"/>
          <w:color w:val="000000" w:themeColor="text1"/>
        </w:rPr>
        <w:t xml:space="preserve"> preferences</w:t>
      </w:r>
      <w:r w:rsidR="00BC6D59" w:rsidRPr="5AE9368C">
        <w:rPr>
          <w:rFonts w:ascii="Times New Roman" w:eastAsia="Times New Roman" w:hAnsi="Times New Roman" w:cs="Times New Roman"/>
          <w:color w:val="000000" w:themeColor="text1"/>
        </w:rPr>
        <w:t xml:space="preserve"> should be monitored</w:t>
      </w:r>
      <w:r w:rsidR="000E5B06" w:rsidRPr="5AE9368C">
        <w:rPr>
          <w:rFonts w:ascii="Times New Roman" w:eastAsia="Times New Roman" w:hAnsi="Times New Roman" w:cs="Times New Roman"/>
          <w:color w:val="000000" w:themeColor="text1"/>
        </w:rPr>
        <w:t xml:space="preserve"> to support demand </w:t>
      </w:r>
      <w:r w:rsidR="3E896401" w:rsidRPr="5AE9368C">
        <w:rPr>
          <w:rFonts w:ascii="Times New Roman" w:eastAsia="Times New Roman" w:hAnsi="Times New Roman" w:cs="Times New Roman"/>
          <w:color w:val="000000" w:themeColor="text1"/>
        </w:rPr>
        <w:t xml:space="preserve">(Stollar et al., 2022). </w:t>
      </w:r>
      <w:r w:rsidR="00AF0F4E" w:rsidRPr="5AE9368C">
        <w:rPr>
          <w:rFonts w:ascii="Times New Roman" w:eastAsia="Times New Roman" w:hAnsi="Times New Roman" w:cs="Times New Roman"/>
          <w:color w:val="000000" w:themeColor="text1"/>
        </w:rPr>
        <w:t xml:space="preserve">Highlighted by Midan Marketing (2023) and Schroeder et al. (2023), a variety of individual factors influence consumer beef choice, including demographics, shopping priorities, beliefs, and personal values. </w:t>
      </w:r>
      <w:r w:rsidR="009F255D" w:rsidRPr="5AE9368C">
        <w:rPr>
          <w:rFonts w:ascii="Times New Roman" w:eastAsia="Times New Roman" w:hAnsi="Times New Roman" w:cs="Times New Roman"/>
          <w:color w:val="000000" w:themeColor="text1"/>
        </w:rPr>
        <w:t xml:space="preserve">They </w:t>
      </w:r>
      <w:r w:rsidR="008B0DD2" w:rsidRPr="5AE9368C">
        <w:rPr>
          <w:rFonts w:ascii="Times New Roman" w:eastAsia="Times New Roman" w:hAnsi="Times New Roman" w:cs="Times New Roman"/>
          <w:color w:val="000000" w:themeColor="text1"/>
        </w:rPr>
        <w:t xml:space="preserve">have </w:t>
      </w:r>
      <w:r w:rsidR="009F255D" w:rsidRPr="5AE9368C">
        <w:rPr>
          <w:rFonts w:ascii="Times New Roman" w:eastAsia="Times New Roman" w:hAnsi="Times New Roman" w:cs="Times New Roman"/>
          <w:color w:val="000000" w:themeColor="text1"/>
        </w:rPr>
        <w:t>urged</w:t>
      </w:r>
      <w:r w:rsidR="3E896401" w:rsidRPr="5AE9368C">
        <w:rPr>
          <w:rFonts w:ascii="Times New Roman" w:eastAsia="Times New Roman" w:hAnsi="Times New Roman" w:cs="Times New Roman"/>
          <w:color w:val="000000" w:themeColor="text1"/>
        </w:rPr>
        <w:t xml:space="preserve"> marketing professionals to </w:t>
      </w:r>
      <w:r w:rsidR="008B0DD2" w:rsidRPr="5AE9368C">
        <w:rPr>
          <w:rFonts w:ascii="Times New Roman" w:eastAsia="Times New Roman" w:hAnsi="Times New Roman" w:cs="Times New Roman"/>
          <w:color w:val="000000" w:themeColor="text1"/>
        </w:rPr>
        <w:t>tailor</w:t>
      </w:r>
      <w:r w:rsidR="3E896401" w:rsidRPr="5AE9368C">
        <w:rPr>
          <w:rFonts w:ascii="Times New Roman" w:eastAsia="Times New Roman" w:hAnsi="Times New Roman" w:cs="Times New Roman"/>
          <w:color w:val="000000" w:themeColor="text1"/>
        </w:rPr>
        <w:t xml:space="preserve"> marketing efforts to unique audience segments based on </w:t>
      </w:r>
      <w:r w:rsidR="008B0DD2" w:rsidRPr="5AE9368C">
        <w:rPr>
          <w:rFonts w:ascii="Times New Roman" w:eastAsia="Times New Roman" w:hAnsi="Times New Roman" w:cs="Times New Roman"/>
          <w:color w:val="000000" w:themeColor="text1"/>
        </w:rPr>
        <w:t>the</w:t>
      </w:r>
      <w:r w:rsidR="00331B44" w:rsidRPr="5AE9368C">
        <w:rPr>
          <w:rFonts w:ascii="Times New Roman" w:eastAsia="Times New Roman" w:hAnsi="Times New Roman" w:cs="Times New Roman"/>
          <w:color w:val="000000" w:themeColor="text1"/>
        </w:rPr>
        <w:t>ir</w:t>
      </w:r>
      <w:r w:rsidR="008B0DD2" w:rsidRPr="5AE9368C">
        <w:rPr>
          <w:rFonts w:ascii="Times New Roman" w:eastAsia="Times New Roman" w:hAnsi="Times New Roman" w:cs="Times New Roman"/>
          <w:color w:val="000000" w:themeColor="text1"/>
        </w:rPr>
        <w:t xml:space="preserve"> </w:t>
      </w:r>
      <w:r w:rsidR="3E896401" w:rsidRPr="5AE9368C">
        <w:rPr>
          <w:rFonts w:ascii="Times New Roman" w:eastAsia="Times New Roman" w:hAnsi="Times New Roman" w:cs="Times New Roman"/>
          <w:color w:val="000000" w:themeColor="text1"/>
        </w:rPr>
        <w:t xml:space="preserve">unique preferences and personal characteristics. </w:t>
      </w:r>
      <w:r w:rsidR="00DE2441" w:rsidRPr="5AE9368C">
        <w:rPr>
          <w:rFonts w:ascii="Times New Roman" w:eastAsia="Times New Roman" w:hAnsi="Times New Roman" w:cs="Times New Roman"/>
          <w:color w:val="000000" w:themeColor="text1"/>
        </w:rPr>
        <w:t>One</w:t>
      </w:r>
      <w:r w:rsidR="00E26BCC" w:rsidRPr="5AE9368C">
        <w:rPr>
          <w:rFonts w:ascii="Times New Roman" w:eastAsia="Times New Roman" w:hAnsi="Times New Roman" w:cs="Times New Roman"/>
          <w:color w:val="000000" w:themeColor="text1"/>
        </w:rPr>
        <w:t xml:space="preserve"> technique to </w:t>
      </w:r>
      <w:r w:rsidR="005724EC" w:rsidRPr="5AE9368C">
        <w:rPr>
          <w:rFonts w:ascii="Times New Roman" w:eastAsia="Times New Roman" w:hAnsi="Times New Roman" w:cs="Times New Roman"/>
          <w:color w:val="000000" w:themeColor="text1"/>
        </w:rPr>
        <w:t>inspire consumer choice is through strategic communication efforts</w:t>
      </w:r>
      <w:r w:rsidR="00E26BCC" w:rsidRPr="5AE9368C">
        <w:rPr>
          <w:rFonts w:ascii="Times New Roman" w:eastAsia="Times New Roman" w:hAnsi="Times New Roman" w:cs="Times New Roman"/>
          <w:color w:val="000000" w:themeColor="text1"/>
        </w:rPr>
        <w:t xml:space="preserve">, which </w:t>
      </w:r>
      <w:r w:rsidR="47025E11" w:rsidRPr="5AE9368C">
        <w:rPr>
          <w:rFonts w:ascii="Times New Roman" w:eastAsia="Times New Roman" w:hAnsi="Times New Roman" w:cs="Times New Roman"/>
          <w:color w:val="000000" w:themeColor="text1"/>
        </w:rPr>
        <w:t>seek</w:t>
      </w:r>
      <w:r w:rsidR="00E26BCC" w:rsidRPr="5AE9368C">
        <w:rPr>
          <w:rFonts w:ascii="Times New Roman" w:eastAsia="Times New Roman" w:hAnsi="Times New Roman" w:cs="Times New Roman"/>
          <w:color w:val="000000" w:themeColor="text1"/>
        </w:rPr>
        <w:t xml:space="preserve"> to address the variances between consumer audiences by</w:t>
      </w:r>
      <w:r w:rsidR="3E896401" w:rsidRPr="5AE9368C">
        <w:rPr>
          <w:rFonts w:ascii="Times New Roman" w:eastAsia="Times New Roman" w:hAnsi="Times New Roman" w:cs="Times New Roman"/>
          <w:color w:val="000000" w:themeColor="text1"/>
        </w:rPr>
        <w:t xml:space="preserve"> </w:t>
      </w:r>
      <w:r w:rsidR="00E26BCC" w:rsidRPr="5AE9368C">
        <w:rPr>
          <w:rFonts w:ascii="Times New Roman" w:eastAsia="Times New Roman" w:hAnsi="Times New Roman" w:cs="Times New Roman"/>
          <w:color w:val="000000" w:themeColor="text1"/>
        </w:rPr>
        <w:t>emphasizing</w:t>
      </w:r>
      <w:r w:rsidR="00D809B7" w:rsidRPr="5AE9368C">
        <w:rPr>
          <w:rFonts w:ascii="Times New Roman" w:eastAsia="Times New Roman" w:hAnsi="Times New Roman" w:cs="Times New Roman"/>
          <w:color w:val="000000" w:themeColor="text1"/>
        </w:rPr>
        <w:t xml:space="preserve"> a</w:t>
      </w:r>
      <w:r w:rsidR="3E896401" w:rsidRPr="5AE9368C">
        <w:rPr>
          <w:rFonts w:ascii="Times New Roman" w:eastAsia="Times New Roman" w:hAnsi="Times New Roman" w:cs="Times New Roman"/>
          <w:color w:val="000000" w:themeColor="text1"/>
        </w:rPr>
        <w:t xml:space="preserve"> personalized approach to communication</w:t>
      </w:r>
      <w:r w:rsidR="00B02EB1" w:rsidRPr="5AE9368C">
        <w:rPr>
          <w:rFonts w:ascii="Times New Roman" w:eastAsia="Times New Roman" w:hAnsi="Times New Roman" w:cs="Times New Roman"/>
          <w:color w:val="000000" w:themeColor="text1"/>
        </w:rPr>
        <w:t xml:space="preserve"> (</w:t>
      </w:r>
      <w:r w:rsidR="00DA13CA" w:rsidRPr="5AE9368C">
        <w:rPr>
          <w:rFonts w:ascii="Times New Roman" w:eastAsia="Times New Roman" w:hAnsi="Times New Roman" w:cs="Times New Roman"/>
          <w:color w:val="000000" w:themeColor="text1"/>
        </w:rPr>
        <w:t>Hotlzhausen, 2025</w:t>
      </w:r>
      <w:r w:rsidR="3E896401" w:rsidRPr="5AE9368C">
        <w:rPr>
          <w:rFonts w:ascii="Times New Roman" w:eastAsia="Times New Roman" w:hAnsi="Times New Roman" w:cs="Times New Roman"/>
          <w:color w:val="000000" w:themeColor="text1"/>
        </w:rPr>
        <w:t>).</w:t>
      </w:r>
      <w:r w:rsidR="009F0048" w:rsidRPr="5AE9368C">
        <w:rPr>
          <w:rFonts w:ascii="Times New Roman" w:eastAsia="Times New Roman" w:hAnsi="Times New Roman" w:cs="Times New Roman"/>
          <w:color w:val="000000" w:themeColor="text1"/>
        </w:rPr>
        <w:t xml:space="preserve"> </w:t>
      </w:r>
      <w:r w:rsidR="3E896401" w:rsidRPr="5AE9368C">
        <w:rPr>
          <w:rFonts w:ascii="Times New Roman" w:eastAsia="Times New Roman" w:hAnsi="Times New Roman" w:cs="Times New Roman"/>
          <w:color w:val="000000" w:themeColor="text1"/>
        </w:rPr>
        <w:t xml:space="preserve">Understanding </w:t>
      </w:r>
      <w:r w:rsidR="000015D8" w:rsidRPr="5AE9368C">
        <w:rPr>
          <w:rFonts w:ascii="Times New Roman" w:eastAsia="Times New Roman" w:hAnsi="Times New Roman" w:cs="Times New Roman"/>
          <w:color w:val="000000" w:themeColor="text1"/>
        </w:rPr>
        <w:t xml:space="preserve">and </w:t>
      </w:r>
      <w:r w:rsidR="0000571E" w:rsidRPr="5AE9368C">
        <w:rPr>
          <w:rFonts w:ascii="Times New Roman" w:eastAsia="Times New Roman" w:hAnsi="Times New Roman" w:cs="Times New Roman"/>
          <w:color w:val="000000" w:themeColor="text1"/>
        </w:rPr>
        <w:t>aligning communication</w:t>
      </w:r>
      <w:r w:rsidR="000015D8" w:rsidRPr="5AE9368C">
        <w:rPr>
          <w:rFonts w:ascii="Times New Roman" w:eastAsia="Times New Roman" w:hAnsi="Times New Roman" w:cs="Times New Roman"/>
          <w:color w:val="000000" w:themeColor="text1"/>
        </w:rPr>
        <w:t xml:space="preserve"> </w:t>
      </w:r>
      <w:r w:rsidR="0000571E" w:rsidRPr="5AE9368C">
        <w:rPr>
          <w:rFonts w:ascii="Times New Roman" w:eastAsia="Times New Roman" w:hAnsi="Times New Roman" w:cs="Times New Roman"/>
          <w:color w:val="000000" w:themeColor="text1"/>
        </w:rPr>
        <w:t>strategy with</w:t>
      </w:r>
      <w:r w:rsidR="000015D8" w:rsidRPr="5AE9368C">
        <w:rPr>
          <w:rFonts w:ascii="Times New Roman" w:eastAsia="Times New Roman" w:hAnsi="Times New Roman" w:cs="Times New Roman"/>
          <w:color w:val="000000" w:themeColor="text1"/>
        </w:rPr>
        <w:t xml:space="preserve"> </w:t>
      </w:r>
      <w:r w:rsidR="3E896401" w:rsidRPr="5AE9368C">
        <w:rPr>
          <w:rFonts w:ascii="Times New Roman" w:eastAsia="Times New Roman" w:hAnsi="Times New Roman" w:cs="Times New Roman"/>
          <w:color w:val="000000" w:themeColor="text1"/>
        </w:rPr>
        <w:t xml:space="preserve">the underlying </w:t>
      </w:r>
      <w:r w:rsidR="009E3D04" w:rsidRPr="5AE9368C">
        <w:rPr>
          <w:rFonts w:ascii="Times New Roman" w:eastAsia="Times New Roman" w:hAnsi="Times New Roman" w:cs="Times New Roman"/>
          <w:color w:val="000000" w:themeColor="text1"/>
        </w:rPr>
        <w:t>motivations</w:t>
      </w:r>
      <w:r w:rsidR="3E896401" w:rsidRPr="5AE9368C">
        <w:rPr>
          <w:rFonts w:ascii="Times New Roman" w:eastAsia="Times New Roman" w:hAnsi="Times New Roman" w:cs="Times New Roman"/>
          <w:color w:val="000000" w:themeColor="text1"/>
        </w:rPr>
        <w:t xml:space="preserve"> is important for communicators seeking to engage audiences in marketing, promoting, and educating about agricultural products like beef (Arp., 2023; Fischer et al., 2020; Rumble et al., 2019; Stollar et al., 2024). </w:t>
      </w:r>
    </w:p>
    <w:p w14:paraId="385B216F" w14:textId="77777777" w:rsidR="009636FA" w:rsidRPr="006A3463" w:rsidRDefault="009636FA" w:rsidP="000F7F6D">
      <w:pPr>
        <w:spacing w:after="0" w:line="240" w:lineRule="auto"/>
        <w:rPr>
          <w:rFonts w:ascii="Times New Roman" w:eastAsia="Times New Roman" w:hAnsi="Times New Roman" w:cs="Times New Roman"/>
          <w:color w:val="000000" w:themeColor="text1"/>
        </w:rPr>
      </w:pPr>
    </w:p>
    <w:p w14:paraId="33C0FD99" w14:textId="4210AE89" w:rsidR="003C0742" w:rsidRDefault="009F0048" w:rsidP="00834FB0">
      <w:pPr>
        <w:spacing w:after="0" w:line="240" w:lineRule="auto"/>
        <w:ind w:firstLine="720"/>
        <w:rPr>
          <w:rFonts w:ascii="Times New Roman" w:eastAsia="Times New Roman" w:hAnsi="Times New Roman" w:cs="Times New Roman"/>
          <w:color w:val="000000" w:themeColor="text1"/>
        </w:rPr>
      </w:pPr>
      <w:r w:rsidRPr="5AE9368C">
        <w:rPr>
          <w:rFonts w:ascii="Times New Roman" w:eastAsia="Times New Roman" w:hAnsi="Times New Roman" w:cs="Times New Roman"/>
          <w:color w:val="000000" w:themeColor="text1"/>
        </w:rPr>
        <w:t xml:space="preserve">Audience insights are a central piece of strategic communication research communicators should leverage to appeal to the unique motivations of consumer behavior (Reynolds &amp; Olson, 1991). These insights ensure strategic messages are tailored to specific, unique audiences, while avoiding generic messages and superficial stereotypes, </w:t>
      </w:r>
      <w:r w:rsidR="009C60A1" w:rsidRPr="5AE9368C">
        <w:rPr>
          <w:rFonts w:ascii="Times New Roman" w:eastAsia="Times New Roman" w:hAnsi="Times New Roman" w:cs="Times New Roman"/>
          <w:color w:val="000000" w:themeColor="text1"/>
        </w:rPr>
        <w:t xml:space="preserve">and </w:t>
      </w:r>
      <w:r w:rsidR="506AA71D" w:rsidRPr="5AE9368C">
        <w:rPr>
          <w:rFonts w:ascii="Times New Roman" w:eastAsia="Times New Roman" w:hAnsi="Times New Roman" w:cs="Times New Roman"/>
          <w:color w:val="000000" w:themeColor="text1"/>
        </w:rPr>
        <w:t>connecting</w:t>
      </w:r>
      <w:r w:rsidR="009C60A1" w:rsidRPr="5AE9368C">
        <w:rPr>
          <w:rFonts w:ascii="Times New Roman" w:eastAsia="Times New Roman" w:hAnsi="Times New Roman" w:cs="Times New Roman"/>
          <w:color w:val="000000" w:themeColor="text1"/>
        </w:rPr>
        <w:t xml:space="preserve"> with </w:t>
      </w:r>
      <w:r w:rsidRPr="5AE9368C">
        <w:rPr>
          <w:rFonts w:ascii="Times New Roman" w:eastAsia="Times New Roman" w:hAnsi="Times New Roman" w:cs="Times New Roman"/>
          <w:color w:val="000000" w:themeColor="text1"/>
        </w:rPr>
        <w:t xml:space="preserve">audiences </w:t>
      </w:r>
      <w:r w:rsidR="009C60A1" w:rsidRPr="5AE9368C">
        <w:rPr>
          <w:rFonts w:ascii="Times New Roman" w:eastAsia="Times New Roman" w:hAnsi="Times New Roman" w:cs="Times New Roman"/>
          <w:color w:val="000000" w:themeColor="text1"/>
        </w:rPr>
        <w:t>on</w:t>
      </w:r>
      <w:r w:rsidRPr="5AE9368C">
        <w:rPr>
          <w:rFonts w:ascii="Times New Roman" w:eastAsia="Times New Roman" w:hAnsi="Times New Roman" w:cs="Times New Roman"/>
          <w:color w:val="000000" w:themeColor="text1"/>
        </w:rPr>
        <w:t xml:space="preserve"> a deeper, human level (Hackley &amp; Hackley, 2015). Additionally, these research-based</w:t>
      </w:r>
      <w:r w:rsidR="00B73079" w:rsidRPr="5AE9368C">
        <w:rPr>
          <w:rFonts w:ascii="Times New Roman" w:eastAsia="Times New Roman" w:hAnsi="Times New Roman" w:cs="Times New Roman"/>
          <w:color w:val="000000" w:themeColor="text1"/>
        </w:rPr>
        <w:t xml:space="preserve"> </w:t>
      </w:r>
      <w:r w:rsidR="00590EC5" w:rsidRPr="5AE9368C">
        <w:rPr>
          <w:rFonts w:ascii="Times New Roman" w:eastAsia="Times New Roman" w:hAnsi="Times New Roman" w:cs="Times New Roman"/>
          <w:color w:val="000000" w:themeColor="text1"/>
        </w:rPr>
        <w:t>insights</w:t>
      </w:r>
      <w:r w:rsidRPr="5AE9368C">
        <w:rPr>
          <w:rFonts w:ascii="Times New Roman" w:eastAsia="Times New Roman" w:hAnsi="Times New Roman" w:cs="Times New Roman"/>
          <w:color w:val="000000" w:themeColor="text1"/>
        </w:rPr>
        <w:t xml:space="preserve"> are essential to value-based communication, which focuses on aligning messaging with the core </w:t>
      </w:r>
      <w:r w:rsidRPr="5AE9368C">
        <w:rPr>
          <w:rFonts w:ascii="Times New Roman" w:eastAsia="Times New Roman" w:hAnsi="Times New Roman" w:cs="Times New Roman"/>
          <w:color w:val="000000" w:themeColor="text1"/>
        </w:rPr>
        <w:lastRenderedPageBreak/>
        <w:t>beliefs, needs, and aspirations of the audience (Fischer et al., 2020; Nisbet &amp; Scheufele, 2009</w:t>
      </w:r>
      <w:r w:rsidR="00F06ED8"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 xml:space="preserve">Orton et al., 2024). </w:t>
      </w:r>
      <w:r w:rsidR="003D6156" w:rsidRPr="5AE9368C">
        <w:rPr>
          <w:rFonts w:ascii="Times New Roman" w:eastAsia="Times New Roman" w:hAnsi="Times New Roman" w:cs="Times New Roman"/>
          <w:color w:val="000000" w:themeColor="text1"/>
        </w:rPr>
        <w:t>Messages appealing to values</w:t>
      </w:r>
      <w:r w:rsidRPr="5AE9368C">
        <w:rPr>
          <w:rFonts w:ascii="Times New Roman" w:eastAsia="Times New Roman" w:hAnsi="Times New Roman" w:cs="Times New Roman"/>
          <w:color w:val="000000" w:themeColor="text1"/>
        </w:rPr>
        <w:t xml:space="preserve"> </w:t>
      </w:r>
      <w:r w:rsidR="00AA2A7A" w:rsidRPr="5AE9368C">
        <w:rPr>
          <w:rFonts w:ascii="Times New Roman" w:eastAsia="Times New Roman" w:hAnsi="Times New Roman" w:cs="Times New Roman"/>
          <w:color w:val="000000" w:themeColor="text1"/>
        </w:rPr>
        <w:t>resonate with</w:t>
      </w:r>
      <w:r w:rsidRPr="5AE9368C">
        <w:rPr>
          <w:rFonts w:ascii="Times New Roman" w:eastAsia="Times New Roman" w:hAnsi="Times New Roman" w:cs="Times New Roman"/>
          <w:color w:val="000000" w:themeColor="text1"/>
        </w:rPr>
        <w:t xml:space="preserve"> the audience’s core guiding principles and motivations (Besley &amp; Nisbet, 2013) and allow for more </w:t>
      </w:r>
      <w:r w:rsidR="003D6156" w:rsidRPr="5AE9368C">
        <w:rPr>
          <w:rFonts w:ascii="Times New Roman" w:eastAsia="Times New Roman" w:hAnsi="Times New Roman" w:cs="Times New Roman"/>
          <w:color w:val="000000" w:themeColor="text1"/>
        </w:rPr>
        <w:t>pertinent and impactful</w:t>
      </w:r>
      <w:r w:rsidRPr="5AE9368C">
        <w:rPr>
          <w:rFonts w:ascii="Times New Roman" w:eastAsia="Times New Roman" w:hAnsi="Times New Roman" w:cs="Times New Roman"/>
          <w:color w:val="000000" w:themeColor="text1"/>
        </w:rPr>
        <w:t xml:space="preserve"> messages (Arp, 2023; Blake et al., 2023; Shen &amp; Edwards, 2005).</w:t>
      </w:r>
      <w:r w:rsidR="00A10CB8"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The value-based insights technique is particularly important in agriculture, environmental, health, and science communication, where public trust and engagement depend on communication relevancy and authenticity (Fischer et al., 2020; Nisbet &amp; Scheufele, 2009</w:t>
      </w:r>
      <w:r w:rsidR="00ED135B"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 xml:space="preserve">Orton et al., 2024). </w:t>
      </w:r>
      <w:r w:rsidR="00A10CB8" w:rsidRPr="5AE9368C">
        <w:rPr>
          <w:rFonts w:ascii="Times New Roman" w:eastAsia="Times New Roman" w:hAnsi="Times New Roman" w:cs="Times New Roman"/>
          <w:color w:val="000000" w:themeColor="text1"/>
        </w:rPr>
        <w:t>In fact, v</w:t>
      </w:r>
      <w:r w:rsidR="00ED43BC" w:rsidRPr="5AE9368C">
        <w:rPr>
          <w:rFonts w:ascii="Times New Roman" w:eastAsia="Times New Roman" w:hAnsi="Times New Roman" w:cs="Times New Roman"/>
          <w:color w:val="000000" w:themeColor="text1"/>
        </w:rPr>
        <w:t>alue</w:t>
      </w:r>
      <w:r w:rsidR="3E896401" w:rsidRPr="5AE9368C">
        <w:rPr>
          <w:rFonts w:ascii="Times New Roman" w:eastAsia="Times New Roman" w:hAnsi="Times New Roman" w:cs="Times New Roman"/>
          <w:color w:val="000000" w:themeColor="text1"/>
        </w:rPr>
        <w:t xml:space="preserve">-based communication </w:t>
      </w:r>
      <w:r w:rsidR="005804F0" w:rsidRPr="5AE9368C">
        <w:rPr>
          <w:rFonts w:ascii="Times New Roman" w:eastAsia="Times New Roman" w:hAnsi="Times New Roman" w:cs="Times New Roman"/>
          <w:color w:val="000000" w:themeColor="text1"/>
        </w:rPr>
        <w:t xml:space="preserve">and expressing shared values has </w:t>
      </w:r>
      <w:r w:rsidR="3E896401" w:rsidRPr="5AE9368C">
        <w:rPr>
          <w:rFonts w:ascii="Times New Roman" w:eastAsia="Times New Roman" w:hAnsi="Times New Roman" w:cs="Times New Roman"/>
          <w:color w:val="000000" w:themeColor="text1"/>
        </w:rPr>
        <w:t>inspire</w:t>
      </w:r>
      <w:r w:rsidR="005804F0" w:rsidRPr="5AE9368C">
        <w:rPr>
          <w:rFonts w:ascii="Times New Roman" w:eastAsia="Times New Roman" w:hAnsi="Times New Roman" w:cs="Times New Roman"/>
          <w:color w:val="000000" w:themeColor="text1"/>
        </w:rPr>
        <w:t>d</w:t>
      </w:r>
      <w:r w:rsidR="3E896401" w:rsidRPr="5AE9368C">
        <w:rPr>
          <w:rFonts w:ascii="Times New Roman" w:eastAsia="Times New Roman" w:hAnsi="Times New Roman" w:cs="Times New Roman"/>
          <w:color w:val="000000" w:themeColor="text1"/>
        </w:rPr>
        <w:t xml:space="preserve"> trust </w:t>
      </w:r>
      <w:r w:rsidR="00624D13" w:rsidRPr="5AE9368C">
        <w:rPr>
          <w:rFonts w:ascii="Times New Roman" w:eastAsia="Times New Roman" w:hAnsi="Times New Roman" w:cs="Times New Roman"/>
          <w:color w:val="000000" w:themeColor="text1"/>
        </w:rPr>
        <w:t>and</w:t>
      </w:r>
      <w:r w:rsidR="00CD3151" w:rsidRPr="5AE9368C">
        <w:rPr>
          <w:rFonts w:ascii="Times New Roman" w:eastAsia="Times New Roman" w:hAnsi="Times New Roman" w:cs="Times New Roman"/>
          <w:color w:val="000000" w:themeColor="text1"/>
        </w:rPr>
        <w:t xml:space="preserve"> engagement by</w:t>
      </w:r>
      <w:r w:rsidR="00624D13" w:rsidRPr="5AE9368C">
        <w:rPr>
          <w:rFonts w:ascii="Times New Roman" w:eastAsia="Times New Roman" w:hAnsi="Times New Roman" w:cs="Times New Roman"/>
          <w:color w:val="000000" w:themeColor="text1"/>
        </w:rPr>
        <w:t xml:space="preserve"> </w:t>
      </w:r>
      <w:r w:rsidR="00CD3151" w:rsidRPr="5AE9368C">
        <w:rPr>
          <w:rFonts w:ascii="Times New Roman" w:eastAsia="Times New Roman" w:hAnsi="Times New Roman" w:cs="Times New Roman"/>
          <w:color w:val="000000" w:themeColor="text1"/>
        </w:rPr>
        <w:t xml:space="preserve">providing </w:t>
      </w:r>
      <w:r w:rsidR="00624D13" w:rsidRPr="5AE9368C">
        <w:rPr>
          <w:rFonts w:ascii="Times New Roman" w:eastAsia="Times New Roman" w:hAnsi="Times New Roman" w:cs="Times New Roman"/>
          <w:color w:val="000000" w:themeColor="text1"/>
        </w:rPr>
        <w:t xml:space="preserve">connections between consumers </w:t>
      </w:r>
      <w:r w:rsidR="005804F0" w:rsidRPr="5AE9368C">
        <w:rPr>
          <w:rFonts w:ascii="Times New Roman" w:eastAsia="Times New Roman" w:hAnsi="Times New Roman" w:cs="Times New Roman"/>
          <w:color w:val="000000" w:themeColor="text1"/>
        </w:rPr>
        <w:t xml:space="preserve">more than </w:t>
      </w:r>
      <w:r w:rsidR="004E08C1" w:rsidRPr="5AE9368C">
        <w:rPr>
          <w:rFonts w:ascii="Times New Roman" w:eastAsia="Times New Roman" w:hAnsi="Times New Roman" w:cs="Times New Roman"/>
          <w:color w:val="000000" w:themeColor="text1"/>
        </w:rPr>
        <w:t>sharing facts or appealing to logic (CFI, 2025)</w:t>
      </w:r>
      <w:r w:rsidR="00624D13" w:rsidRPr="5AE9368C">
        <w:rPr>
          <w:rFonts w:ascii="Times New Roman" w:eastAsia="Times New Roman" w:hAnsi="Times New Roman" w:cs="Times New Roman"/>
          <w:color w:val="000000" w:themeColor="text1"/>
        </w:rPr>
        <w:t xml:space="preserve">. </w:t>
      </w:r>
      <w:r w:rsidR="0035734B" w:rsidRPr="5AE9368C">
        <w:rPr>
          <w:rFonts w:ascii="Times New Roman" w:eastAsia="Times New Roman" w:hAnsi="Times New Roman" w:cs="Times New Roman"/>
          <w:color w:val="000000" w:themeColor="text1"/>
        </w:rPr>
        <w:t>Agricultural communication scholars have explored how value-based communication inspires attention and trust</w:t>
      </w:r>
      <w:r w:rsidR="0047503F" w:rsidRPr="5AE9368C">
        <w:rPr>
          <w:rFonts w:ascii="Times New Roman" w:eastAsia="Times New Roman" w:hAnsi="Times New Roman" w:cs="Times New Roman"/>
          <w:color w:val="000000" w:themeColor="text1"/>
        </w:rPr>
        <w:t xml:space="preserve"> toward messages about genetic modification and antibiotic use</w:t>
      </w:r>
      <w:r w:rsidR="0035734B" w:rsidRPr="5AE9368C">
        <w:rPr>
          <w:rFonts w:ascii="Times New Roman" w:eastAsia="Times New Roman" w:hAnsi="Times New Roman" w:cs="Times New Roman"/>
          <w:color w:val="000000" w:themeColor="text1"/>
        </w:rPr>
        <w:t xml:space="preserve"> (</w:t>
      </w:r>
      <w:r w:rsidR="3E896401" w:rsidRPr="5AE9368C">
        <w:rPr>
          <w:rFonts w:ascii="Times New Roman" w:eastAsia="Times New Roman" w:hAnsi="Times New Roman" w:cs="Times New Roman"/>
          <w:color w:val="000000" w:themeColor="text1"/>
        </w:rPr>
        <w:t>Fischer et al</w:t>
      </w:r>
      <w:r w:rsidR="00095452" w:rsidRPr="5AE9368C">
        <w:rPr>
          <w:rFonts w:ascii="Times New Roman" w:eastAsia="Times New Roman" w:hAnsi="Times New Roman" w:cs="Times New Roman"/>
          <w:color w:val="000000" w:themeColor="text1"/>
        </w:rPr>
        <w:t>.</w:t>
      </w:r>
      <w:r w:rsidR="0035734B" w:rsidRPr="5AE9368C">
        <w:rPr>
          <w:rFonts w:ascii="Times New Roman" w:eastAsia="Times New Roman" w:hAnsi="Times New Roman" w:cs="Times New Roman"/>
          <w:color w:val="000000" w:themeColor="text1"/>
        </w:rPr>
        <w:t>,</w:t>
      </w:r>
      <w:r w:rsidR="3E896401" w:rsidRPr="5AE9368C">
        <w:rPr>
          <w:rFonts w:ascii="Times New Roman" w:eastAsia="Times New Roman" w:hAnsi="Times New Roman" w:cs="Times New Roman"/>
          <w:color w:val="000000" w:themeColor="text1"/>
        </w:rPr>
        <w:t xml:space="preserve"> 2020)</w:t>
      </w:r>
      <w:r w:rsidR="0035734B" w:rsidRPr="5AE9368C">
        <w:rPr>
          <w:rFonts w:ascii="Times New Roman" w:eastAsia="Times New Roman" w:hAnsi="Times New Roman" w:cs="Times New Roman"/>
          <w:color w:val="000000" w:themeColor="text1"/>
        </w:rPr>
        <w:t xml:space="preserve">, </w:t>
      </w:r>
      <w:r w:rsidR="00837FFB" w:rsidRPr="5AE9368C">
        <w:rPr>
          <w:rFonts w:ascii="Times New Roman" w:eastAsia="Times New Roman" w:hAnsi="Times New Roman" w:cs="Times New Roman"/>
          <w:color w:val="000000" w:themeColor="text1"/>
        </w:rPr>
        <w:t xml:space="preserve">attitudes and </w:t>
      </w:r>
      <w:r w:rsidR="0047503F" w:rsidRPr="5AE9368C">
        <w:rPr>
          <w:rFonts w:ascii="Times New Roman" w:eastAsia="Times New Roman" w:hAnsi="Times New Roman" w:cs="Times New Roman"/>
          <w:color w:val="000000" w:themeColor="text1"/>
        </w:rPr>
        <w:t>perceived involvement</w:t>
      </w:r>
      <w:r w:rsidR="00837FFB" w:rsidRPr="5AE9368C">
        <w:rPr>
          <w:rFonts w:ascii="Times New Roman" w:eastAsia="Times New Roman" w:hAnsi="Times New Roman" w:cs="Times New Roman"/>
          <w:color w:val="000000" w:themeColor="text1"/>
        </w:rPr>
        <w:t xml:space="preserve"> </w:t>
      </w:r>
      <w:r w:rsidR="0047503F" w:rsidRPr="5AE9368C">
        <w:rPr>
          <w:rFonts w:ascii="Times New Roman" w:eastAsia="Times New Roman" w:hAnsi="Times New Roman" w:cs="Times New Roman"/>
          <w:color w:val="000000" w:themeColor="text1"/>
        </w:rPr>
        <w:t xml:space="preserve">toward livestock production </w:t>
      </w:r>
      <w:r w:rsidR="00837FFB" w:rsidRPr="5AE9368C">
        <w:rPr>
          <w:rFonts w:ascii="Times New Roman" w:eastAsia="Times New Roman" w:hAnsi="Times New Roman" w:cs="Times New Roman"/>
          <w:color w:val="000000" w:themeColor="text1"/>
        </w:rPr>
        <w:t xml:space="preserve">(Rumble et al., 2019), </w:t>
      </w:r>
      <w:r w:rsidR="0047503F" w:rsidRPr="5AE9368C">
        <w:rPr>
          <w:rFonts w:ascii="Times New Roman" w:eastAsia="Times New Roman" w:hAnsi="Times New Roman" w:cs="Times New Roman"/>
          <w:color w:val="000000" w:themeColor="text1"/>
        </w:rPr>
        <w:t xml:space="preserve">attitudes and behaviors toward water conservation (Warner et al., 2017). </w:t>
      </w:r>
      <w:r w:rsidR="00207ED1" w:rsidRPr="5AE9368C">
        <w:rPr>
          <w:rFonts w:ascii="Times New Roman" w:eastAsia="Times New Roman" w:hAnsi="Times New Roman" w:cs="Times New Roman"/>
          <w:color w:val="000000" w:themeColor="text1"/>
        </w:rPr>
        <w:t xml:space="preserve">Finally, </w:t>
      </w:r>
      <w:r w:rsidR="3E896401" w:rsidRPr="5AE9368C">
        <w:rPr>
          <w:rFonts w:ascii="Times New Roman" w:eastAsia="Times New Roman" w:hAnsi="Times New Roman" w:cs="Times New Roman"/>
          <w:color w:val="000000" w:themeColor="text1"/>
        </w:rPr>
        <w:t>Lawson et al. (2023) explored how personal values coupled with risk perception influence support for climate change policy</w:t>
      </w:r>
      <w:r w:rsidR="001677A6" w:rsidRPr="5AE9368C">
        <w:rPr>
          <w:rFonts w:ascii="Times New Roman" w:eastAsia="Times New Roman" w:hAnsi="Times New Roman" w:cs="Times New Roman"/>
          <w:color w:val="000000" w:themeColor="text1"/>
        </w:rPr>
        <w:t xml:space="preserve"> and</w:t>
      </w:r>
      <w:r w:rsidR="3E896401" w:rsidRPr="5AE9368C">
        <w:rPr>
          <w:rFonts w:ascii="Times New Roman" w:eastAsia="Times New Roman" w:hAnsi="Times New Roman" w:cs="Times New Roman"/>
          <w:color w:val="000000" w:themeColor="text1"/>
        </w:rPr>
        <w:t xml:space="preserve"> urged communicators to continue to consider the influence of personal values when </w:t>
      </w:r>
      <w:r w:rsidR="0051567A" w:rsidRPr="5AE9368C">
        <w:rPr>
          <w:rFonts w:ascii="Times New Roman" w:eastAsia="Times New Roman" w:hAnsi="Times New Roman" w:cs="Times New Roman"/>
          <w:color w:val="000000" w:themeColor="text1"/>
        </w:rPr>
        <w:t xml:space="preserve">framing messages </w:t>
      </w:r>
      <w:r w:rsidR="3E896401" w:rsidRPr="5AE9368C">
        <w:rPr>
          <w:rFonts w:ascii="Times New Roman" w:eastAsia="Times New Roman" w:hAnsi="Times New Roman" w:cs="Times New Roman"/>
          <w:color w:val="000000" w:themeColor="text1"/>
        </w:rPr>
        <w:t>about complex topics</w:t>
      </w:r>
      <w:r w:rsidR="001677A6" w:rsidRPr="5AE9368C">
        <w:rPr>
          <w:rFonts w:ascii="Times New Roman" w:eastAsia="Times New Roman" w:hAnsi="Times New Roman" w:cs="Times New Roman"/>
          <w:color w:val="000000" w:themeColor="text1"/>
        </w:rPr>
        <w:t>.</w:t>
      </w:r>
    </w:p>
    <w:p w14:paraId="77639CBC" w14:textId="77777777" w:rsidR="009636FA" w:rsidRPr="006A3463" w:rsidRDefault="009636FA" w:rsidP="009636FA">
      <w:pPr>
        <w:spacing w:after="0" w:line="240" w:lineRule="auto"/>
        <w:ind w:firstLine="720"/>
        <w:rPr>
          <w:rFonts w:ascii="Times New Roman" w:eastAsia="Times New Roman" w:hAnsi="Times New Roman" w:cs="Times New Roman"/>
          <w:color w:val="000000" w:themeColor="text1"/>
        </w:rPr>
      </w:pPr>
    </w:p>
    <w:p w14:paraId="0349CE37" w14:textId="14E9F621" w:rsidR="002F2128" w:rsidRPr="006A3463" w:rsidRDefault="00F74BB1" w:rsidP="006A1969">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Despite exploration of value</w:t>
      </w:r>
      <w:r w:rsidR="00E508E6">
        <w:rPr>
          <w:rFonts w:ascii="Times New Roman" w:eastAsia="Times New Roman" w:hAnsi="Times New Roman" w:cs="Times New Roman"/>
          <w:color w:val="000000" w:themeColor="text1"/>
        </w:rPr>
        <w:t xml:space="preserve">-based </w:t>
      </w:r>
      <w:r w:rsidR="00AE6B28">
        <w:rPr>
          <w:rFonts w:ascii="Times New Roman" w:eastAsia="Times New Roman" w:hAnsi="Times New Roman" w:cs="Times New Roman"/>
          <w:color w:val="000000" w:themeColor="text1"/>
        </w:rPr>
        <w:t>messaging</w:t>
      </w:r>
      <w:r w:rsidRPr="006A3463">
        <w:rPr>
          <w:rFonts w:ascii="Times New Roman" w:eastAsia="Times New Roman" w:hAnsi="Times New Roman" w:cs="Times New Roman"/>
          <w:color w:val="000000" w:themeColor="text1"/>
        </w:rPr>
        <w:t xml:space="preserve"> for agricultural topics, limited research has explored value-based communication in conjunction with food </w:t>
      </w:r>
      <w:r w:rsidR="006D2ECD">
        <w:rPr>
          <w:rFonts w:ascii="Times New Roman" w:eastAsia="Times New Roman" w:hAnsi="Times New Roman" w:cs="Times New Roman"/>
          <w:color w:val="000000" w:themeColor="text1"/>
        </w:rPr>
        <w:t>preferences</w:t>
      </w:r>
      <w:r w:rsidRPr="006A3463">
        <w:rPr>
          <w:rFonts w:ascii="Times New Roman" w:eastAsia="Times New Roman" w:hAnsi="Times New Roman" w:cs="Times New Roman"/>
          <w:color w:val="000000" w:themeColor="text1"/>
        </w:rPr>
        <w:t xml:space="preserve">. Lusk (2009) identified core food values </w:t>
      </w:r>
      <w:r w:rsidR="00F12E8B">
        <w:rPr>
          <w:rFonts w:ascii="Times New Roman" w:eastAsia="Times New Roman" w:hAnsi="Times New Roman" w:cs="Times New Roman"/>
          <w:color w:val="000000" w:themeColor="text1"/>
        </w:rPr>
        <w:t xml:space="preserve">to </w:t>
      </w:r>
      <w:r w:rsidRPr="006A3463">
        <w:rPr>
          <w:rFonts w:ascii="Times New Roman" w:eastAsia="Times New Roman" w:hAnsi="Times New Roman" w:cs="Times New Roman"/>
          <w:color w:val="000000" w:themeColor="text1"/>
        </w:rPr>
        <w:t xml:space="preserve">explain various drivers for beef consumption, ranging from grass-fed to </w:t>
      </w:r>
      <w:r w:rsidR="00862010" w:rsidRPr="006A3463">
        <w:rPr>
          <w:rFonts w:ascii="Times New Roman" w:eastAsia="Times New Roman" w:hAnsi="Times New Roman" w:cs="Times New Roman"/>
          <w:color w:val="000000" w:themeColor="text1"/>
        </w:rPr>
        <w:t>production practices</w:t>
      </w:r>
      <w:r w:rsidR="00001FF2" w:rsidRPr="006A3463">
        <w:rPr>
          <w:rFonts w:ascii="Times New Roman" w:eastAsia="Times New Roman" w:hAnsi="Times New Roman" w:cs="Times New Roman"/>
          <w:color w:val="000000" w:themeColor="text1"/>
        </w:rPr>
        <w:t xml:space="preserve">. He </w:t>
      </w:r>
      <w:r w:rsidR="006A7F52" w:rsidRPr="006A3463">
        <w:rPr>
          <w:rFonts w:ascii="Times New Roman" w:eastAsia="Times New Roman" w:hAnsi="Times New Roman" w:cs="Times New Roman"/>
          <w:color w:val="000000" w:themeColor="text1"/>
        </w:rPr>
        <w:t>suggested tailoring outreach</w:t>
      </w:r>
      <w:r w:rsidRPr="006A3463">
        <w:rPr>
          <w:rFonts w:ascii="Times New Roman" w:eastAsia="Times New Roman" w:hAnsi="Times New Roman" w:cs="Times New Roman"/>
          <w:color w:val="000000" w:themeColor="text1"/>
        </w:rPr>
        <w:t xml:space="preserve"> </w:t>
      </w:r>
      <w:r w:rsidR="006A7F52" w:rsidRPr="006A3463">
        <w:rPr>
          <w:rFonts w:ascii="Times New Roman" w:eastAsia="Times New Roman" w:hAnsi="Times New Roman" w:cs="Times New Roman"/>
          <w:color w:val="000000" w:themeColor="text1"/>
        </w:rPr>
        <w:t xml:space="preserve">to </w:t>
      </w:r>
      <w:r w:rsidRPr="006A3463">
        <w:rPr>
          <w:rFonts w:ascii="Times New Roman" w:eastAsia="Times New Roman" w:hAnsi="Times New Roman" w:cs="Times New Roman"/>
          <w:color w:val="000000" w:themeColor="text1"/>
        </w:rPr>
        <w:t xml:space="preserve">reflect </w:t>
      </w:r>
      <w:r w:rsidR="006A7F52" w:rsidRPr="006A3463">
        <w:rPr>
          <w:rFonts w:ascii="Times New Roman" w:eastAsia="Times New Roman" w:hAnsi="Times New Roman" w:cs="Times New Roman"/>
          <w:color w:val="000000" w:themeColor="text1"/>
        </w:rPr>
        <w:t xml:space="preserve">the </w:t>
      </w:r>
      <w:r w:rsidRPr="006A3463">
        <w:rPr>
          <w:rFonts w:ascii="Times New Roman" w:eastAsia="Times New Roman" w:hAnsi="Times New Roman" w:cs="Times New Roman"/>
          <w:color w:val="000000" w:themeColor="text1"/>
        </w:rPr>
        <w:t>varied preferences and values of</w:t>
      </w:r>
      <w:r w:rsidR="006A7F52"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consumer</w:t>
      </w:r>
      <w:r w:rsidR="006A7F52" w:rsidRPr="006A3463">
        <w:rPr>
          <w:rFonts w:ascii="Times New Roman" w:eastAsia="Times New Roman" w:hAnsi="Times New Roman" w:cs="Times New Roman"/>
          <w:color w:val="000000" w:themeColor="text1"/>
        </w:rPr>
        <w:t>s</w:t>
      </w:r>
      <w:r w:rsidRPr="006A3463">
        <w:rPr>
          <w:rFonts w:ascii="Times New Roman" w:eastAsia="Times New Roman" w:hAnsi="Times New Roman" w:cs="Times New Roman"/>
          <w:color w:val="000000" w:themeColor="text1"/>
        </w:rPr>
        <w:t xml:space="preserve"> (Lusk, 2009; Schroeder et al., 2023). </w:t>
      </w:r>
      <w:r w:rsidR="004678EA" w:rsidRPr="006A3463">
        <w:rPr>
          <w:rFonts w:ascii="Times New Roman" w:eastAsia="Times New Roman" w:hAnsi="Times New Roman" w:cs="Times New Roman"/>
          <w:color w:val="000000" w:themeColor="text1"/>
        </w:rPr>
        <w:t>Thus,</w:t>
      </w:r>
      <w:r w:rsidR="004678EA" w:rsidRPr="006A3463" w:rsidDel="00E72369">
        <w:rPr>
          <w:rFonts w:ascii="Times New Roman" w:eastAsia="Times New Roman" w:hAnsi="Times New Roman" w:cs="Times New Roman"/>
          <w:color w:val="000000" w:themeColor="text1"/>
        </w:rPr>
        <w:t xml:space="preserve"> </w:t>
      </w:r>
      <w:r w:rsidR="00E72369">
        <w:rPr>
          <w:rFonts w:ascii="Times New Roman" w:eastAsia="Times New Roman" w:hAnsi="Times New Roman" w:cs="Times New Roman"/>
          <w:color w:val="000000" w:themeColor="text1"/>
        </w:rPr>
        <w:t>our</w:t>
      </w:r>
      <w:r w:rsidR="00E72369" w:rsidRPr="006A3463">
        <w:rPr>
          <w:rFonts w:ascii="Times New Roman" w:eastAsia="Times New Roman" w:hAnsi="Times New Roman" w:cs="Times New Roman"/>
          <w:color w:val="000000" w:themeColor="text1"/>
        </w:rPr>
        <w:t xml:space="preserve"> </w:t>
      </w:r>
      <w:r w:rsidR="004678EA" w:rsidRPr="006A3463">
        <w:rPr>
          <w:rFonts w:ascii="Times New Roman" w:eastAsia="Times New Roman" w:hAnsi="Times New Roman" w:cs="Times New Roman"/>
          <w:color w:val="000000" w:themeColor="text1"/>
        </w:rPr>
        <w:t>study addresses scholarly calls from agricultural economists</w:t>
      </w:r>
      <w:r w:rsidR="00C339A4" w:rsidRPr="006A3463">
        <w:rPr>
          <w:rFonts w:ascii="Times New Roman" w:eastAsia="Times New Roman" w:hAnsi="Times New Roman" w:cs="Times New Roman"/>
          <w:color w:val="000000" w:themeColor="text1"/>
        </w:rPr>
        <w:t xml:space="preserve"> (Schr</w:t>
      </w:r>
      <w:r w:rsidR="00A6566E">
        <w:rPr>
          <w:rFonts w:ascii="Times New Roman" w:eastAsia="Times New Roman" w:hAnsi="Times New Roman" w:cs="Times New Roman"/>
          <w:color w:val="000000" w:themeColor="text1"/>
        </w:rPr>
        <w:t>o</w:t>
      </w:r>
      <w:r w:rsidR="00C339A4" w:rsidRPr="006A3463">
        <w:rPr>
          <w:rFonts w:ascii="Times New Roman" w:eastAsia="Times New Roman" w:hAnsi="Times New Roman" w:cs="Times New Roman"/>
          <w:color w:val="000000" w:themeColor="text1"/>
        </w:rPr>
        <w:t>eder et al., 2023)</w:t>
      </w:r>
      <w:r w:rsidR="004678EA" w:rsidRPr="006A3463">
        <w:rPr>
          <w:rFonts w:ascii="Times New Roman" w:eastAsia="Times New Roman" w:hAnsi="Times New Roman" w:cs="Times New Roman"/>
          <w:color w:val="000000" w:themeColor="text1"/>
        </w:rPr>
        <w:t xml:space="preserve"> and communicators</w:t>
      </w:r>
      <w:r w:rsidR="00C339A4" w:rsidRPr="006A3463">
        <w:rPr>
          <w:rFonts w:ascii="Times New Roman" w:eastAsia="Times New Roman" w:hAnsi="Times New Roman" w:cs="Times New Roman"/>
          <w:color w:val="000000" w:themeColor="text1"/>
        </w:rPr>
        <w:t xml:space="preserve"> (Stollar et al., 2022)</w:t>
      </w:r>
      <w:r w:rsidR="004678EA" w:rsidRPr="006A3463">
        <w:rPr>
          <w:rFonts w:ascii="Times New Roman" w:eastAsia="Times New Roman" w:hAnsi="Times New Roman" w:cs="Times New Roman"/>
          <w:color w:val="000000" w:themeColor="text1"/>
        </w:rPr>
        <w:t xml:space="preserve"> to develop strategies to address unique purchasing preferences. These </w:t>
      </w:r>
      <w:r w:rsidR="009E3BEC" w:rsidRPr="006A3463">
        <w:rPr>
          <w:rFonts w:ascii="Times New Roman" w:eastAsia="Times New Roman" w:hAnsi="Times New Roman" w:cs="Times New Roman"/>
          <w:color w:val="000000" w:themeColor="text1"/>
        </w:rPr>
        <w:t xml:space="preserve">findings </w:t>
      </w:r>
      <w:r w:rsidR="004678EA" w:rsidRPr="006A3463">
        <w:rPr>
          <w:rFonts w:ascii="Times New Roman" w:eastAsia="Times New Roman" w:hAnsi="Times New Roman" w:cs="Times New Roman"/>
          <w:color w:val="000000" w:themeColor="text1"/>
        </w:rPr>
        <w:t xml:space="preserve">can provide recommendations to develop tailored </w:t>
      </w:r>
      <w:r w:rsidR="004678EA" w:rsidRPr="006A3463" w:rsidDel="005B0550">
        <w:rPr>
          <w:rFonts w:ascii="Times New Roman" w:eastAsia="Times New Roman" w:hAnsi="Times New Roman" w:cs="Times New Roman"/>
          <w:color w:val="000000" w:themeColor="text1"/>
        </w:rPr>
        <w:t>communicatio</w:t>
      </w:r>
      <w:r w:rsidR="00A71EF1">
        <w:rPr>
          <w:rFonts w:ascii="Times New Roman" w:eastAsia="Times New Roman" w:hAnsi="Times New Roman" w:cs="Times New Roman"/>
          <w:color w:val="000000" w:themeColor="text1"/>
        </w:rPr>
        <w:t>n</w:t>
      </w:r>
      <w:r w:rsidR="005B0550">
        <w:rPr>
          <w:rFonts w:ascii="Times New Roman" w:eastAsia="Times New Roman" w:hAnsi="Times New Roman" w:cs="Times New Roman"/>
          <w:color w:val="000000" w:themeColor="text1"/>
        </w:rPr>
        <w:t>.</w:t>
      </w:r>
      <w:r w:rsidR="004678EA" w:rsidRPr="006A3463">
        <w:rPr>
          <w:rFonts w:ascii="Times New Roman" w:eastAsia="Times New Roman" w:hAnsi="Times New Roman" w:cs="Times New Roman"/>
          <w:color w:val="000000" w:themeColor="text1"/>
        </w:rPr>
        <w:t xml:space="preserve"> </w:t>
      </w:r>
    </w:p>
    <w:p w14:paraId="38C59734" w14:textId="0F466B0E" w:rsidR="0038447B" w:rsidRPr="006A3463" w:rsidRDefault="0038447B" w:rsidP="006A1969">
      <w:pPr>
        <w:spacing w:line="240" w:lineRule="auto"/>
        <w:rPr>
          <w:rFonts w:ascii="Times New Roman" w:eastAsia="Times New Roman" w:hAnsi="Times New Roman" w:cs="Times New Roman"/>
          <w:color w:val="000000" w:themeColor="text1"/>
        </w:rPr>
      </w:pPr>
      <w:r w:rsidRPr="006A3463">
        <w:rPr>
          <w:rFonts w:ascii="Times New Roman" w:eastAsia="Times New Roman" w:hAnsi="Times New Roman" w:cs="Times New Roman"/>
          <w:b/>
          <w:bCs/>
          <w:color w:val="000000" w:themeColor="text1"/>
        </w:rPr>
        <w:t>Theoretical Frameworks</w:t>
      </w:r>
    </w:p>
    <w:p w14:paraId="3583CA3D" w14:textId="7607AC1A" w:rsidR="003C0742" w:rsidRPr="006A3463" w:rsidRDefault="3E896401" w:rsidP="00B73418">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To explain the values involved in the consumer decision-making process for beef, this study was guided by the means-end chain theory. </w:t>
      </w:r>
      <w:r w:rsidR="007D5A4D" w:rsidRPr="006A3463">
        <w:rPr>
          <w:rFonts w:ascii="Times New Roman" w:eastAsia="Times New Roman" w:hAnsi="Times New Roman" w:cs="Times New Roman"/>
          <w:color w:val="000000" w:themeColor="text1"/>
        </w:rPr>
        <w:t xml:space="preserve">This theory provides a </w:t>
      </w:r>
      <w:r w:rsidRPr="006A3463">
        <w:rPr>
          <w:rFonts w:ascii="Times New Roman" w:eastAsia="Times New Roman" w:hAnsi="Times New Roman" w:cs="Times New Roman"/>
          <w:color w:val="000000" w:themeColor="text1"/>
        </w:rPr>
        <w:t xml:space="preserve">framework </w:t>
      </w:r>
      <w:r w:rsidR="007D5A4D" w:rsidRPr="006A3463">
        <w:rPr>
          <w:rFonts w:ascii="Times New Roman" w:eastAsia="Times New Roman" w:hAnsi="Times New Roman" w:cs="Times New Roman"/>
          <w:color w:val="000000" w:themeColor="text1"/>
        </w:rPr>
        <w:t>to understand</w:t>
      </w:r>
      <w:r w:rsidRPr="006A3463">
        <w:rPr>
          <w:rFonts w:ascii="Times New Roman" w:eastAsia="Times New Roman" w:hAnsi="Times New Roman" w:cs="Times New Roman"/>
          <w:color w:val="000000" w:themeColor="text1"/>
        </w:rPr>
        <w:t xml:space="preserve"> the needs, goals, and motivations of consumers, </w:t>
      </w:r>
      <w:r w:rsidR="00DE2861" w:rsidRPr="006A3463">
        <w:rPr>
          <w:rFonts w:ascii="Times New Roman" w:eastAsia="Times New Roman" w:hAnsi="Times New Roman" w:cs="Times New Roman"/>
          <w:color w:val="000000" w:themeColor="text1"/>
        </w:rPr>
        <w:t xml:space="preserve">and </w:t>
      </w:r>
      <w:r w:rsidRPr="006A3463">
        <w:rPr>
          <w:rFonts w:ascii="Times New Roman" w:eastAsia="Times New Roman" w:hAnsi="Times New Roman" w:cs="Times New Roman"/>
          <w:color w:val="000000" w:themeColor="text1"/>
        </w:rPr>
        <w:t>ultimately inform strategic communication to appeal to consumers’ core beliefs and life-guiding principles</w:t>
      </w:r>
      <w:r w:rsidR="000D6864" w:rsidRPr="006A3463">
        <w:rPr>
          <w:rFonts w:ascii="Times New Roman" w:eastAsia="Times New Roman" w:hAnsi="Times New Roman" w:cs="Times New Roman"/>
          <w:color w:val="000000" w:themeColor="text1"/>
        </w:rPr>
        <w:t xml:space="preserve"> (</w:t>
      </w:r>
      <w:r w:rsidR="007B4297" w:rsidRPr="006A3463">
        <w:rPr>
          <w:rFonts w:ascii="Times New Roman" w:eastAsia="Times New Roman" w:hAnsi="Times New Roman" w:cs="Times New Roman"/>
          <w:color w:val="000000" w:themeColor="text1"/>
        </w:rPr>
        <w:t>Gutman, 1982)</w:t>
      </w:r>
      <w:r w:rsidRPr="006A3463">
        <w:rPr>
          <w:rFonts w:ascii="Times New Roman" w:eastAsia="Times New Roman" w:hAnsi="Times New Roman" w:cs="Times New Roman"/>
          <w:color w:val="000000" w:themeColor="text1"/>
        </w:rPr>
        <w:t xml:space="preserve">. </w:t>
      </w:r>
      <w:r w:rsidR="006C3D49" w:rsidRPr="006A3463">
        <w:rPr>
          <w:rFonts w:ascii="Times New Roman" w:eastAsia="Times New Roman" w:hAnsi="Times New Roman" w:cs="Times New Roman"/>
          <w:color w:val="000000" w:themeColor="text1"/>
        </w:rPr>
        <w:t>To supplement the means-end-chain theory, we</w:t>
      </w:r>
      <w:r w:rsidRPr="006A3463">
        <w:rPr>
          <w:rFonts w:ascii="Times New Roman" w:eastAsia="Times New Roman" w:hAnsi="Times New Roman" w:cs="Times New Roman"/>
          <w:color w:val="000000" w:themeColor="text1"/>
        </w:rPr>
        <w:t xml:space="preserve"> also leveraged the Schwartz </w:t>
      </w:r>
      <w:r w:rsidR="00DB5D75">
        <w:rPr>
          <w:rFonts w:ascii="Times New Roman" w:eastAsia="Times New Roman" w:hAnsi="Times New Roman" w:cs="Times New Roman"/>
          <w:color w:val="000000" w:themeColor="text1"/>
        </w:rPr>
        <w:t>(2012)</w:t>
      </w:r>
      <w:r w:rsidRPr="006A3463">
        <w:rPr>
          <w:rFonts w:ascii="Times New Roman" w:eastAsia="Times New Roman" w:hAnsi="Times New Roman" w:cs="Times New Roman"/>
          <w:color w:val="000000" w:themeColor="text1"/>
        </w:rPr>
        <w:t xml:space="preserve"> basic human values </w:t>
      </w:r>
      <w:r w:rsidR="002424D5" w:rsidRPr="006A3463">
        <w:rPr>
          <w:rFonts w:ascii="Times New Roman" w:eastAsia="Times New Roman" w:hAnsi="Times New Roman" w:cs="Times New Roman"/>
          <w:color w:val="000000" w:themeColor="text1"/>
        </w:rPr>
        <w:t xml:space="preserve">theory </w:t>
      </w:r>
      <w:r w:rsidRPr="006A3463">
        <w:rPr>
          <w:rFonts w:ascii="Times New Roman" w:eastAsia="Times New Roman" w:hAnsi="Times New Roman" w:cs="Times New Roman"/>
          <w:color w:val="000000" w:themeColor="text1"/>
        </w:rPr>
        <w:t xml:space="preserve">to identify the deeper-held personal values that motivate </w:t>
      </w:r>
      <w:r w:rsidR="0994A0BB" w:rsidRPr="006A3463">
        <w:rPr>
          <w:rFonts w:ascii="Times New Roman" w:eastAsia="Times New Roman" w:hAnsi="Times New Roman" w:cs="Times New Roman"/>
          <w:color w:val="000000" w:themeColor="text1"/>
        </w:rPr>
        <w:t xml:space="preserve">beef </w:t>
      </w:r>
      <w:r w:rsidRPr="006A3463">
        <w:rPr>
          <w:rFonts w:ascii="Times New Roman" w:eastAsia="Times New Roman" w:hAnsi="Times New Roman" w:cs="Times New Roman"/>
          <w:color w:val="000000" w:themeColor="text1"/>
        </w:rPr>
        <w:t xml:space="preserve">purchases and product selections. </w:t>
      </w:r>
      <w:r w:rsidR="00DE2861" w:rsidRPr="006A3463">
        <w:rPr>
          <w:rFonts w:ascii="Times New Roman" w:eastAsia="Times New Roman" w:hAnsi="Times New Roman" w:cs="Times New Roman"/>
          <w:color w:val="000000" w:themeColor="text1"/>
        </w:rPr>
        <w:t>Layering</w:t>
      </w:r>
      <w:r w:rsidRPr="006A3463">
        <w:rPr>
          <w:rFonts w:ascii="Times New Roman" w:eastAsia="Times New Roman" w:hAnsi="Times New Roman" w:cs="Times New Roman"/>
          <w:color w:val="000000" w:themeColor="text1"/>
        </w:rPr>
        <w:t xml:space="preserve"> these frameworks </w:t>
      </w:r>
      <w:r w:rsidR="00DE2861" w:rsidRPr="006A3463">
        <w:rPr>
          <w:rFonts w:ascii="Times New Roman" w:eastAsia="Times New Roman" w:hAnsi="Times New Roman" w:cs="Times New Roman"/>
          <w:color w:val="000000" w:themeColor="text1"/>
        </w:rPr>
        <w:t>provides</w:t>
      </w:r>
      <w:r w:rsidRPr="006A3463">
        <w:rPr>
          <w:rFonts w:ascii="Times New Roman" w:eastAsia="Times New Roman" w:hAnsi="Times New Roman" w:cs="Times New Roman"/>
          <w:color w:val="000000" w:themeColor="text1"/>
        </w:rPr>
        <w:t xml:space="preserve"> communicators with audience insights to inform communication in a manner that engages and appeals to audience</w:t>
      </w:r>
      <w:r w:rsidR="00E903C6">
        <w:rPr>
          <w:rFonts w:ascii="Times New Roman" w:eastAsia="Times New Roman" w:hAnsi="Times New Roman" w:cs="Times New Roman"/>
          <w:color w:val="000000" w:themeColor="text1"/>
        </w:rPr>
        <w:t xml:space="preserve"> member</w:t>
      </w:r>
      <w:r w:rsidRPr="006A3463">
        <w:rPr>
          <w:rFonts w:ascii="Times New Roman" w:eastAsia="Times New Roman" w:hAnsi="Times New Roman" w:cs="Times New Roman"/>
          <w:color w:val="000000" w:themeColor="text1"/>
        </w:rPr>
        <w:t xml:space="preserve">s’ personal values. Although there has been a recent emphasis on value-based communication when discussing scientific topics, the process of identifying the connections between products and how they satisfy personal values remains complex. Based on the understanding of the need for value-based messages in communication, Gutman (1982) presented the means-end chain theory to help </w:t>
      </w:r>
      <w:r w:rsidR="00F74E0D" w:rsidRPr="006A3463">
        <w:rPr>
          <w:rFonts w:ascii="Times New Roman" w:eastAsia="Times New Roman" w:hAnsi="Times New Roman" w:cs="Times New Roman"/>
          <w:color w:val="000000" w:themeColor="text1"/>
        </w:rPr>
        <w:t xml:space="preserve">communicators </w:t>
      </w:r>
      <w:r w:rsidRPr="006A3463">
        <w:rPr>
          <w:rFonts w:ascii="Times New Roman" w:eastAsia="Times New Roman" w:hAnsi="Times New Roman" w:cs="Times New Roman"/>
          <w:color w:val="000000" w:themeColor="text1"/>
        </w:rPr>
        <w:t xml:space="preserve">identify core values to formulate messages or advertising campaigns. This theoretical model explains not just what features or attributes consumers are </w:t>
      </w:r>
      <w:r w:rsidR="00951A29">
        <w:rPr>
          <w:rFonts w:ascii="Times New Roman" w:eastAsia="Times New Roman" w:hAnsi="Times New Roman" w:cs="Times New Roman"/>
          <w:color w:val="000000" w:themeColor="text1"/>
        </w:rPr>
        <w:t>selecting for</w:t>
      </w:r>
      <w:r w:rsidRPr="006A3463">
        <w:rPr>
          <w:rFonts w:ascii="Times New Roman" w:eastAsia="Times New Roman" w:hAnsi="Times New Roman" w:cs="Times New Roman"/>
          <w:color w:val="000000" w:themeColor="text1"/>
        </w:rPr>
        <w:t xml:space="preserve"> but</w:t>
      </w:r>
      <w:r w:rsidR="00C335E7">
        <w:rPr>
          <w:rFonts w:ascii="Times New Roman" w:eastAsia="Times New Roman" w:hAnsi="Times New Roman" w:cs="Times New Roman"/>
          <w:color w:val="000000" w:themeColor="text1"/>
        </w:rPr>
        <w:t xml:space="preserve"> also identifies</w:t>
      </w:r>
      <w:r w:rsidRPr="006A3463">
        <w:rPr>
          <w:rFonts w:ascii="Times New Roman" w:eastAsia="Times New Roman" w:hAnsi="Times New Roman" w:cs="Times New Roman"/>
          <w:color w:val="000000" w:themeColor="text1"/>
        </w:rPr>
        <w:t xml:space="preserve"> the deeper motivations behind product choice (Mosier, 2024). </w:t>
      </w:r>
    </w:p>
    <w:p w14:paraId="42C09730" w14:textId="0E0C136E" w:rsidR="003C0742" w:rsidRPr="006A3463" w:rsidRDefault="3E896401" w:rsidP="006A1969">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Means-end chain theory has been applied to</w:t>
      </w:r>
      <w:r w:rsidR="00176CCF"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agricultural topic</w:t>
      </w:r>
      <w:r w:rsidR="00232C15">
        <w:rPr>
          <w:rFonts w:ascii="Times New Roman" w:eastAsia="Times New Roman" w:hAnsi="Times New Roman" w:cs="Times New Roman"/>
          <w:color w:val="000000" w:themeColor="text1"/>
        </w:rPr>
        <w:t>s</w:t>
      </w:r>
      <w:r w:rsidRPr="006A3463">
        <w:rPr>
          <w:rFonts w:ascii="Times New Roman" w:eastAsia="Times New Roman" w:hAnsi="Times New Roman" w:cs="Times New Roman"/>
          <w:color w:val="000000" w:themeColor="text1"/>
        </w:rPr>
        <w:t>. For example, Jaeger et al. (2023) utilized means-end chain theory to explore consumer attitudes toward vertical farming</w:t>
      </w:r>
      <w:r w:rsidR="784A2FCD" w:rsidRPr="006A3463">
        <w:rPr>
          <w:rFonts w:ascii="Times New Roman" w:eastAsia="Times New Roman" w:hAnsi="Times New Roman" w:cs="Times New Roman"/>
          <w:color w:val="000000" w:themeColor="text1"/>
        </w:rPr>
        <w:t>.</w:t>
      </w:r>
      <w:r w:rsidR="008D50BA" w:rsidRPr="006A3463">
        <w:rPr>
          <w:rFonts w:ascii="Times New Roman" w:eastAsia="Times New Roman" w:hAnsi="Times New Roman" w:cs="Times New Roman"/>
          <w:color w:val="000000" w:themeColor="text1"/>
        </w:rPr>
        <w:t xml:space="preserve"> </w:t>
      </w:r>
      <w:r w:rsidR="00605AF5" w:rsidRPr="006A3463">
        <w:rPr>
          <w:rFonts w:ascii="Times New Roman" w:eastAsia="Times New Roman" w:hAnsi="Times New Roman" w:cs="Times New Roman"/>
          <w:color w:val="000000" w:themeColor="text1"/>
        </w:rPr>
        <w:t xml:space="preserve">Additionally, </w:t>
      </w:r>
      <w:proofErr w:type="spellStart"/>
      <w:r w:rsidRPr="006A3463">
        <w:rPr>
          <w:rFonts w:ascii="Times New Roman" w:eastAsia="Times New Roman" w:hAnsi="Times New Roman" w:cs="Times New Roman"/>
          <w:color w:val="000000" w:themeColor="text1"/>
        </w:rPr>
        <w:t>Miaris</w:t>
      </w:r>
      <w:proofErr w:type="spellEnd"/>
      <w:r w:rsidRPr="006A3463">
        <w:rPr>
          <w:rFonts w:ascii="Times New Roman" w:eastAsia="Times New Roman" w:hAnsi="Times New Roman" w:cs="Times New Roman"/>
          <w:color w:val="000000" w:themeColor="text1"/>
        </w:rPr>
        <w:t xml:space="preserve"> et al. (2022) utilized means-end chain theory to identify motivations for farmers to adopt production practices to diversify their operations and concluded that values </w:t>
      </w:r>
      <w:r w:rsidRPr="006A3463">
        <w:rPr>
          <w:rFonts w:ascii="Times New Roman" w:eastAsia="Times New Roman" w:hAnsi="Times New Roman" w:cs="Times New Roman"/>
          <w:color w:val="000000" w:themeColor="text1"/>
        </w:rPr>
        <w:lastRenderedPageBreak/>
        <w:t xml:space="preserve">differ among farmer audience segments urging for tailored communication for each group. </w:t>
      </w:r>
      <w:r w:rsidR="09BF58BB" w:rsidRPr="006A3463">
        <w:rPr>
          <w:rFonts w:ascii="Times New Roman" w:eastAsia="Times New Roman" w:hAnsi="Times New Roman" w:cs="Times New Roman"/>
          <w:color w:val="000000" w:themeColor="text1"/>
        </w:rPr>
        <w:t>M</w:t>
      </w:r>
      <w:r w:rsidRPr="006A3463">
        <w:rPr>
          <w:rFonts w:ascii="Times New Roman" w:eastAsia="Times New Roman" w:hAnsi="Times New Roman" w:cs="Times New Roman"/>
          <w:color w:val="000000" w:themeColor="text1"/>
        </w:rPr>
        <w:t xml:space="preserve">eans-end chain theory has </w:t>
      </w:r>
      <w:r w:rsidR="3F0BA416" w:rsidRPr="006A3463">
        <w:rPr>
          <w:rFonts w:ascii="Times New Roman" w:eastAsia="Times New Roman" w:hAnsi="Times New Roman" w:cs="Times New Roman"/>
          <w:color w:val="000000" w:themeColor="text1"/>
        </w:rPr>
        <w:t xml:space="preserve">also </w:t>
      </w:r>
      <w:r w:rsidRPr="006A3463">
        <w:rPr>
          <w:rFonts w:ascii="Times New Roman" w:eastAsia="Times New Roman" w:hAnsi="Times New Roman" w:cs="Times New Roman"/>
          <w:color w:val="000000" w:themeColor="text1"/>
        </w:rPr>
        <w:t xml:space="preserve">been applied to uncover personal values </w:t>
      </w:r>
      <w:r w:rsidR="001D131B">
        <w:rPr>
          <w:rFonts w:ascii="Times New Roman" w:eastAsia="Times New Roman" w:hAnsi="Times New Roman" w:cs="Times New Roman"/>
          <w:color w:val="000000" w:themeColor="text1"/>
        </w:rPr>
        <w:t>regarding</w:t>
      </w:r>
      <w:r w:rsidRPr="006A3463">
        <w:rPr>
          <w:rFonts w:ascii="Times New Roman" w:eastAsia="Times New Roman" w:hAnsi="Times New Roman" w:cs="Times New Roman"/>
          <w:color w:val="000000" w:themeColor="text1"/>
        </w:rPr>
        <w:t xml:space="preserve"> food choice such as climate-smart food (Rahman &amp; Luomala, 2021), local food (</w:t>
      </w:r>
      <w:proofErr w:type="spellStart"/>
      <w:r w:rsidRPr="006A3463">
        <w:rPr>
          <w:rFonts w:ascii="Times New Roman" w:eastAsia="Times New Roman" w:hAnsi="Times New Roman" w:cs="Times New Roman"/>
          <w:color w:val="000000" w:themeColor="text1"/>
        </w:rPr>
        <w:t>Arsil</w:t>
      </w:r>
      <w:proofErr w:type="spellEnd"/>
      <w:r w:rsidRPr="006A3463">
        <w:rPr>
          <w:rFonts w:ascii="Times New Roman" w:eastAsia="Times New Roman" w:hAnsi="Times New Roman" w:cs="Times New Roman"/>
          <w:color w:val="000000" w:themeColor="text1"/>
        </w:rPr>
        <w:t xml:space="preserve"> et al., 2016), and meat choice (Le Page et al., 2005). This theoretical approach identifies </w:t>
      </w:r>
      <w:r w:rsidR="001D131B">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chains</w:t>
      </w:r>
      <w:r w:rsidR="001D131B">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or connections between salient product attributes that consumers select for and their deeper-held values (Figure 1; Gutman, 1982). The means-end chains are comprised of three key components: attributes (A), consequences (C), and values (V; Gutman, 1982). These interact to create an A-C-V chain that links the attributes (i.e., means) to the values (i.e., ends). </w:t>
      </w:r>
    </w:p>
    <w:p w14:paraId="70156F0B" w14:textId="62C9F4E8" w:rsidR="003C0742" w:rsidRPr="00EA0214" w:rsidRDefault="3E896401" w:rsidP="00EA0214">
      <w:pPr>
        <w:spacing w:after="0" w:line="360" w:lineRule="auto"/>
        <w:rPr>
          <w:rFonts w:ascii="Times New Roman" w:eastAsia="Times New Roman" w:hAnsi="Times New Roman" w:cs="Times New Roman"/>
          <w:b/>
          <w:color w:val="000000" w:themeColor="text1"/>
        </w:rPr>
      </w:pPr>
      <w:r w:rsidRPr="006A3463">
        <w:rPr>
          <w:rFonts w:ascii="Times New Roman" w:eastAsia="Times New Roman" w:hAnsi="Times New Roman" w:cs="Times New Roman"/>
          <w:b/>
          <w:bCs/>
          <w:color w:val="000000" w:themeColor="text1"/>
        </w:rPr>
        <w:t>Figure 1</w:t>
      </w:r>
      <w:r w:rsidR="00EC33E6" w:rsidRPr="006A3463">
        <w:rPr>
          <w:rFonts w:ascii="Times New Roman" w:hAnsi="Times New Roman" w:cs="Times New Roman"/>
        </w:rPr>
        <w:br/>
      </w:r>
      <w:r w:rsidRPr="006A3463">
        <w:rPr>
          <w:rFonts w:ascii="Times New Roman" w:eastAsia="Times New Roman" w:hAnsi="Times New Roman" w:cs="Times New Roman"/>
          <w:i/>
          <w:iCs/>
          <w:color w:val="000000" w:themeColor="text1"/>
        </w:rPr>
        <w:t>Means-End Chain Diagram</w:t>
      </w:r>
    </w:p>
    <w:p w14:paraId="692F4E65" w14:textId="6965FA92" w:rsidR="003C0742" w:rsidRPr="006A3463" w:rsidRDefault="005A12EC" w:rsidP="00D466DD">
      <w:pPr>
        <w:spacing w:line="240" w:lineRule="auto"/>
        <w:jc w:val="center"/>
        <w:rPr>
          <w:rFonts w:ascii="Times New Roman" w:hAnsi="Times New Roman" w:cs="Times New Roman"/>
        </w:rPr>
      </w:pPr>
      <w:r w:rsidRPr="006A3463">
        <w:rPr>
          <w:rFonts w:ascii="Times New Roman" w:hAnsi="Times New Roman" w:cs="Times New Roman"/>
          <w:noProof/>
        </w:rPr>
        <w:drawing>
          <wp:inline distT="0" distB="0" distL="0" distR="0" wp14:anchorId="2C5B2429" wp14:editId="02C91015">
            <wp:extent cx="4015409" cy="1020628"/>
            <wp:effectExtent l="0" t="0" r="0" b="0"/>
            <wp:docPr id="1860411756" name="Picture 1" descr="A diagram of a diagram of a different type of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11756" name="Picture 1" descr="A diagram of a diagram of a different type of process&#10;&#10;AI-generated content may be incorrect."/>
                    <pic:cNvPicPr/>
                  </pic:nvPicPr>
                  <pic:blipFill rotWithShape="1">
                    <a:blip r:embed="rId11" cstate="print">
                      <a:extLst>
                        <a:ext uri="{28A0092B-C50C-407E-A947-70E740481C1C}">
                          <a14:useLocalDpi xmlns:a14="http://schemas.microsoft.com/office/drawing/2010/main" val="0"/>
                        </a:ext>
                      </a:extLst>
                    </a:blip>
                    <a:srcRect t="15427" b="20859"/>
                    <a:stretch>
                      <a:fillRect/>
                    </a:stretch>
                  </pic:blipFill>
                  <pic:spPr bwMode="auto">
                    <a:xfrm>
                      <a:off x="0" y="0"/>
                      <a:ext cx="4142638" cy="1052967"/>
                    </a:xfrm>
                    <a:prstGeom prst="rect">
                      <a:avLst/>
                    </a:prstGeom>
                    <a:ln>
                      <a:noFill/>
                    </a:ln>
                    <a:extLst>
                      <a:ext uri="{53640926-AAD7-44D8-BBD7-CCE9431645EC}">
                        <a14:shadowObscured xmlns:a14="http://schemas.microsoft.com/office/drawing/2010/main"/>
                      </a:ext>
                    </a:extLst>
                  </pic:spPr>
                </pic:pic>
              </a:graphicData>
            </a:graphic>
          </wp:inline>
        </w:drawing>
      </w:r>
    </w:p>
    <w:p w14:paraId="582FC2CC" w14:textId="46335A83" w:rsidR="00E17458" w:rsidRDefault="3E896401" w:rsidP="00340AA9">
      <w:pPr>
        <w:spacing w:line="240" w:lineRule="auto"/>
        <w:ind w:firstLine="720"/>
        <w:rPr>
          <w:rFonts w:ascii="Times New Roman" w:eastAsia="Times New Roman" w:hAnsi="Times New Roman" w:cs="Times New Roman"/>
          <w:color w:val="000000" w:themeColor="text1"/>
        </w:rPr>
      </w:pPr>
      <w:r w:rsidRPr="5AE9368C">
        <w:rPr>
          <w:rFonts w:ascii="Times New Roman" w:eastAsia="Times New Roman" w:hAnsi="Times New Roman" w:cs="Times New Roman"/>
          <w:i/>
          <w:iCs/>
          <w:color w:val="000000" w:themeColor="text1"/>
        </w:rPr>
        <w:t>Attributes</w:t>
      </w:r>
      <w:r w:rsidRPr="5AE9368C">
        <w:rPr>
          <w:rFonts w:ascii="Times New Roman" w:eastAsia="Times New Roman" w:hAnsi="Times New Roman" w:cs="Times New Roman"/>
          <w:color w:val="000000" w:themeColor="text1"/>
        </w:rPr>
        <w:t xml:space="preserve"> are defined as the product or service features a consumer selects during purchasing (e.g., affordable, premium quality, grass-fed; Gutman, 1982).</w:t>
      </w:r>
      <w:r w:rsidR="00BB7B0F"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 xml:space="preserve">The </w:t>
      </w:r>
      <w:r w:rsidRPr="5AE9368C">
        <w:rPr>
          <w:rFonts w:ascii="Times New Roman" w:eastAsia="Times New Roman" w:hAnsi="Times New Roman" w:cs="Times New Roman"/>
          <w:i/>
          <w:iCs/>
          <w:color w:val="000000" w:themeColor="text1"/>
        </w:rPr>
        <w:t>consequences</w:t>
      </w:r>
      <w:r w:rsidRPr="5AE9368C">
        <w:rPr>
          <w:rFonts w:ascii="Times New Roman" w:eastAsia="Times New Roman" w:hAnsi="Times New Roman" w:cs="Times New Roman"/>
          <w:color w:val="000000" w:themeColor="text1"/>
        </w:rPr>
        <w:t xml:space="preserve"> are the outcomes or </w:t>
      </w:r>
      <w:r w:rsidR="00860C0F" w:rsidRPr="5AE9368C">
        <w:rPr>
          <w:rFonts w:ascii="Times New Roman" w:eastAsia="Times New Roman" w:hAnsi="Times New Roman" w:cs="Times New Roman"/>
          <w:color w:val="000000" w:themeColor="text1"/>
        </w:rPr>
        <w:t xml:space="preserve">perceived </w:t>
      </w:r>
      <w:r w:rsidRPr="5AE9368C">
        <w:rPr>
          <w:rFonts w:ascii="Times New Roman" w:eastAsia="Times New Roman" w:hAnsi="Times New Roman" w:cs="Times New Roman"/>
          <w:color w:val="000000" w:themeColor="text1"/>
        </w:rPr>
        <w:t xml:space="preserve">benefits associated with the participant’s product attribute selection (Gutman, 1982). Consequences can be either functional or psychosocial. Functional consequences are the direct, tangible, and measurable outcomes of using a product and explain what the product does for the consumer in a practical sense (e.g., tastes good, lower in fat, fits in budget; Pieters et al., 1995). On the other hand, psychosocial consequences are the internal, emotional, or social outcomes a consumer experiences from using a product (Pieters et al., 1995). These reflect how the product aligns with their self-perception or social identity (e.g., I feel good about supporting my </w:t>
      </w:r>
      <w:r w:rsidR="312EE456" w:rsidRPr="5AE9368C">
        <w:rPr>
          <w:rFonts w:ascii="Times New Roman" w:eastAsia="Times New Roman" w:hAnsi="Times New Roman" w:cs="Times New Roman"/>
          <w:color w:val="000000" w:themeColor="text1"/>
        </w:rPr>
        <w:t>community;</w:t>
      </w:r>
      <w:r w:rsidRPr="5AE9368C">
        <w:rPr>
          <w:rFonts w:ascii="Times New Roman" w:eastAsia="Times New Roman" w:hAnsi="Times New Roman" w:cs="Times New Roman"/>
          <w:color w:val="000000" w:themeColor="text1"/>
        </w:rPr>
        <w:t xml:space="preserve"> I will live longer because I made a healthy </w:t>
      </w:r>
      <w:r w:rsidR="019B2D54" w:rsidRPr="5AE9368C">
        <w:rPr>
          <w:rFonts w:ascii="Times New Roman" w:eastAsia="Times New Roman" w:hAnsi="Times New Roman" w:cs="Times New Roman"/>
          <w:color w:val="000000" w:themeColor="text1"/>
        </w:rPr>
        <w:t>choice;</w:t>
      </w:r>
      <w:r w:rsidRPr="5AE9368C">
        <w:rPr>
          <w:rFonts w:ascii="Times New Roman" w:eastAsia="Times New Roman" w:hAnsi="Times New Roman" w:cs="Times New Roman"/>
          <w:color w:val="000000" w:themeColor="text1"/>
        </w:rPr>
        <w:t xml:space="preserve"> I will get a sense of enjoyment). The final component of means-end chains </w:t>
      </w:r>
      <w:r w:rsidR="00216548">
        <w:rPr>
          <w:rFonts w:ascii="Times New Roman" w:eastAsia="Times New Roman" w:hAnsi="Times New Roman" w:cs="Times New Roman"/>
          <w:color w:val="000000" w:themeColor="text1"/>
        </w:rPr>
        <w:t>are</w:t>
      </w:r>
      <w:r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i/>
          <w:iCs/>
          <w:color w:val="000000" w:themeColor="text1"/>
        </w:rPr>
        <w:t>values</w:t>
      </w:r>
      <w:r w:rsidRPr="5AE9368C">
        <w:rPr>
          <w:rFonts w:ascii="Times New Roman" w:eastAsia="Times New Roman" w:hAnsi="Times New Roman" w:cs="Times New Roman"/>
          <w:color w:val="000000" w:themeColor="text1"/>
        </w:rPr>
        <w:t xml:space="preserve">. Values are the personal principles or motivations that drive consumer behavior (Gutman, 1982). </w:t>
      </w:r>
      <w:r w:rsidR="00DC7226" w:rsidRPr="5AE9368C">
        <w:rPr>
          <w:rFonts w:ascii="Times New Roman" w:eastAsia="Times New Roman" w:hAnsi="Times New Roman" w:cs="Times New Roman"/>
          <w:color w:val="000000" w:themeColor="text1"/>
        </w:rPr>
        <w:t xml:space="preserve">The Schwartz (2012) theory of basic human values is a widely accepted framework for determining the personal values that guide an individual’s decisions. The 10 values presented in the framework are </w:t>
      </w:r>
      <w:r w:rsidR="00DC7226" w:rsidRPr="5AE9368C">
        <w:rPr>
          <w:rFonts w:ascii="Times New Roman" w:eastAsia="Times New Roman" w:hAnsi="Times New Roman" w:cs="Times New Roman"/>
          <w:i/>
          <w:iCs/>
          <w:color w:val="000000" w:themeColor="text1"/>
        </w:rPr>
        <w:t xml:space="preserve">self-direction, stimulation, hedonism, achievement, power, security, conformity, tradition, benevolence, </w:t>
      </w:r>
      <w:r w:rsidR="00DC7226" w:rsidRPr="5AE9368C">
        <w:rPr>
          <w:rFonts w:ascii="Times New Roman" w:eastAsia="Times New Roman" w:hAnsi="Times New Roman" w:cs="Times New Roman"/>
          <w:color w:val="000000" w:themeColor="text1"/>
        </w:rPr>
        <w:t>and</w:t>
      </w:r>
      <w:r w:rsidR="00DC7226" w:rsidRPr="5AE9368C">
        <w:rPr>
          <w:rFonts w:ascii="Times New Roman" w:eastAsia="Times New Roman" w:hAnsi="Times New Roman" w:cs="Times New Roman"/>
          <w:i/>
          <w:iCs/>
          <w:color w:val="000000" w:themeColor="text1"/>
        </w:rPr>
        <w:t xml:space="preserve"> universalism </w:t>
      </w:r>
      <w:r w:rsidR="00DC7226" w:rsidRPr="5AE9368C">
        <w:rPr>
          <w:rFonts w:ascii="Times New Roman" w:eastAsia="Times New Roman" w:hAnsi="Times New Roman" w:cs="Times New Roman"/>
          <w:color w:val="000000" w:themeColor="text1"/>
        </w:rPr>
        <w:t xml:space="preserve">(Schwartz, 2012).    </w:t>
      </w:r>
    </w:p>
    <w:p w14:paraId="6C021791" w14:textId="4F48066C" w:rsidR="003C0742" w:rsidRPr="006A3463" w:rsidRDefault="3E896401" w:rsidP="00340AA9">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Understanding how consumers associate product attributes with their values and uncovering means-end chains can inform communication strategy </w:t>
      </w:r>
      <w:r w:rsidR="007B4702" w:rsidRPr="006A3463">
        <w:rPr>
          <w:rFonts w:ascii="Times New Roman" w:eastAsia="Times New Roman" w:hAnsi="Times New Roman" w:cs="Times New Roman"/>
          <w:color w:val="000000" w:themeColor="text1"/>
        </w:rPr>
        <w:t xml:space="preserve">and provide </w:t>
      </w:r>
      <w:r w:rsidRPr="006A3463">
        <w:rPr>
          <w:rFonts w:ascii="Times New Roman" w:eastAsia="Times New Roman" w:hAnsi="Times New Roman" w:cs="Times New Roman"/>
          <w:color w:val="000000" w:themeColor="text1"/>
        </w:rPr>
        <w:t>insights into how product attributes help individuals achieve desired outcomes (</w:t>
      </w:r>
      <w:r w:rsidR="007B4702" w:rsidRPr="006A3463">
        <w:rPr>
          <w:rFonts w:ascii="Times New Roman" w:eastAsia="Times New Roman" w:hAnsi="Times New Roman" w:cs="Times New Roman"/>
          <w:color w:val="000000" w:themeColor="text1"/>
        </w:rPr>
        <w:t xml:space="preserve">Gutman, 1982; </w:t>
      </w:r>
      <w:proofErr w:type="spellStart"/>
      <w:r w:rsidR="007B4702" w:rsidRPr="006A3463">
        <w:rPr>
          <w:rFonts w:ascii="Times New Roman" w:eastAsia="Times New Roman" w:hAnsi="Times New Roman" w:cs="Times New Roman"/>
          <w:color w:val="000000" w:themeColor="text1"/>
        </w:rPr>
        <w:t>Kaciak</w:t>
      </w:r>
      <w:proofErr w:type="spellEnd"/>
      <w:r w:rsidR="007B4702" w:rsidRPr="006A3463">
        <w:rPr>
          <w:rFonts w:ascii="Times New Roman" w:eastAsia="Times New Roman" w:hAnsi="Times New Roman" w:cs="Times New Roman"/>
          <w:color w:val="000000" w:themeColor="text1"/>
        </w:rPr>
        <w:t xml:space="preserve"> &amp; Cullen, 2006; </w:t>
      </w:r>
      <w:r w:rsidRPr="006A3463">
        <w:rPr>
          <w:rFonts w:ascii="Times New Roman" w:eastAsia="Times New Roman" w:hAnsi="Times New Roman" w:cs="Times New Roman"/>
          <w:color w:val="000000" w:themeColor="text1"/>
        </w:rPr>
        <w:t>Pieters et al., 1995</w:t>
      </w:r>
      <w:r w:rsidR="00995FEE" w:rsidRPr="006A3463">
        <w:rPr>
          <w:rFonts w:ascii="Times New Roman" w:eastAsia="Times New Roman" w:hAnsi="Times New Roman" w:cs="Times New Roman"/>
          <w:color w:val="000000" w:themeColor="text1"/>
        </w:rPr>
        <w:t xml:space="preserve">; Schwartz, </w:t>
      </w:r>
      <w:r w:rsidR="006A3463" w:rsidRPr="006A3463">
        <w:rPr>
          <w:rFonts w:ascii="Times New Roman" w:eastAsia="Times New Roman" w:hAnsi="Times New Roman" w:cs="Times New Roman"/>
          <w:color w:val="000000" w:themeColor="text1"/>
        </w:rPr>
        <w:t>2012</w:t>
      </w:r>
      <w:r w:rsidRPr="006A3463">
        <w:rPr>
          <w:rFonts w:ascii="Times New Roman" w:eastAsia="Times New Roman" w:hAnsi="Times New Roman" w:cs="Times New Roman"/>
          <w:color w:val="000000" w:themeColor="text1"/>
        </w:rPr>
        <w:t xml:space="preserve">). </w:t>
      </w:r>
      <w:r w:rsidR="00082A39" w:rsidRPr="006A3463">
        <w:rPr>
          <w:rFonts w:ascii="Times New Roman" w:eastAsia="Times New Roman" w:hAnsi="Times New Roman" w:cs="Times New Roman"/>
          <w:color w:val="000000" w:themeColor="text1"/>
        </w:rPr>
        <w:t>Further, i</w:t>
      </w:r>
      <w:r w:rsidR="00C61E6A" w:rsidRPr="006A3463">
        <w:rPr>
          <w:rFonts w:ascii="Times New Roman" w:eastAsia="Times New Roman" w:hAnsi="Times New Roman" w:cs="Times New Roman"/>
          <w:color w:val="000000" w:themeColor="text1"/>
        </w:rPr>
        <w:t>dentifying how attributes are connected to values informs promotion, marketing, and messaging strategies (Grunig, 1989</w:t>
      </w:r>
      <w:r w:rsidR="00082A39" w:rsidRPr="006A3463">
        <w:rPr>
          <w:rFonts w:ascii="Times New Roman" w:eastAsia="Times New Roman" w:hAnsi="Times New Roman" w:cs="Times New Roman"/>
          <w:color w:val="000000" w:themeColor="text1"/>
        </w:rPr>
        <w:t xml:space="preserve">; </w:t>
      </w:r>
      <w:r w:rsidR="00C61E6A" w:rsidRPr="006A3463">
        <w:rPr>
          <w:rFonts w:ascii="Times New Roman" w:eastAsia="Times New Roman" w:hAnsi="Times New Roman" w:cs="Times New Roman"/>
          <w:color w:val="000000" w:themeColor="text1"/>
        </w:rPr>
        <w:t>Reynolds &amp; Olson, 1991).</w:t>
      </w:r>
      <w:r w:rsidR="00E331D7" w:rsidRPr="006A3463">
        <w:rPr>
          <w:rFonts w:ascii="Times New Roman" w:eastAsia="Times New Roman" w:hAnsi="Times New Roman" w:cs="Times New Roman"/>
          <w:color w:val="000000" w:themeColor="text1"/>
        </w:rPr>
        <w:t xml:space="preserve"> Strategic</w:t>
      </w:r>
      <w:r w:rsidRPr="006A3463">
        <w:rPr>
          <w:rFonts w:ascii="Times New Roman" w:eastAsia="Times New Roman" w:hAnsi="Times New Roman" w:cs="Times New Roman"/>
          <w:color w:val="000000" w:themeColor="text1"/>
        </w:rPr>
        <w:t xml:space="preserve"> communication should aim to appeal to personal values because they are a core component of oneself (Qu et al., 2017)</w:t>
      </w:r>
      <w:r w:rsidR="00E331D7" w:rsidRPr="006A3463">
        <w:rPr>
          <w:rFonts w:ascii="Times New Roman" w:eastAsia="Times New Roman" w:hAnsi="Times New Roman" w:cs="Times New Roman"/>
          <w:color w:val="000000" w:themeColor="text1"/>
        </w:rPr>
        <w:t>, and c</w:t>
      </w:r>
      <w:r w:rsidR="00EF6BAD" w:rsidRPr="006A3463">
        <w:rPr>
          <w:rFonts w:ascii="Times New Roman" w:eastAsia="Times New Roman" w:hAnsi="Times New Roman" w:cs="Times New Roman"/>
          <w:color w:val="000000" w:themeColor="text1"/>
        </w:rPr>
        <w:t>ommunicating</w:t>
      </w:r>
      <w:r w:rsidR="600771A4" w:rsidRPr="006A3463">
        <w:rPr>
          <w:rFonts w:ascii="Times New Roman" w:eastAsia="Times New Roman" w:hAnsi="Times New Roman" w:cs="Times New Roman"/>
          <w:color w:val="000000" w:themeColor="text1"/>
        </w:rPr>
        <w:t xml:space="preserve"> s</w:t>
      </w:r>
      <w:r w:rsidRPr="006A3463">
        <w:rPr>
          <w:rFonts w:ascii="Times New Roman" w:eastAsia="Times New Roman" w:hAnsi="Times New Roman" w:cs="Times New Roman"/>
          <w:color w:val="000000" w:themeColor="text1"/>
        </w:rPr>
        <w:t>hared values create</w:t>
      </w:r>
      <w:r w:rsidR="4528E4CF" w:rsidRPr="006A3463">
        <w:rPr>
          <w:rFonts w:ascii="Times New Roman" w:eastAsia="Times New Roman" w:hAnsi="Times New Roman" w:cs="Times New Roman"/>
          <w:color w:val="000000" w:themeColor="text1"/>
        </w:rPr>
        <w:t>s</w:t>
      </w:r>
      <w:r w:rsidRPr="006A3463">
        <w:rPr>
          <w:rFonts w:ascii="Times New Roman" w:eastAsia="Times New Roman" w:hAnsi="Times New Roman" w:cs="Times New Roman"/>
          <w:color w:val="000000" w:themeColor="text1"/>
        </w:rPr>
        <w:t xml:space="preserve"> an assumption of mutual interests and connection, sometimes referred to as common ground. </w:t>
      </w:r>
    </w:p>
    <w:p w14:paraId="320CA8DB" w14:textId="371DFDC5" w:rsidR="003C0742" w:rsidRPr="006A3463" w:rsidRDefault="3E896401" w:rsidP="006A1969">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 xml:space="preserve">To develop strategic, personalized communication, prior means-end chain theory studies </w:t>
      </w:r>
      <w:r w:rsidR="001C6ED8" w:rsidRPr="006A3463">
        <w:rPr>
          <w:rFonts w:ascii="Times New Roman" w:eastAsia="Times New Roman" w:hAnsi="Times New Roman" w:cs="Times New Roman"/>
          <w:color w:val="000000" w:themeColor="text1"/>
        </w:rPr>
        <w:t xml:space="preserve">have </w:t>
      </w:r>
      <w:r w:rsidRPr="006A3463">
        <w:rPr>
          <w:rFonts w:ascii="Times New Roman" w:eastAsia="Times New Roman" w:hAnsi="Times New Roman" w:cs="Times New Roman"/>
          <w:color w:val="000000" w:themeColor="text1"/>
        </w:rPr>
        <w:t>suggest</w:t>
      </w:r>
      <w:r w:rsidR="001C6ED8" w:rsidRPr="006A3463">
        <w:rPr>
          <w:rFonts w:ascii="Times New Roman" w:eastAsia="Times New Roman" w:hAnsi="Times New Roman" w:cs="Times New Roman"/>
          <w:color w:val="000000" w:themeColor="text1"/>
        </w:rPr>
        <w:t>ed</w:t>
      </w:r>
      <w:r w:rsidRPr="006A3463">
        <w:rPr>
          <w:rFonts w:ascii="Times New Roman" w:eastAsia="Times New Roman" w:hAnsi="Times New Roman" w:cs="Times New Roman"/>
          <w:color w:val="000000" w:themeColor="text1"/>
        </w:rPr>
        <w:t xml:space="preserve"> combining means-end chain theory </w:t>
      </w:r>
      <w:r w:rsidR="00BF66B3" w:rsidRPr="006A3463">
        <w:rPr>
          <w:rFonts w:ascii="Times New Roman" w:eastAsia="Times New Roman" w:hAnsi="Times New Roman" w:cs="Times New Roman"/>
          <w:color w:val="000000" w:themeColor="text1"/>
        </w:rPr>
        <w:t>to apply</w:t>
      </w:r>
      <w:r w:rsidRPr="006A3463">
        <w:rPr>
          <w:rFonts w:ascii="Times New Roman" w:eastAsia="Times New Roman" w:hAnsi="Times New Roman" w:cs="Times New Roman"/>
          <w:color w:val="000000" w:themeColor="text1"/>
        </w:rPr>
        <w:t xml:space="preserve"> </w:t>
      </w:r>
      <w:r w:rsidR="00BF66B3" w:rsidRPr="006A3463">
        <w:rPr>
          <w:rFonts w:ascii="Times New Roman" w:eastAsia="Times New Roman" w:hAnsi="Times New Roman" w:cs="Times New Roman"/>
          <w:color w:val="000000" w:themeColor="text1"/>
        </w:rPr>
        <w:t xml:space="preserve">detailed </w:t>
      </w:r>
      <w:r w:rsidRPr="006A3463">
        <w:rPr>
          <w:rFonts w:ascii="Times New Roman" w:eastAsia="Times New Roman" w:hAnsi="Times New Roman" w:cs="Times New Roman"/>
          <w:color w:val="000000" w:themeColor="text1"/>
        </w:rPr>
        <w:t xml:space="preserve">audience segmentation </w:t>
      </w:r>
      <w:r w:rsidR="00BF66B3" w:rsidRPr="006A3463">
        <w:rPr>
          <w:rFonts w:ascii="Times New Roman" w:eastAsia="Times New Roman" w:hAnsi="Times New Roman" w:cs="Times New Roman"/>
          <w:color w:val="000000" w:themeColor="text1"/>
        </w:rPr>
        <w:t xml:space="preserve">techniques </w:t>
      </w:r>
      <w:r w:rsidRPr="006A3463">
        <w:rPr>
          <w:rFonts w:ascii="Times New Roman" w:eastAsia="Times New Roman" w:hAnsi="Times New Roman" w:cs="Times New Roman"/>
          <w:color w:val="000000" w:themeColor="text1"/>
        </w:rPr>
        <w:t xml:space="preserve">(Jaegar et al., 2023). This process allows for the grouping of audiences based on </w:t>
      </w:r>
      <w:r w:rsidRPr="006A3463">
        <w:rPr>
          <w:rFonts w:ascii="Times New Roman" w:eastAsia="Times New Roman" w:hAnsi="Times New Roman" w:cs="Times New Roman"/>
          <w:color w:val="000000" w:themeColor="text1"/>
        </w:rPr>
        <w:lastRenderedPageBreak/>
        <w:t>similar defining characteristics</w:t>
      </w:r>
      <w:r w:rsidR="00A42BEB">
        <w:rPr>
          <w:rFonts w:ascii="Times New Roman" w:eastAsia="Times New Roman" w:hAnsi="Times New Roman" w:cs="Times New Roman"/>
          <w:color w:val="000000" w:themeColor="text1"/>
        </w:rPr>
        <w:t xml:space="preserve"> into clusters</w:t>
      </w:r>
      <w:r w:rsidRPr="006A3463">
        <w:rPr>
          <w:rFonts w:ascii="Times New Roman" w:eastAsia="Times New Roman" w:hAnsi="Times New Roman" w:cs="Times New Roman"/>
          <w:color w:val="000000" w:themeColor="text1"/>
        </w:rPr>
        <w:t xml:space="preserve"> (Gutman, 1982). Combining these two frameworks helps not only to define audiences</w:t>
      </w:r>
      <w:r w:rsidR="008350A2">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but</w:t>
      </w:r>
      <w:r w:rsidR="00EC509B"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 xml:space="preserve">also </w:t>
      </w:r>
      <w:r w:rsidR="00EC509B" w:rsidRPr="006A3463">
        <w:rPr>
          <w:rFonts w:ascii="Times New Roman" w:eastAsia="Times New Roman" w:hAnsi="Times New Roman" w:cs="Times New Roman"/>
          <w:color w:val="000000" w:themeColor="text1"/>
        </w:rPr>
        <w:t>provides evidence</w:t>
      </w:r>
      <w:r w:rsidRPr="006A3463">
        <w:rPr>
          <w:rFonts w:ascii="Times New Roman" w:eastAsia="Times New Roman" w:hAnsi="Times New Roman" w:cs="Times New Roman"/>
          <w:color w:val="000000" w:themeColor="text1"/>
        </w:rPr>
        <w:t xml:space="preserve"> to explain the variance in cognitive structures behind product choice among different consumer groups. Audience segmentation </w:t>
      </w:r>
      <w:r w:rsidR="008E40B9" w:rsidRPr="006A3463">
        <w:rPr>
          <w:rFonts w:ascii="Times New Roman" w:eastAsia="Times New Roman" w:hAnsi="Times New Roman" w:cs="Times New Roman"/>
          <w:color w:val="000000" w:themeColor="text1"/>
        </w:rPr>
        <w:t>has been</w:t>
      </w:r>
      <w:r w:rsidR="00EC509B" w:rsidRPr="006A3463">
        <w:rPr>
          <w:rFonts w:ascii="Times New Roman" w:eastAsia="Times New Roman" w:hAnsi="Times New Roman" w:cs="Times New Roman"/>
          <w:color w:val="000000" w:themeColor="text1"/>
        </w:rPr>
        <w:t xml:space="preserve"> defined as a technique to divide</w:t>
      </w:r>
      <w:r w:rsidRPr="006A3463">
        <w:rPr>
          <w:rFonts w:ascii="Times New Roman" w:eastAsia="Times New Roman" w:hAnsi="Times New Roman" w:cs="Times New Roman"/>
          <w:color w:val="000000" w:themeColor="text1"/>
        </w:rPr>
        <w:t xml:space="preserve"> audiences based on key characteristics such as demographics, beliefs, attitudes, or motivations</w:t>
      </w:r>
      <w:r w:rsidR="00CB35B4">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and</w:t>
      </w:r>
      <w:r w:rsidR="008A5E1C" w:rsidRPr="006A3463">
        <w:rPr>
          <w:rFonts w:ascii="Times New Roman" w:eastAsia="Times New Roman" w:hAnsi="Times New Roman" w:cs="Times New Roman"/>
          <w:color w:val="000000" w:themeColor="text1"/>
        </w:rPr>
        <w:t xml:space="preserve"> </w:t>
      </w:r>
      <w:r w:rsidR="00CB35B4">
        <w:rPr>
          <w:rFonts w:ascii="Times New Roman" w:eastAsia="Times New Roman" w:hAnsi="Times New Roman" w:cs="Times New Roman"/>
          <w:color w:val="000000" w:themeColor="text1"/>
        </w:rPr>
        <w:t xml:space="preserve">it </w:t>
      </w:r>
      <w:r w:rsidR="008A5E1C" w:rsidRPr="006A3463">
        <w:rPr>
          <w:rFonts w:ascii="Times New Roman" w:eastAsia="Times New Roman" w:hAnsi="Times New Roman" w:cs="Times New Roman"/>
          <w:color w:val="000000" w:themeColor="text1"/>
        </w:rPr>
        <w:t>also</w:t>
      </w:r>
      <w:r w:rsidRPr="006A3463">
        <w:rPr>
          <w:rFonts w:ascii="Times New Roman" w:eastAsia="Times New Roman" w:hAnsi="Times New Roman" w:cs="Times New Roman"/>
          <w:color w:val="000000" w:themeColor="text1"/>
        </w:rPr>
        <w:t xml:space="preserve"> results in more tailored communication (Gutman, 1982</w:t>
      </w:r>
      <w:r w:rsidR="00EC509B" w:rsidRPr="006A3463">
        <w:rPr>
          <w:rFonts w:ascii="Times New Roman" w:eastAsia="Times New Roman" w:hAnsi="Times New Roman" w:cs="Times New Roman"/>
          <w:color w:val="000000" w:themeColor="text1"/>
        </w:rPr>
        <w:t>; Orton et al., 2024</w:t>
      </w:r>
      <w:r w:rsidRPr="006A3463">
        <w:rPr>
          <w:rFonts w:ascii="Times New Roman" w:eastAsia="Times New Roman" w:hAnsi="Times New Roman" w:cs="Times New Roman"/>
          <w:color w:val="000000" w:themeColor="text1"/>
        </w:rPr>
        <w:t xml:space="preserve">). Effective </w:t>
      </w:r>
      <w:r w:rsidR="00EC509B" w:rsidRPr="006A3463">
        <w:rPr>
          <w:rFonts w:ascii="Times New Roman" w:eastAsia="Times New Roman" w:hAnsi="Times New Roman" w:cs="Times New Roman"/>
          <w:color w:val="000000" w:themeColor="text1"/>
        </w:rPr>
        <w:t>communication</w:t>
      </w:r>
      <w:r w:rsidRPr="006A3463">
        <w:rPr>
          <w:rFonts w:ascii="Times New Roman" w:eastAsia="Times New Roman" w:hAnsi="Times New Roman" w:cs="Times New Roman"/>
          <w:color w:val="000000" w:themeColor="text1"/>
        </w:rPr>
        <w:t xml:space="preserve"> extends beyond creative graphics, visuals, and taglines</w:t>
      </w:r>
      <w:r w:rsidR="002965C7">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w:t>
      </w:r>
      <w:r w:rsidR="006163AA">
        <w:rPr>
          <w:rFonts w:ascii="Times New Roman" w:eastAsia="Times New Roman" w:hAnsi="Times New Roman" w:cs="Times New Roman"/>
          <w:color w:val="000000" w:themeColor="text1"/>
        </w:rPr>
        <w:t>it</w:t>
      </w:r>
      <w:r w:rsidRPr="006A3463">
        <w:rPr>
          <w:rFonts w:ascii="Times New Roman" w:eastAsia="Times New Roman" w:hAnsi="Times New Roman" w:cs="Times New Roman"/>
          <w:color w:val="000000" w:themeColor="text1"/>
        </w:rPr>
        <w:t xml:space="preserve"> strategically </w:t>
      </w:r>
      <w:r w:rsidR="009B5E33" w:rsidRPr="006A3463">
        <w:rPr>
          <w:rFonts w:ascii="Times New Roman" w:eastAsia="Times New Roman" w:hAnsi="Times New Roman" w:cs="Times New Roman"/>
          <w:color w:val="000000" w:themeColor="text1"/>
        </w:rPr>
        <w:t xml:space="preserve">aligns </w:t>
      </w:r>
      <w:r w:rsidR="00CB35B4">
        <w:rPr>
          <w:rFonts w:ascii="Times New Roman" w:eastAsia="Times New Roman" w:hAnsi="Times New Roman" w:cs="Times New Roman"/>
          <w:color w:val="000000" w:themeColor="text1"/>
        </w:rPr>
        <w:t xml:space="preserve">key </w:t>
      </w:r>
      <w:r w:rsidR="009B5E33" w:rsidRPr="006A3463">
        <w:rPr>
          <w:rFonts w:ascii="Times New Roman" w:eastAsia="Times New Roman" w:hAnsi="Times New Roman" w:cs="Times New Roman"/>
          <w:color w:val="000000" w:themeColor="text1"/>
        </w:rPr>
        <w:t xml:space="preserve">messages with the </w:t>
      </w:r>
      <w:r w:rsidRPr="006A3463">
        <w:rPr>
          <w:rFonts w:ascii="Times New Roman" w:eastAsia="Times New Roman" w:hAnsi="Times New Roman" w:cs="Times New Roman"/>
          <w:color w:val="000000" w:themeColor="text1"/>
        </w:rPr>
        <w:t>target audiences</w:t>
      </w:r>
      <w:r w:rsidR="009B5E33"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motivations, desires, and overcoming problems (Blakeman, 2018).  </w:t>
      </w:r>
    </w:p>
    <w:p w14:paraId="7FFA78A0" w14:textId="3B3B2378" w:rsidR="003C0742" w:rsidRPr="006A3463" w:rsidRDefault="3E896401" w:rsidP="006A1969">
      <w:pPr>
        <w:pStyle w:val="Heading1"/>
        <w:spacing w:before="0" w:after="160" w:line="240" w:lineRule="auto"/>
        <w:jc w:val="center"/>
        <w:rPr>
          <w:rFonts w:ascii="Times New Roman" w:hAnsi="Times New Roman" w:cs="Times New Roman"/>
          <w:sz w:val="24"/>
          <w:szCs w:val="24"/>
        </w:rPr>
      </w:pPr>
      <w:r w:rsidRPr="006A3463">
        <w:rPr>
          <w:rFonts w:ascii="Times New Roman" w:eastAsia="Times New Roman" w:hAnsi="Times New Roman" w:cs="Times New Roman"/>
          <w:b/>
          <w:bCs/>
          <w:color w:val="000000" w:themeColor="text1"/>
          <w:sz w:val="24"/>
          <w:szCs w:val="24"/>
        </w:rPr>
        <w:t>Purpose and Research Objectives</w:t>
      </w:r>
    </w:p>
    <w:p w14:paraId="2677D0A0" w14:textId="77777777" w:rsidR="003C0742" w:rsidRPr="006A3463" w:rsidRDefault="3E896401" w:rsidP="00340AA9">
      <w:pPr>
        <w:spacing w:after="0"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The purpose of this </w:t>
      </w:r>
      <w:r w:rsidR="000C5B81" w:rsidRPr="006A3463">
        <w:rPr>
          <w:rFonts w:ascii="Times New Roman" w:eastAsia="Times New Roman" w:hAnsi="Times New Roman" w:cs="Times New Roman"/>
          <w:color w:val="000000" w:themeColor="text1"/>
        </w:rPr>
        <w:t>study</w:t>
      </w:r>
      <w:r w:rsidRPr="006A3463">
        <w:rPr>
          <w:rFonts w:ascii="Times New Roman" w:eastAsia="Times New Roman" w:hAnsi="Times New Roman" w:cs="Times New Roman"/>
          <w:color w:val="000000" w:themeColor="text1"/>
        </w:rPr>
        <w:t xml:space="preserve"> was to apply means-end chain theory to describe cognitive structures associated with product choice and personal values among beef consumer groups to inform a value-based communication approach to engaging with various target audiences. The following research objective</w:t>
      </w:r>
      <w:r w:rsidR="005A52E0" w:rsidRPr="006A3463">
        <w:rPr>
          <w:rFonts w:ascii="Times New Roman" w:eastAsia="Times New Roman" w:hAnsi="Times New Roman" w:cs="Times New Roman"/>
          <w:color w:val="000000" w:themeColor="text1"/>
        </w:rPr>
        <w:t>s</w:t>
      </w:r>
      <w:r w:rsidRPr="006A3463">
        <w:rPr>
          <w:rFonts w:ascii="Times New Roman" w:eastAsia="Times New Roman" w:hAnsi="Times New Roman" w:cs="Times New Roman"/>
          <w:color w:val="000000" w:themeColor="text1"/>
        </w:rPr>
        <w:t xml:space="preserve"> guided this study:</w:t>
      </w:r>
    </w:p>
    <w:p w14:paraId="2FD91DF1" w14:textId="77777777" w:rsidR="00C771AC" w:rsidRPr="006A3463" w:rsidRDefault="00C771AC" w:rsidP="00340AA9">
      <w:pPr>
        <w:spacing w:after="0" w:line="240" w:lineRule="auto"/>
        <w:ind w:firstLine="720"/>
        <w:rPr>
          <w:rFonts w:ascii="Times New Roman" w:eastAsia="Times New Roman" w:hAnsi="Times New Roman" w:cs="Times New Roman"/>
          <w:color w:val="000000" w:themeColor="text1"/>
        </w:rPr>
      </w:pPr>
    </w:p>
    <w:p w14:paraId="4F6D5900" w14:textId="77777777" w:rsidR="00A72E03" w:rsidRDefault="3E896401" w:rsidP="00A72E03">
      <w:pPr>
        <w:spacing w:after="0" w:line="240" w:lineRule="auto"/>
        <w:ind w:left="720" w:hanging="720"/>
        <w:rPr>
          <w:rFonts w:ascii="Times New Roman" w:eastAsia="Times New Roman" w:hAnsi="Times New Roman" w:cs="Times New Roman"/>
          <w:color w:val="000000" w:themeColor="text1"/>
        </w:rPr>
      </w:pPr>
      <w:r w:rsidRPr="006A3463">
        <w:rPr>
          <w:rFonts w:ascii="Times New Roman" w:eastAsia="Times New Roman" w:hAnsi="Times New Roman" w:cs="Times New Roman"/>
          <w:b/>
          <w:color w:val="000000" w:themeColor="text1"/>
        </w:rPr>
        <w:t>RO1:</w:t>
      </w:r>
      <w:r w:rsidRPr="006A3463">
        <w:rPr>
          <w:rFonts w:ascii="Times New Roman" w:eastAsia="Times New Roman" w:hAnsi="Times New Roman" w:cs="Times New Roman"/>
          <w:color w:val="000000" w:themeColor="text1"/>
        </w:rPr>
        <w:t xml:space="preserve"> </w:t>
      </w:r>
      <w:r w:rsidR="00BE6A7C" w:rsidRPr="006A3463">
        <w:rPr>
          <w:rFonts w:ascii="Times New Roman" w:eastAsia="Times New Roman" w:hAnsi="Times New Roman" w:cs="Times New Roman"/>
          <w:color w:val="000000" w:themeColor="text1"/>
        </w:rPr>
        <w:t xml:space="preserve">Identify the dominant means–end chains </w:t>
      </w:r>
      <w:r w:rsidR="008B243C" w:rsidRPr="006A3463">
        <w:rPr>
          <w:rFonts w:ascii="Times New Roman" w:eastAsia="Times New Roman" w:hAnsi="Times New Roman" w:cs="Times New Roman"/>
          <w:color w:val="000000" w:themeColor="text1"/>
        </w:rPr>
        <w:t>characterizing</w:t>
      </w:r>
      <w:r w:rsidR="00BE6A7C" w:rsidRPr="006A3463">
        <w:rPr>
          <w:rFonts w:ascii="Times New Roman" w:eastAsia="Times New Roman" w:hAnsi="Times New Roman" w:cs="Times New Roman"/>
          <w:color w:val="000000" w:themeColor="text1"/>
        </w:rPr>
        <w:t xml:space="preserve"> U.S. beef consumers’ preferences</w:t>
      </w:r>
      <w:r w:rsidR="00F300B6">
        <w:rPr>
          <w:rFonts w:ascii="Times New Roman" w:eastAsia="Times New Roman" w:hAnsi="Times New Roman" w:cs="Times New Roman"/>
          <w:color w:val="000000" w:themeColor="text1"/>
        </w:rPr>
        <w:t>.</w:t>
      </w:r>
    </w:p>
    <w:p w14:paraId="6E672FF5" w14:textId="77777777" w:rsidR="007230A4" w:rsidRDefault="3E896401" w:rsidP="001C202E">
      <w:pPr>
        <w:spacing w:after="0" w:line="240" w:lineRule="auto"/>
        <w:ind w:left="720" w:hanging="720"/>
        <w:rPr>
          <w:rFonts w:ascii="Times New Roman" w:eastAsia="Times New Roman" w:hAnsi="Times New Roman" w:cs="Times New Roman"/>
          <w:color w:val="000000" w:themeColor="text1"/>
        </w:rPr>
      </w:pPr>
      <w:r w:rsidRPr="006A3463">
        <w:rPr>
          <w:rFonts w:ascii="Times New Roman" w:eastAsia="Times New Roman" w:hAnsi="Times New Roman" w:cs="Times New Roman"/>
          <w:b/>
          <w:bCs/>
          <w:color w:val="000000" w:themeColor="text1"/>
        </w:rPr>
        <w:t>RO</w:t>
      </w:r>
      <w:r w:rsidR="00745107" w:rsidRPr="006A3463">
        <w:rPr>
          <w:rFonts w:ascii="Times New Roman" w:eastAsia="Times New Roman" w:hAnsi="Times New Roman" w:cs="Times New Roman"/>
          <w:b/>
          <w:bCs/>
          <w:color w:val="000000" w:themeColor="text1"/>
        </w:rPr>
        <w:t>2</w:t>
      </w:r>
      <w:r w:rsidRPr="006A3463">
        <w:rPr>
          <w:rFonts w:ascii="Times New Roman" w:eastAsia="Times New Roman" w:hAnsi="Times New Roman" w:cs="Times New Roman"/>
          <w:b/>
          <w:bCs/>
          <w:color w:val="000000" w:themeColor="text1"/>
        </w:rPr>
        <w:t xml:space="preserve">: </w:t>
      </w:r>
      <w:r w:rsidRPr="006A3463">
        <w:rPr>
          <w:rFonts w:ascii="Times New Roman" w:eastAsia="Times New Roman" w:hAnsi="Times New Roman" w:cs="Times New Roman"/>
          <w:color w:val="000000" w:themeColor="text1"/>
        </w:rPr>
        <w:t xml:space="preserve">Compare </w:t>
      </w:r>
      <w:r w:rsidR="00F01AF1" w:rsidRPr="006A3463">
        <w:rPr>
          <w:rFonts w:ascii="Times New Roman" w:eastAsia="Times New Roman" w:hAnsi="Times New Roman" w:cs="Times New Roman"/>
          <w:color w:val="000000" w:themeColor="text1"/>
        </w:rPr>
        <w:t>audience segments to examine similarities and differences in preferred beef</w:t>
      </w:r>
    </w:p>
    <w:p w14:paraId="7E2BD00D" w14:textId="691A73A1" w:rsidR="003C0742" w:rsidRPr="006A3463" w:rsidRDefault="007230A4" w:rsidP="00C907C9">
      <w:pPr>
        <w:spacing w:line="240" w:lineRule="auto"/>
        <w:ind w:left="720" w:hanging="72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 xml:space="preserve">          </w:t>
      </w:r>
      <w:r w:rsidR="00F01AF1" w:rsidRPr="006A3463">
        <w:rPr>
          <w:rFonts w:ascii="Times New Roman" w:eastAsia="Times New Roman" w:hAnsi="Times New Roman" w:cs="Times New Roman"/>
          <w:color w:val="000000" w:themeColor="text1"/>
        </w:rPr>
        <w:t>attributes, perceived consequences, and values.</w:t>
      </w:r>
    </w:p>
    <w:p w14:paraId="4CD5A5E2" w14:textId="14B1A5A1" w:rsidR="003C0742" w:rsidRPr="006A3463" w:rsidRDefault="00434090" w:rsidP="00C907C9">
      <w:pPr>
        <w:spacing w:line="240" w:lineRule="auto"/>
        <w:jc w:val="center"/>
        <w:rPr>
          <w:rFonts w:ascii="Times New Roman" w:hAnsi="Times New Roman" w:cs="Times New Roman"/>
        </w:rPr>
      </w:pPr>
      <w:r w:rsidRPr="006A3463">
        <w:rPr>
          <w:rFonts w:ascii="Times New Roman" w:eastAsia="Times New Roman" w:hAnsi="Times New Roman" w:cs="Times New Roman"/>
          <w:b/>
          <w:color w:val="000000" w:themeColor="text1"/>
        </w:rPr>
        <w:t>Methods</w:t>
      </w:r>
    </w:p>
    <w:p w14:paraId="6389979B" w14:textId="457C3EFE" w:rsidR="00BC6848" w:rsidRPr="006A3463" w:rsidRDefault="3E896401" w:rsidP="00BC6848">
      <w:pPr>
        <w:spacing w:line="240" w:lineRule="auto"/>
        <w:ind w:firstLine="720"/>
        <w:rPr>
          <w:rFonts w:ascii="Times New Roman" w:eastAsia="Times New Roman" w:hAnsi="Times New Roman" w:cs="Times New Roman"/>
          <w:color w:val="000000" w:themeColor="text1"/>
        </w:rPr>
      </w:pPr>
      <w:r w:rsidRPr="5AE9368C">
        <w:rPr>
          <w:rFonts w:ascii="Times New Roman" w:eastAsia="Times New Roman" w:hAnsi="Times New Roman" w:cs="Times New Roman"/>
          <w:color w:val="000000" w:themeColor="text1"/>
        </w:rPr>
        <w:t xml:space="preserve">This study, guided by the means-end chain theory, describes the cognitive thought patterns consumers have toward beef and explores their association between product attributes and personal values (Gutman, 1982). </w:t>
      </w:r>
      <w:r w:rsidR="00B16C3F" w:rsidRPr="5AE9368C">
        <w:rPr>
          <w:rFonts w:ascii="Times New Roman" w:eastAsia="Times New Roman" w:hAnsi="Times New Roman" w:cs="Times New Roman"/>
          <w:color w:val="000000" w:themeColor="text1"/>
        </w:rPr>
        <w:t>Through an online survey instrument, we evaluated</w:t>
      </w:r>
      <w:r w:rsidR="00440445" w:rsidRPr="5AE9368C">
        <w:rPr>
          <w:rFonts w:ascii="Times New Roman" w:eastAsia="Times New Roman" w:hAnsi="Times New Roman" w:cs="Times New Roman"/>
          <w:color w:val="000000" w:themeColor="text1"/>
        </w:rPr>
        <w:t xml:space="preserve"> the </w:t>
      </w:r>
      <w:r w:rsidR="0003FF2B" w:rsidRPr="5AE9368C">
        <w:rPr>
          <w:rFonts w:ascii="Times New Roman" w:eastAsia="Times New Roman" w:hAnsi="Times New Roman" w:cs="Times New Roman"/>
          <w:color w:val="000000" w:themeColor="text1"/>
        </w:rPr>
        <w:t xml:space="preserve">connections </w:t>
      </w:r>
      <w:r w:rsidR="00B80C53">
        <w:rPr>
          <w:rFonts w:ascii="Times New Roman" w:eastAsia="Times New Roman" w:hAnsi="Times New Roman" w:cs="Times New Roman"/>
          <w:color w:val="000000" w:themeColor="text1"/>
        </w:rPr>
        <w:t>consumers affiliate between</w:t>
      </w:r>
      <w:r w:rsidR="00440445" w:rsidRPr="5AE9368C">
        <w:rPr>
          <w:rFonts w:ascii="Times New Roman" w:eastAsia="Times New Roman" w:hAnsi="Times New Roman" w:cs="Times New Roman"/>
          <w:color w:val="000000" w:themeColor="text1"/>
        </w:rPr>
        <w:t xml:space="preserve"> attributes, consequences, and values. The process of uncovering these connections is achieved through </w:t>
      </w:r>
      <w:r w:rsidR="00B90048" w:rsidRPr="5AE9368C">
        <w:rPr>
          <w:rFonts w:ascii="Times New Roman" w:eastAsia="Times New Roman" w:hAnsi="Times New Roman" w:cs="Times New Roman"/>
          <w:color w:val="000000" w:themeColor="text1"/>
        </w:rPr>
        <w:t xml:space="preserve">a </w:t>
      </w:r>
      <w:r w:rsidR="00440445" w:rsidRPr="5AE9368C">
        <w:rPr>
          <w:rFonts w:ascii="Times New Roman" w:eastAsia="Times New Roman" w:hAnsi="Times New Roman" w:cs="Times New Roman"/>
          <w:color w:val="000000" w:themeColor="text1"/>
        </w:rPr>
        <w:t>laddering process</w:t>
      </w:r>
      <w:r w:rsidR="002222C8" w:rsidRPr="5AE9368C">
        <w:rPr>
          <w:rFonts w:ascii="Times New Roman" w:eastAsia="Times New Roman" w:hAnsi="Times New Roman" w:cs="Times New Roman"/>
          <w:color w:val="000000" w:themeColor="text1"/>
        </w:rPr>
        <w:t xml:space="preserve">, which </w:t>
      </w:r>
      <w:r w:rsidR="009F4389" w:rsidRPr="5AE9368C">
        <w:rPr>
          <w:rFonts w:ascii="Times New Roman" w:eastAsia="Times New Roman" w:hAnsi="Times New Roman" w:cs="Times New Roman"/>
          <w:color w:val="000000" w:themeColor="text1"/>
        </w:rPr>
        <w:t>asks participants to elicit why their selections are important to them until they reach a deeper-held personal value</w:t>
      </w:r>
      <w:r w:rsidR="000458D0" w:rsidRPr="5AE9368C">
        <w:rPr>
          <w:rFonts w:ascii="Times New Roman" w:eastAsia="Times New Roman" w:hAnsi="Times New Roman" w:cs="Times New Roman"/>
          <w:color w:val="000000" w:themeColor="text1"/>
        </w:rPr>
        <w:t>. It</w:t>
      </w:r>
      <w:r w:rsidR="009F4389" w:rsidRPr="5AE9368C">
        <w:rPr>
          <w:rFonts w:ascii="Times New Roman" w:eastAsia="Times New Roman" w:hAnsi="Times New Roman" w:cs="Times New Roman"/>
          <w:color w:val="000000" w:themeColor="text1"/>
        </w:rPr>
        <w:t xml:space="preserve"> uses structured questions to identify connections </w:t>
      </w:r>
      <w:r w:rsidR="003F69AE" w:rsidRPr="5AE9368C">
        <w:rPr>
          <w:rFonts w:ascii="Times New Roman" w:eastAsia="Times New Roman" w:hAnsi="Times New Roman" w:cs="Times New Roman"/>
          <w:color w:val="000000" w:themeColor="text1"/>
        </w:rPr>
        <w:t>or ‘chains’</w:t>
      </w:r>
      <w:r w:rsidR="009F4389" w:rsidRPr="5AE9368C">
        <w:rPr>
          <w:rFonts w:ascii="Times New Roman" w:eastAsia="Times New Roman" w:hAnsi="Times New Roman" w:cs="Times New Roman"/>
          <w:color w:val="000000" w:themeColor="text1"/>
        </w:rPr>
        <w:t xml:space="preserve"> between the three components of means-end chains (i.e., attributes, consequences, and values; Reynolds &amp; Gutman, 19</w:t>
      </w:r>
      <w:r w:rsidR="00E7270C" w:rsidRPr="5AE9368C">
        <w:rPr>
          <w:rFonts w:ascii="Times New Roman" w:eastAsia="Times New Roman" w:hAnsi="Times New Roman" w:cs="Times New Roman"/>
          <w:color w:val="000000" w:themeColor="text1"/>
        </w:rPr>
        <w:t>91</w:t>
      </w:r>
      <w:r w:rsidR="009F4389"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 xml:space="preserve">To develop the </w:t>
      </w:r>
      <w:r w:rsidR="00E21FA5" w:rsidRPr="5AE9368C">
        <w:rPr>
          <w:rFonts w:ascii="Times New Roman" w:eastAsia="Times New Roman" w:hAnsi="Times New Roman" w:cs="Times New Roman"/>
          <w:color w:val="000000" w:themeColor="text1"/>
        </w:rPr>
        <w:t xml:space="preserve">laddering </w:t>
      </w:r>
      <w:r w:rsidRPr="5AE9368C">
        <w:rPr>
          <w:rFonts w:ascii="Times New Roman" w:eastAsia="Times New Roman" w:hAnsi="Times New Roman" w:cs="Times New Roman"/>
          <w:color w:val="000000" w:themeColor="text1"/>
        </w:rPr>
        <w:t xml:space="preserve">instrument, we drew from prior </w:t>
      </w:r>
      <w:r w:rsidR="00694AEA" w:rsidRPr="5AE9368C">
        <w:rPr>
          <w:rFonts w:ascii="Times New Roman" w:eastAsia="Times New Roman" w:hAnsi="Times New Roman" w:cs="Times New Roman"/>
          <w:color w:val="000000" w:themeColor="text1"/>
        </w:rPr>
        <w:t>means-end-chain</w:t>
      </w:r>
      <w:r w:rsidR="001A53D8" w:rsidRPr="5AE9368C">
        <w:rPr>
          <w:rFonts w:ascii="Times New Roman" w:eastAsia="Times New Roman" w:hAnsi="Times New Roman" w:cs="Times New Roman"/>
          <w:color w:val="000000" w:themeColor="text1"/>
        </w:rPr>
        <w:t xml:space="preserve"> </w:t>
      </w:r>
      <w:r w:rsidR="00694AEA" w:rsidRPr="5AE9368C">
        <w:rPr>
          <w:rFonts w:ascii="Times New Roman" w:eastAsia="Times New Roman" w:hAnsi="Times New Roman" w:cs="Times New Roman"/>
          <w:color w:val="000000" w:themeColor="text1"/>
        </w:rPr>
        <w:t>theory</w:t>
      </w:r>
      <w:r w:rsidR="001A53D8" w:rsidRPr="5AE9368C">
        <w:rPr>
          <w:rFonts w:ascii="Times New Roman" w:eastAsia="Times New Roman" w:hAnsi="Times New Roman" w:cs="Times New Roman"/>
          <w:color w:val="000000" w:themeColor="text1"/>
        </w:rPr>
        <w:t xml:space="preserve"> and food choice</w:t>
      </w:r>
      <w:r w:rsidR="00694AEA"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studies</w:t>
      </w:r>
      <w:r w:rsidR="00D8036F" w:rsidRPr="5AE9368C">
        <w:rPr>
          <w:rFonts w:ascii="Times New Roman" w:eastAsia="Times New Roman" w:hAnsi="Times New Roman" w:cs="Times New Roman"/>
          <w:color w:val="000000" w:themeColor="text1"/>
        </w:rPr>
        <w:t xml:space="preserve"> </w:t>
      </w:r>
      <w:r w:rsidR="00AE0612">
        <w:rPr>
          <w:rFonts w:ascii="Times New Roman" w:eastAsia="Times New Roman" w:hAnsi="Times New Roman" w:cs="Times New Roman"/>
          <w:color w:val="000000" w:themeColor="text1"/>
        </w:rPr>
        <w:t>which</w:t>
      </w:r>
      <w:r w:rsidR="00D8036F" w:rsidRPr="5AE9368C">
        <w:rPr>
          <w:rFonts w:ascii="Times New Roman" w:eastAsia="Times New Roman" w:hAnsi="Times New Roman" w:cs="Times New Roman"/>
          <w:color w:val="000000" w:themeColor="text1"/>
        </w:rPr>
        <w:t xml:space="preserve"> </w:t>
      </w:r>
      <w:r w:rsidR="00F726E2" w:rsidRPr="5AE9368C">
        <w:rPr>
          <w:rFonts w:ascii="Times New Roman" w:eastAsia="Times New Roman" w:hAnsi="Times New Roman" w:cs="Times New Roman"/>
          <w:color w:val="000000" w:themeColor="text1"/>
        </w:rPr>
        <w:t xml:space="preserve">used </w:t>
      </w:r>
      <w:r w:rsidR="00B54557" w:rsidRPr="5AE9368C">
        <w:rPr>
          <w:rFonts w:ascii="Times New Roman" w:eastAsia="Times New Roman" w:hAnsi="Times New Roman" w:cs="Times New Roman"/>
          <w:color w:val="000000" w:themeColor="text1"/>
        </w:rPr>
        <w:t xml:space="preserve">an </w:t>
      </w:r>
      <w:r w:rsidR="00F726E2" w:rsidRPr="5AE9368C">
        <w:rPr>
          <w:rFonts w:ascii="Times New Roman" w:eastAsia="Times New Roman" w:hAnsi="Times New Roman" w:cs="Times New Roman"/>
          <w:color w:val="000000" w:themeColor="text1"/>
        </w:rPr>
        <w:t>online survey format</w:t>
      </w:r>
      <w:r w:rsidRPr="5AE9368C">
        <w:rPr>
          <w:rFonts w:ascii="Times New Roman" w:eastAsia="Times New Roman" w:hAnsi="Times New Roman" w:cs="Times New Roman"/>
          <w:color w:val="000000" w:themeColor="text1"/>
        </w:rPr>
        <w:t xml:space="preserve"> </w:t>
      </w:r>
      <w:r w:rsidR="00F726E2" w:rsidRPr="5AE9368C">
        <w:rPr>
          <w:rFonts w:ascii="Times New Roman" w:eastAsia="Times New Roman" w:hAnsi="Times New Roman" w:cs="Times New Roman"/>
          <w:color w:val="000000" w:themeColor="text1"/>
        </w:rPr>
        <w:t>(Jaeger et al., 2023; Le Page et al., 2005; Wang et al., 2024).</w:t>
      </w:r>
      <w:r w:rsidR="005C2918" w:rsidRPr="5AE9368C">
        <w:rPr>
          <w:rFonts w:ascii="Times New Roman" w:eastAsia="Times New Roman" w:hAnsi="Times New Roman" w:cs="Times New Roman"/>
          <w:color w:val="000000" w:themeColor="text1"/>
        </w:rPr>
        <w:t xml:space="preserve"> </w:t>
      </w:r>
      <w:r w:rsidR="00BE3100" w:rsidRPr="5AE9368C">
        <w:rPr>
          <w:rFonts w:ascii="Times New Roman" w:eastAsia="Times New Roman" w:hAnsi="Times New Roman" w:cs="Times New Roman"/>
          <w:color w:val="000000" w:themeColor="text1"/>
        </w:rPr>
        <w:t>To ensure content and face validity, an expert panel re</w:t>
      </w:r>
      <w:r w:rsidR="00A66F7C" w:rsidRPr="5AE9368C">
        <w:rPr>
          <w:rFonts w:ascii="Times New Roman" w:eastAsia="Times New Roman" w:hAnsi="Times New Roman" w:cs="Times New Roman"/>
          <w:color w:val="000000" w:themeColor="text1"/>
        </w:rPr>
        <w:t xml:space="preserve">viewed and evaluated </w:t>
      </w:r>
      <w:r w:rsidR="00BE3100" w:rsidRPr="5AE9368C">
        <w:rPr>
          <w:rFonts w:ascii="Times New Roman" w:eastAsia="Times New Roman" w:hAnsi="Times New Roman" w:cs="Times New Roman"/>
          <w:color w:val="000000" w:themeColor="text1"/>
        </w:rPr>
        <w:t xml:space="preserve">the instrument (Dillman et al., 2014). </w:t>
      </w:r>
      <w:r w:rsidR="008160B8" w:rsidRPr="5AE9368C">
        <w:rPr>
          <w:rFonts w:ascii="Times New Roman" w:eastAsia="Times New Roman" w:hAnsi="Times New Roman" w:cs="Times New Roman"/>
          <w:color w:val="000000" w:themeColor="text1"/>
        </w:rPr>
        <w:t xml:space="preserve">The panel included practitioners </w:t>
      </w:r>
      <w:r w:rsidR="00FF66D7">
        <w:rPr>
          <w:rFonts w:ascii="Times New Roman" w:eastAsia="Times New Roman" w:hAnsi="Times New Roman" w:cs="Times New Roman"/>
          <w:color w:val="000000" w:themeColor="text1"/>
        </w:rPr>
        <w:t xml:space="preserve">and </w:t>
      </w:r>
      <w:proofErr w:type="spellStart"/>
      <w:r w:rsidR="00FF66D7">
        <w:rPr>
          <w:rFonts w:ascii="Times New Roman" w:eastAsia="Times New Roman" w:hAnsi="Times New Roman" w:cs="Times New Roman"/>
          <w:color w:val="000000" w:themeColor="text1"/>
        </w:rPr>
        <w:t xml:space="preserve">experts </w:t>
      </w:r>
      <w:r w:rsidR="008160B8" w:rsidRPr="5AE9368C">
        <w:rPr>
          <w:rFonts w:ascii="Times New Roman" w:eastAsia="Times New Roman" w:hAnsi="Times New Roman" w:cs="Times New Roman"/>
          <w:color w:val="000000" w:themeColor="text1"/>
        </w:rPr>
        <w:t>in</w:t>
      </w:r>
      <w:proofErr w:type="spellEnd"/>
      <w:r w:rsidR="008160B8" w:rsidRPr="5AE9368C">
        <w:rPr>
          <w:rFonts w:ascii="Times New Roman" w:eastAsia="Times New Roman" w:hAnsi="Times New Roman" w:cs="Times New Roman"/>
          <w:color w:val="000000" w:themeColor="text1"/>
        </w:rPr>
        <w:t xml:space="preserve"> the field</w:t>
      </w:r>
      <w:r w:rsidR="00FF66D7">
        <w:rPr>
          <w:rFonts w:ascii="Times New Roman" w:eastAsia="Times New Roman" w:hAnsi="Times New Roman" w:cs="Times New Roman"/>
          <w:color w:val="000000" w:themeColor="text1"/>
        </w:rPr>
        <w:t>s</w:t>
      </w:r>
      <w:r w:rsidR="008160B8" w:rsidRPr="5AE9368C">
        <w:rPr>
          <w:rFonts w:ascii="Times New Roman" w:eastAsia="Times New Roman" w:hAnsi="Times New Roman" w:cs="Times New Roman"/>
          <w:color w:val="000000" w:themeColor="text1"/>
        </w:rPr>
        <w:t xml:space="preserve"> of beef consumer research</w:t>
      </w:r>
      <w:r w:rsidR="00FF66D7">
        <w:rPr>
          <w:rFonts w:ascii="Times New Roman" w:eastAsia="Times New Roman" w:hAnsi="Times New Roman" w:cs="Times New Roman"/>
          <w:color w:val="000000" w:themeColor="text1"/>
        </w:rPr>
        <w:t xml:space="preserve">, </w:t>
      </w:r>
      <w:r w:rsidR="008160B8" w:rsidRPr="5AE9368C">
        <w:rPr>
          <w:rFonts w:ascii="Times New Roman" w:eastAsia="Times New Roman" w:hAnsi="Times New Roman" w:cs="Times New Roman"/>
          <w:color w:val="000000" w:themeColor="text1"/>
        </w:rPr>
        <w:t>agricultural communications, agricultural economics</w:t>
      </w:r>
      <w:r w:rsidR="00FF66D7">
        <w:rPr>
          <w:rFonts w:ascii="Times New Roman" w:eastAsia="Times New Roman" w:hAnsi="Times New Roman" w:cs="Times New Roman"/>
          <w:color w:val="000000" w:themeColor="text1"/>
        </w:rPr>
        <w:t>,</w:t>
      </w:r>
      <w:r w:rsidR="008160B8" w:rsidRPr="5AE9368C">
        <w:rPr>
          <w:rFonts w:ascii="Times New Roman" w:eastAsia="Times New Roman" w:hAnsi="Times New Roman" w:cs="Times New Roman"/>
          <w:color w:val="000000" w:themeColor="text1"/>
        </w:rPr>
        <w:t xml:space="preserve"> and consumer behavior. </w:t>
      </w:r>
      <w:r w:rsidR="00BE3100" w:rsidRPr="5AE9368C">
        <w:rPr>
          <w:rFonts w:ascii="Times New Roman" w:eastAsia="Times New Roman" w:hAnsi="Times New Roman" w:cs="Times New Roman"/>
          <w:color w:val="000000" w:themeColor="text1"/>
        </w:rPr>
        <w:t xml:space="preserve">After </w:t>
      </w:r>
      <w:r w:rsidR="00A66F7C" w:rsidRPr="5AE9368C">
        <w:rPr>
          <w:rFonts w:ascii="Times New Roman" w:eastAsia="Times New Roman" w:hAnsi="Times New Roman" w:cs="Times New Roman"/>
          <w:color w:val="000000" w:themeColor="text1"/>
        </w:rPr>
        <w:t xml:space="preserve">three </w:t>
      </w:r>
      <w:r w:rsidR="00BE3100" w:rsidRPr="5AE9368C">
        <w:rPr>
          <w:rFonts w:ascii="Times New Roman" w:eastAsia="Times New Roman" w:hAnsi="Times New Roman" w:cs="Times New Roman"/>
          <w:color w:val="000000" w:themeColor="text1"/>
        </w:rPr>
        <w:t>pilot tests, Qualtrics deployed the survey in February 2025. Attention and quality checks were built into the survey to ensure quality data.</w:t>
      </w:r>
      <w:r w:rsidR="00A20B73" w:rsidRPr="5AE9368C">
        <w:rPr>
          <w:rFonts w:ascii="Times New Roman" w:eastAsia="Times New Roman" w:hAnsi="Times New Roman" w:cs="Times New Roman"/>
          <w:color w:val="000000" w:themeColor="text1"/>
        </w:rPr>
        <w:t xml:space="preserve"> </w:t>
      </w:r>
    </w:p>
    <w:p w14:paraId="45D5A20D" w14:textId="14D5CAF9" w:rsidR="00134C20" w:rsidRPr="006A3463" w:rsidRDefault="3E896401" w:rsidP="006A1969">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The online laddering questionnaire was developed and distributed to a non-probability opt-in sample through Qualtrics Market Research Services. We used</w:t>
      </w:r>
      <w:r w:rsidR="00DB2E10" w:rsidRPr="006A3463">
        <w:rPr>
          <w:rFonts w:ascii="Times New Roman" w:eastAsia="Times New Roman" w:hAnsi="Times New Roman" w:cs="Times New Roman"/>
          <w:color w:val="000000" w:themeColor="text1"/>
        </w:rPr>
        <w:t xml:space="preserve"> a</w:t>
      </w:r>
      <w:r w:rsidRPr="006A3463" w:rsidDel="00DB2E10">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purposive quota sampling technique to recruit of a</w:t>
      </w:r>
      <w:r w:rsidRPr="006A3463" w:rsidDel="00BB7B0F">
        <w:rPr>
          <w:rFonts w:ascii="Times New Roman" w:eastAsia="Times New Roman" w:hAnsi="Times New Roman" w:cs="Times New Roman"/>
          <w:color w:val="000000" w:themeColor="text1"/>
        </w:rPr>
        <w:t xml:space="preserve"> </w:t>
      </w:r>
      <w:r w:rsidR="00BB7B0F" w:rsidRPr="006A3463">
        <w:rPr>
          <w:rFonts w:ascii="Times New Roman" w:eastAsia="Times New Roman" w:hAnsi="Times New Roman" w:cs="Times New Roman"/>
          <w:color w:val="000000" w:themeColor="text1"/>
        </w:rPr>
        <w:t xml:space="preserve">representative </w:t>
      </w:r>
      <w:r w:rsidRPr="006A3463">
        <w:rPr>
          <w:rFonts w:ascii="Times New Roman" w:eastAsia="Times New Roman" w:hAnsi="Times New Roman" w:cs="Times New Roman"/>
          <w:color w:val="000000" w:themeColor="text1"/>
        </w:rPr>
        <w:t xml:space="preserve">sample of </w:t>
      </w:r>
      <w:r w:rsidR="00A469D3">
        <w:rPr>
          <w:rFonts w:ascii="Times New Roman" w:eastAsia="Times New Roman" w:hAnsi="Times New Roman" w:cs="Times New Roman"/>
          <w:color w:val="000000" w:themeColor="text1"/>
        </w:rPr>
        <w:t xml:space="preserve">977 </w:t>
      </w:r>
      <w:r w:rsidRPr="006A3463">
        <w:rPr>
          <w:rFonts w:ascii="Times New Roman" w:eastAsia="Times New Roman" w:hAnsi="Times New Roman" w:cs="Times New Roman"/>
          <w:color w:val="000000" w:themeColor="text1"/>
        </w:rPr>
        <w:t xml:space="preserve">U.S. beef consumers </w:t>
      </w:r>
      <w:r w:rsidR="0071418A" w:rsidRPr="006A3463">
        <w:rPr>
          <w:rFonts w:ascii="Times New Roman" w:eastAsia="Times New Roman" w:hAnsi="Times New Roman" w:cs="Times New Roman"/>
          <w:color w:val="000000" w:themeColor="text1"/>
        </w:rPr>
        <w:t>matching</w:t>
      </w:r>
      <w:r w:rsidR="0071418A" w:rsidRPr="006A3463" w:rsidDel="0034764E">
        <w:rPr>
          <w:rFonts w:ascii="Times New Roman" w:eastAsia="Times New Roman" w:hAnsi="Times New Roman" w:cs="Times New Roman"/>
          <w:color w:val="000000" w:themeColor="text1"/>
        </w:rPr>
        <w:t xml:space="preserve"> </w:t>
      </w:r>
      <w:r w:rsidR="0071418A" w:rsidRPr="006A3463">
        <w:rPr>
          <w:rFonts w:ascii="Times New Roman" w:eastAsia="Times New Roman" w:hAnsi="Times New Roman" w:cs="Times New Roman"/>
          <w:color w:val="000000" w:themeColor="text1"/>
        </w:rPr>
        <w:t>census characteristics of age</w:t>
      </w:r>
      <w:r w:rsidR="00F4104D" w:rsidRPr="006A3463">
        <w:rPr>
          <w:rFonts w:ascii="Times New Roman" w:eastAsia="Times New Roman" w:hAnsi="Times New Roman" w:cs="Times New Roman"/>
          <w:color w:val="000000" w:themeColor="text1"/>
        </w:rPr>
        <w:t xml:space="preserve">, gender, income, and regionality </w:t>
      </w:r>
      <w:r w:rsidRPr="006A3463">
        <w:rPr>
          <w:rFonts w:ascii="Times New Roman" w:eastAsia="Times New Roman" w:hAnsi="Times New Roman" w:cs="Times New Roman"/>
          <w:color w:val="000000" w:themeColor="text1"/>
        </w:rPr>
        <w:t>and incentivize</w:t>
      </w:r>
      <w:r w:rsidR="009D5108">
        <w:rPr>
          <w:rFonts w:ascii="Times New Roman" w:eastAsia="Times New Roman" w:hAnsi="Times New Roman" w:cs="Times New Roman"/>
          <w:color w:val="000000" w:themeColor="text1"/>
        </w:rPr>
        <w:t>d</w:t>
      </w:r>
      <w:r w:rsidRPr="006A3463">
        <w:rPr>
          <w:rFonts w:ascii="Times New Roman" w:eastAsia="Times New Roman" w:hAnsi="Times New Roman" w:cs="Times New Roman"/>
          <w:color w:val="000000" w:themeColor="text1"/>
        </w:rPr>
        <w:t xml:space="preserve"> participation (Lamm &amp; Lamm, 2019).</w:t>
      </w:r>
      <w:r w:rsidR="00134C20"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 xml:space="preserve">Non-probability opt-in sampling has been used within agricultural communications to </w:t>
      </w:r>
      <w:r w:rsidR="006B7373" w:rsidRPr="006A3463">
        <w:rPr>
          <w:rFonts w:ascii="Times New Roman" w:eastAsia="Times New Roman" w:hAnsi="Times New Roman" w:cs="Times New Roman"/>
          <w:color w:val="000000" w:themeColor="text1"/>
        </w:rPr>
        <w:t xml:space="preserve">recruit relevant </w:t>
      </w:r>
      <w:r w:rsidRPr="006A3463">
        <w:rPr>
          <w:rFonts w:ascii="Times New Roman" w:eastAsia="Times New Roman" w:hAnsi="Times New Roman" w:cs="Times New Roman"/>
          <w:color w:val="000000" w:themeColor="text1"/>
        </w:rPr>
        <w:t>participants and conduct market research (Lamm &amp; Lamm, 2019). Upon recruitment from Qualtrics, participants accessed the study</w:t>
      </w:r>
      <w:r w:rsidR="004F1856">
        <w:rPr>
          <w:rFonts w:ascii="Times New Roman" w:eastAsia="Times New Roman" w:hAnsi="Times New Roman" w:cs="Times New Roman"/>
          <w:color w:val="000000" w:themeColor="text1"/>
        </w:rPr>
        <w:t xml:space="preserve"> and</w:t>
      </w:r>
      <w:r w:rsidRPr="006A3463">
        <w:rPr>
          <w:rFonts w:ascii="Times New Roman" w:eastAsia="Times New Roman" w:hAnsi="Times New Roman" w:cs="Times New Roman"/>
          <w:color w:val="000000" w:themeColor="text1"/>
        </w:rPr>
        <w:t xml:space="preserve"> were asked to review and agree to</w:t>
      </w:r>
      <w:r w:rsidR="00235731" w:rsidRPr="006A3463">
        <w:rPr>
          <w:rFonts w:ascii="Times New Roman" w:hAnsi="Times New Roman" w:cs="Times New Roman"/>
        </w:rPr>
        <w:t xml:space="preserve"> </w:t>
      </w:r>
      <w:r w:rsidR="00235731" w:rsidRPr="006A3463">
        <w:rPr>
          <w:rFonts w:ascii="Times New Roman" w:eastAsia="Times New Roman" w:hAnsi="Times New Roman" w:cs="Times New Roman"/>
          <w:color w:val="000000" w:themeColor="text1"/>
        </w:rPr>
        <w:t>IRB</w:t>
      </w:r>
      <w:r w:rsidR="00810E5C">
        <w:rPr>
          <w:rFonts w:ascii="Times New Roman" w:eastAsia="Times New Roman" w:hAnsi="Times New Roman" w:cs="Times New Roman"/>
          <w:color w:val="000000" w:themeColor="text1"/>
        </w:rPr>
        <w:t xml:space="preserve"> (#</w:t>
      </w:r>
      <w:r w:rsidR="00235731" w:rsidRPr="006A3463">
        <w:rPr>
          <w:rFonts w:ascii="Times New Roman" w:eastAsia="Times New Roman" w:hAnsi="Times New Roman" w:cs="Times New Roman"/>
          <w:color w:val="000000" w:themeColor="text1"/>
        </w:rPr>
        <w:t>2024-1038</w:t>
      </w:r>
      <w:r w:rsidR="00810E5C">
        <w:rPr>
          <w:rFonts w:ascii="Times New Roman" w:eastAsia="Times New Roman" w:hAnsi="Times New Roman" w:cs="Times New Roman"/>
          <w:color w:val="000000" w:themeColor="text1"/>
        </w:rPr>
        <w:t>)</w:t>
      </w:r>
      <w:r w:rsidR="00235731" w:rsidRPr="006A3463">
        <w:rPr>
          <w:rFonts w:ascii="Times New Roman" w:eastAsia="Times New Roman" w:hAnsi="Times New Roman" w:cs="Times New Roman"/>
          <w:color w:val="000000" w:themeColor="text1"/>
        </w:rPr>
        <w:t xml:space="preserve"> </w:t>
      </w:r>
      <w:r w:rsidR="001F280B" w:rsidRPr="006A3463">
        <w:rPr>
          <w:rFonts w:ascii="Times New Roman" w:eastAsia="Times New Roman" w:hAnsi="Times New Roman" w:cs="Times New Roman"/>
          <w:color w:val="000000" w:themeColor="text1"/>
        </w:rPr>
        <w:t>approved</w:t>
      </w:r>
      <w:r w:rsidRPr="006A3463">
        <w:rPr>
          <w:rFonts w:ascii="Times New Roman" w:eastAsia="Times New Roman" w:hAnsi="Times New Roman" w:cs="Times New Roman"/>
          <w:color w:val="000000" w:themeColor="text1"/>
        </w:rPr>
        <w:t xml:space="preserve"> consent form. After they consented, they were presented with the pre-test questionnaire, which collected demographic information to ensure they satisfied the U.S. census quotas </w:t>
      </w:r>
      <w:r w:rsidR="009E42CA" w:rsidRPr="006A3463">
        <w:rPr>
          <w:rFonts w:ascii="Times New Roman" w:eastAsia="Times New Roman" w:hAnsi="Times New Roman" w:cs="Times New Roman"/>
          <w:color w:val="000000" w:themeColor="text1"/>
        </w:rPr>
        <w:t xml:space="preserve">and </w:t>
      </w:r>
      <w:r w:rsidR="008B1970" w:rsidRPr="006A3463">
        <w:rPr>
          <w:rFonts w:ascii="Times New Roman" w:eastAsia="Times New Roman" w:hAnsi="Times New Roman" w:cs="Times New Roman"/>
          <w:color w:val="000000" w:themeColor="text1"/>
        </w:rPr>
        <w:t>consumed beef</w:t>
      </w:r>
      <w:r w:rsidRPr="006A3463">
        <w:rPr>
          <w:rFonts w:ascii="Times New Roman" w:eastAsia="Times New Roman" w:hAnsi="Times New Roman" w:cs="Times New Roman"/>
          <w:color w:val="000000" w:themeColor="text1"/>
        </w:rPr>
        <w:t>.</w:t>
      </w:r>
      <w:r w:rsidR="008A47C5" w:rsidRPr="006A3463">
        <w:rPr>
          <w:rFonts w:ascii="Times New Roman" w:eastAsia="Times New Roman" w:hAnsi="Times New Roman" w:cs="Times New Roman"/>
          <w:color w:val="000000" w:themeColor="text1"/>
        </w:rPr>
        <w:t xml:space="preserve"> </w:t>
      </w:r>
      <w:r w:rsidR="009E42CA" w:rsidRPr="006A3463">
        <w:rPr>
          <w:rFonts w:ascii="Times New Roman" w:eastAsia="Times New Roman" w:hAnsi="Times New Roman" w:cs="Times New Roman"/>
          <w:color w:val="000000" w:themeColor="text1"/>
        </w:rPr>
        <w:t>Then, w</w:t>
      </w:r>
      <w:r w:rsidR="008A47C5" w:rsidRPr="006A3463">
        <w:rPr>
          <w:rFonts w:ascii="Times New Roman" w:eastAsia="Times New Roman" w:hAnsi="Times New Roman" w:cs="Times New Roman"/>
          <w:color w:val="000000" w:themeColor="text1"/>
        </w:rPr>
        <w:t>e asked participants about their preferences toward beef consumption.</w:t>
      </w:r>
      <w:r w:rsidRPr="006A3463">
        <w:rPr>
          <w:rFonts w:ascii="Times New Roman" w:eastAsia="Times New Roman" w:hAnsi="Times New Roman" w:cs="Times New Roman"/>
          <w:color w:val="000000" w:themeColor="text1"/>
        </w:rPr>
        <w:t xml:space="preserve"> </w:t>
      </w:r>
      <w:r w:rsidR="009E42CA" w:rsidRPr="006A3463">
        <w:rPr>
          <w:rFonts w:ascii="Times New Roman" w:eastAsia="Times New Roman" w:hAnsi="Times New Roman" w:cs="Times New Roman"/>
          <w:color w:val="000000" w:themeColor="text1"/>
        </w:rPr>
        <w:t>Next, t</w:t>
      </w:r>
      <w:r w:rsidRPr="006A3463">
        <w:rPr>
          <w:rFonts w:ascii="Times New Roman" w:eastAsia="Times New Roman" w:hAnsi="Times New Roman" w:cs="Times New Roman"/>
          <w:color w:val="000000" w:themeColor="text1"/>
        </w:rPr>
        <w:t xml:space="preserve">he laddering portion of the instrument explored </w:t>
      </w:r>
      <w:r w:rsidRPr="006A3463">
        <w:rPr>
          <w:rFonts w:ascii="Times New Roman" w:eastAsia="Times New Roman" w:hAnsi="Times New Roman" w:cs="Times New Roman"/>
          <w:color w:val="000000" w:themeColor="text1"/>
        </w:rPr>
        <w:lastRenderedPageBreak/>
        <w:t>their selections for attributes, consequences, and values for beef</w:t>
      </w:r>
      <w:r w:rsidR="00381041"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 xml:space="preserve">purchases. </w:t>
      </w:r>
      <w:r w:rsidRPr="006A3463" w:rsidDel="00EE2F3F">
        <w:rPr>
          <w:rFonts w:ascii="Times New Roman" w:eastAsia="Times New Roman" w:hAnsi="Times New Roman" w:cs="Times New Roman"/>
          <w:color w:val="000000" w:themeColor="text1"/>
        </w:rPr>
        <w:t xml:space="preserve">Data reported in this manuscript contribute to a larger study evaluating consumer beef audiences. </w:t>
      </w:r>
    </w:p>
    <w:p w14:paraId="54984551" w14:textId="77777777" w:rsidR="00AF2BE6" w:rsidRDefault="00DC6651" w:rsidP="006A1969">
      <w:pPr>
        <w:spacing w:line="240" w:lineRule="auto"/>
        <w:ind w:firstLine="720"/>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P</w:t>
      </w:r>
      <w:r w:rsidR="3E896401" w:rsidRPr="006A3463">
        <w:rPr>
          <w:rFonts w:ascii="Times New Roman" w:eastAsia="Times New Roman" w:hAnsi="Times New Roman" w:cs="Times New Roman"/>
          <w:color w:val="000000" w:themeColor="text1"/>
        </w:rPr>
        <w:t xml:space="preserve">articipants were first prompted to select their top three product attributes that influence their beef purchases. We asked participants to complete the following sentence </w:t>
      </w:r>
      <w:r w:rsidR="3E896401" w:rsidRPr="006A3463">
        <w:rPr>
          <w:rFonts w:ascii="Times New Roman" w:eastAsia="Times New Roman" w:hAnsi="Times New Roman" w:cs="Times New Roman"/>
          <w:i/>
          <w:iCs/>
          <w:color w:val="000000" w:themeColor="text1"/>
        </w:rPr>
        <w:t>“It is important to me that ground beef is…</w:t>
      </w:r>
      <w:r w:rsidR="3E896401" w:rsidRPr="006A3463">
        <w:rPr>
          <w:rFonts w:ascii="Times New Roman" w:eastAsia="Times New Roman" w:hAnsi="Times New Roman" w:cs="Times New Roman"/>
          <w:color w:val="000000" w:themeColor="text1"/>
        </w:rPr>
        <w:t xml:space="preserve">” with their top three selections from the </w:t>
      </w:r>
      <w:r w:rsidR="00D514A5" w:rsidRPr="006A3463">
        <w:rPr>
          <w:rFonts w:ascii="Times New Roman" w:eastAsia="Times New Roman" w:hAnsi="Times New Roman" w:cs="Times New Roman"/>
          <w:color w:val="000000" w:themeColor="text1"/>
        </w:rPr>
        <w:t>11</w:t>
      </w:r>
      <w:r w:rsidR="3E896401" w:rsidRPr="006A3463">
        <w:rPr>
          <w:rFonts w:ascii="Times New Roman" w:eastAsia="Times New Roman" w:hAnsi="Times New Roman" w:cs="Times New Roman"/>
          <w:color w:val="000000" w:themeColor="text1"/>
        </w:rPr>
        <w:t xml:space="preserve"> attribute options</w:t>
      </w:r>
      <w:r w:rsidR="00105F72" w:rsidRPr="006A3463">
        <w:rPr>
          <w:rFonts w:ascii="Times New Roman" w:eastAsia="Times New Roman" w:hAnsi="Times New Roman" w:cs="Times New Roman"/>
          <w:color w:val="000000" w:themeColor="text1"/>
        </w:rPr>
        <w:t xml:space="preserve"> such as</w:t>
      </w:r>
      <w:r w:rsidR="00982001" w:rsidRPr="006A3463">
        <w:rPr>
          <w:rFonts w:ascii="Times New Roman" w:eastAsia="Times New Roman" w:hAnsi="Times New Roman" w:cs="Times New Roman"/>
          <w:i/>
          <w:iCs/>
          <w:color w:val="000000" w:themeColor="text1"/>
        </w:rPr>
        <w:t xml:space="preserve"> </w:t>
      </w:r>
      <w:r w:rsidR="00982001" w:rsidRPr="006A3463">
        <w:rPr>
          <w:rFonts w:ascii="Times New Roman" w:eastAsia="Times New Roman" w:hAnsi="Times New Roman" w:cs="Times New Roman"/>
          <w:color w:val="000000" w:themeColor="text1"/>
        </w:rPr>
        <w:t>“</w:t>
      </w:r>
      <w:r w:rsidR="3E896401" w:rsidRPr="006A3463">
        <w:rPr>
          <w:rFonts w:ascii="Times New Roman" w:eastAsia="Times New Roman" w:hAnsi="Times New Roman" w:cs="Times New Roman"/>
          <w:color w:val="000000" w:themeColor="text1"/>
        </w:rPr>
        <w:t>convenient,</w:t>
      </w:r>
      <w:r w:rsidR="00982001" w:rsidRPr="006A3463">
        <w:rPr>
          <w:rFonts w:ascii="Times New Roman" w:eastAsia="Times New Roman" w:hAnsi="Times New Roman" w:cs="Times New Roman"/>
          <w:color w:val="000000" w:themeColor="text1"/>
        </w:rPr>
        <w:t>” “</w:t>
      </w:r>
      <w:r w:rsidR="3E896401" w:rsidRPr="006A3463">
        <w:rPr>
          <w:rFonts w:ascii="Times New Roman" w:eastAsia="Times New Roman" w:hAnsi="Times New Roman" w:cs="Times New Roman"/>
          <w:color w:val="000000" w:themeColor="text1"/>
        </w:rPr>
        <w:t>affordable,</w:t>
      </w:r>
      <w:r w:rsidR="00982001" w:rsidRPr="006A3463">
        <w:rPr>
          <w:rFonts w:ascii="Times New Roman" w:eastAsia="Times New Roman" w:hAnsi="Times New Roman" w:cs="Times New Roman"/>
          <w:color w:val="000000" w:themeColor="text1"/>
        </w:rPr>
        <w:t>”</w:t>
      </w:r>
      <w:r w:rsidR="3E896401" w:rsidRPr="006A3463">
        <w:rPr>
          <w:rFonts w:ascii="Times New Roman" w:eastAsia="Times New Roman" w:hAnsi="Times New Roman" w:cs="Times New Roman"/>
          <w:color w:val="000000" w:themeColor="text1"/>
        </w:rPr>
        <w:t xml:space="preserve"> and </w:t>
      </w:r>
      <w:r w:rsidR="00982001" w:rsidRPr="006A3463">
        <w:rPr>
          <w:rFonts w:ascii="Times New Roman" w:eastAsia="Times New Roman" w:hAnsi="Times New Roman" w:cs="Times New Roman"/>
          <w:color w:val="000000" w:themeColor="text1"/>
        </w:rPr>
        <w:t>“</w:t>
      </w:r>
      <w:r w:rsidR="3E896401" w:rsidRPr="006A3463">
        <w:rPr>
          <w:rFonts w:ascii="Times New Roman" w:eastAsia="Times New Roman" w:hAnsi="Times New Roman" w:cs="Times New Roman"/>
          <w:color w:val="000000" w:themeColor="text1"/>
        </w:rPr>
        <w:t>grass fed</w:t>
      </w:r>
      <w:r w:rsidR="00E52992" w:rsidRPr="006A3463">
        <w:rPr>
          <w:rFonts w:ascii="Times New Roman" w:eastAsia="Times New Roman" w:hAnsi="Times New Roman" w:cs="Times New Roman"/>
          <w:color w:val="000000" w:themeColor="text1"/>
        </w:rPr>
        <w:t>”</w:t>
      </w:r>
      <w:r w:rsidR="3E896401" w:rsidRPr="006A3463">
        <w:rPr>
          <w:rFonts w:ascii="Times New Roman" w:eastAsia="Times New Roman" w:hAnsi="Times New Roman" w:cs="Times New Roman"/>
          <w:color w:val="000000" w:themeColor="text1"/>
        </w:rPr>
        <w:t xml:space="preserve"> (Lister, 2017; Lusk &amp; Br</w:t>
      </w:r>
      <w:r w:rsidR="00737CA5" w:rsidRPr="006A3463">
        <w:rPr>
          <w:rFonts w:ascii="Times New Roman" w:eastAsia="Times New Roman" w:hAnsi="Times New Roman" w:cs="Times New Roman"/>
          <w:color w:val="000000" w:themeColor="text1"/>
        </w:rPr>
        <w:t>i</w:t>
      </w:r>
      <w:r w:rsidR="3E896401" w:rsidRPr="006A3463">
        <w:rPr>
          <w:rFonts w:ascii="Times New Roman" w:eastAsia="Times New Roman" w:hAnsi="Times New Roman" w:cs="Times New Roman"/>
          <w:color w:val="000000" w:themeColor="text1"/>
        </w:rPr>
        <w:t xml:space="preserve">ggeman, 2009; Schroeder et al., 2023; Tonsor, 2023). After selecting their top three attributes, participants were asked to rank their selections in the order of importance, with </w:t>
      </w:r>
      <w:r w:rsidR="3E896401" w:rsidRPr="006A3463">
        <w:rPr>
          <w:rFonts w:ascii="Times New Roman" w:eastAsia="Times New Roman" w:hAnsi="Times New Roman" w:cs="Times New Roman"/>
          <w:i/>
          <w:iCs/>
          <w:color w:val="000000" w:themeColor="text1"/>
        </w:rPr>
        <w:t>1 = Most Important</w:t>
      </w:r>
      <w:r w:rsidR="3E896401" w:rsidRPr="006A3463">
        <w:rPr>
          <w:rFonts w:ascii="Times New Roman" w:eastAsia="Times New Roman" w:hAnsi="Times New Roman" w:cs="Times New Roman"/>
          <w:color w:val="000000" w:themeColor="text1"/>
        </w:rPr>
        <w:t xml:space="preserve"> and 3 = </w:t>
      </w:r>
      <w:r w:rsidR="3E896401" w:rsidRPr="006A3463">
        <w:rPr>
          <w:rFonts w:ascii="Times New Roman" w:eastAsia="Times New Roman" w:hAnsi="Times New Roman" w:cs="Times New Roman"/>
          <w:i/>
          <w:iCs/>
          <w:color w:val="000000" w:themeColor="text1"/>
        </w:rPr>
        <w:t xml:space="preserve">Least Important </w:t>
      </w:r>
      <w:r w:rsidR="3E896401" w:rsidRPr="006A3463">
        <w:rPr>
          <w:rFonts w:ascii="Times New Roman" w:eastAsia="Times New Roman" w:hAnsi="Times New Roman" w:cs="Times New Roman"/>
          <w:color w:val="000000" w:themeColor="text1"/>
        </w:rPr>
        <w:t>(Schroeder et al., 2023). The top-ranked selection was then carried forward and referred to throughout the laddering process.</w:t>
      </w:r>
      <w:r w:rsidR="3E896401" w:rsidRPr="006A3463">
        <w:rPr>
          <w:rFonts w:ascii="Times New Roman" w:eastAsia="Times New Roman" w:hAnsi="Times New Roman" w:cs="Times New Roman"/>
          <w:b/>
          <w:bCs/>
          <w:color w:val="000000" w:themeColor="text1"/>
        </w:rPr>
        <w:t xml:space="preserve"> </w:t>
      </w:r>
    </w:p>
    <w:p w14:paraId="155D5AED" w14:textId="7756E7D8" w:rsidR="00EC06A6" w:rsidRPr="00AB4CC5" w:rsidRDefault="3E896401" w:rsidP="00AB4CC5">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 xml:space="preserve">The next section focused on evaluating the functional consequences the participant experiences based on their product attribute choice. Functional consequences are direct or tangible outcomes an individual experiences when interacting with a product (Walker &amp; Olson, 1991). Using carry forward logic and piped text, participants were presented with the question </w:t>
      </w:r>
      <w:r w:rsidRPr="006A3463">
        <w:rPr>
          <w:rFonts w:ascii="Times New Roman" w:eastAsia="Times New Roman" w:hAnsi="Times New Roman" w:cs="Times New Roman"/>
          <w:i/>
          <w:iCs/>
          <w:color w:val="000000" w:themeColor="text1"/>
        </w:rPr>
        <w:t xml:space="preserve">“You selected (their most important beef attribute) as important. Why is that important to you?” </w:t>
      </w:r>
      <w:r w:rsidR="00EC3646">
        <w:rPr>
          <w:rFonts w:ascii="Times New Roman" w:eastAsia="Times New Roman" w:hAnsi="Times New Roman" w:cs="Times New Roman"/>
          <w:color w:val="000000" w:themeColor="text1"/>
        </w:rPr>
        <w:t>Eleven</w:t>
      </w:r>
      <w:r w:rsidR="00EC3646" w:rsidRPr="006A3463">
        <w:rPr>
          <w:rFonts w:ascii="Times New Roman" w:eastAsia="Times New Roman" w:hAnsi="Times New Roman" w:cs="Times New Roman"/>
          <w:color w:val="000000" w:themeColor="text1"/>
        </w:rPr>
        <w:t xml:space="preserve"> </w:t>
      </w:r>
      <w:r w:rsidR="00E52992" w:rsidRPr="006A3463">
        <w:rPr>
          <w:rFonts w:ascii="Times New Roman" w:eastAsia="Times New Roman" w:hAnsi="Times New Roman" w:cs="Times New Roman"/>
          <w:color w:val="000000" w:themeColor="text1"/>
        </w:rPr>
        <w:t>functional consequence</w:t>
      </w:r>
      <w:r w:rsidRPr="006A3463">
        <w:rPr>
          <w:rFonts w:ascii="Times New Roman" w:eastAsia="Times New Roman" w:hAnsi="Times New Roman" w:cs="Times New Roman"/>
          <w:color w:val="000000" w:themeColor="text1"/>
        </w:rPr>
        <w:t xml:space="preserve"> </w:t>
      </w:r>
      <w:r w:rsidR="00BF52F2" w:rsidRPr="006A3463">
        <w:rPr>
          <w:rFonts w:ascii="Times New Roman" w:eastAsia="Times New Roman" w:hAnsi="Times New Roman" w:cs="Times New Roman"/>
          <w:color w:val="000000" w:themeColor="text1"/>
        </w:rPr>
        <w:t xml:space="preserve">option </w:t>
      </w:r>
      <w:r w:rsidRPr="006A3463">
        <w:rPr>
          <w:rFonts w:ascii="Times New Roman" w:eastAsia="Times New Roman" w:hAnsi="Times New Roman" w:cs="Times New Roman"/>
          <w:color w:val="000000" w:themeColor="text1"/>
        </w:rPr>
        <w:t xml:space="preserve">statements </w:t>
      </w:r>
      <w:r w:rsidR="005860D8">
        <w:rPr>
          <w:rFonts w:ascii="Times New Roman" w:eastAsia="Times New Roman" w:hAnsi="Times New Roman" w:cs="Times New Roman"/>
          <w:color w:val="000000" w:themeColor="text1"/>
        </w:rPr>
        <w:t>were presented. E</w:t>
      </w:r>
      <w:r w:rsidR="00DA2FB6" w:rsidRPr="006A3463">
        <w:rPr>
          <w:rFonts w:ascii="Times New Roman" w:eastAsia="Times New Roman" w:hAnsi="Times New Roman" w:cs="Times New Roman"/>
          <w:color w:val="000000" w:themeColor="text1"/>
        </w:rPr>
        <w:t xml:space="preserve">xamples </w:t>
      </w:r>
      <w:r w:rsidR="005860D8">
        <w:rPr>
          <w:rFonts w:ascii="Times New Roman" w:eastAsia="Times New Roman" w:hAnsi="Times New Roman" w:cs="Times New Roman"/>
          <w:color w:val="000000" w:themeColor="text1"/>
        </w:rPr>
        <w:t>include</w:t>
      </w:r>
      <w:r w:rsidR="00C669A0">
        <w:rPr>
          <w:rFonts w:ascii="Times New Roman" w:eastAsia="Times New Roman" w:hAnsi="Times New Roman" w:cs="Times New Roman"/>
          <w:color w:val="000000" w:themeColor="text1"/>
        </w:rPr>
        <w:t>d</w:t>
      </w:r>
      <w:r w:rsidR="00DA2FB6" w:rsidRPr="006A3463">
        <w:rPr>
          <w:rFonts w:ascii="Times New Roman" w:eastAsia="Times New Roman" w:hAnsi="Times New Roman" w:cs="Times New Roman"/>
          <w:color w:val="000000" w:themeColor="text1"/>
        </w:rPr>
        <w:t xml:space="preserve"> “It tastes great,” “It fits my budget,” </w:t>
      </w:r>
      <w:r w:rsidR="00BC46A1" w:rsidRPr="006A3463">
        <w:rPr>
          <w:rFonts w:ascii="Times New Roman" w:eastAsia="Times New Roman" w:hAnsi="Times New Roman" w:cs="Times New Roman"/>
          <w:color w:val="000000" w:themeColor="text1"/>
        </w:rPr>
        <w:t xml:space="preserve">and </w:t>
      </w:r>
      <w:r w:rsidR="00DA2FB6" w:rsidRPr="006A3463">
        <w:rPr>
          <w:rFonts w:ascii="Times New Roman" w:eastAsia="Times New Roman" w:hAnsi="Times New Roman" w:cs="Times New Roman"/>
          <w:color w:val="000000" w:themeColor="text1"/>
        </w:rPr>
        <w:t xml:space="preserve">“It is </w:t>
      </w:r>
      <w:r w:rsidR="009238A1" w:rsidRPr="006A3463">
        <w:rPr>
          <w:rFonts w:ascii="Times New Roman" w:eastAsia="Times New Roman" w:hAnsi="Times New Roman" w:cs="Times New Roman"/>
          <w:color w:val="000000" w:themeColor="text1"/>
        </w:rPr>
        <w:t>nutritious</w:t>
      </w:r>
      <w:r w:rsidR="00681890" w:rsidRPr="006A3463">
        <w:rPr>
          <w:rFonts w:ascii="Times New Roman" w:eastAsia="Times New Roman" w:hAnsi="Times New Roman" w:cs="Times New Roman"/>
          <w:color w:val="000000" w:themeColor="text1"/>
        </w:rPr>
        <w:t>.”</w:t>
      </w:r>
      <w:r w:rsidR="00AB4CC5">
        <w:rPr>
          <w:rFonts w:ascii="Times New Roman" w:hAnsi="Times New Roman" w:cs="Times New Roman"/>
        </w:rPr>
        <w:t xml:space="preserve"> </w:t>
      </w:r>
      <w:r w:rsidRPr="006A3463">
        <w:rPr>
          <w:rFonts w:ascii="Times New Roman" w:eastAsia="Times New Roman" w:hAnsi="Times New Roman" w:cs="Times New Roman"/>
          <w:color w:val="000000" w:themeColor="text1"/>
        </w:rPr>
        <w:t>Psychosocial consequences are the internal, emotional, or social outcomes and individual experiences based on their choice</w:t>
      </w:r>
      <w:r w:rsidR="00E1714B">
        <w:rPr>
          <w:rFonts w:ascii="Times New Roman" w:eastAsia="Times New Roman" w:hAnsi="Times New Roman" w:cs="Times New Roman"/>
          <w:color w:val="000000" w:themeColor="text1"/>
        </w:rPr>
        <w:t>.</w:t>
      </w:r>
      <w:r w:rsidR="00D1297E">
        <w:rPr>
          <w:rFonts w:ascii="Times New Roman" w:eastAsia="Times New Roman" w:hAnsi="Times New Roman" w:cs="Times New Roman"/>
          <w:color w:val="000000" w:themeColor="text1"/>
        </w:rPr>
        <w:t xml:space="preserve"> </w:t>
      </w:r>
      <w:r w:rsidR="004019FC">
        <w:rPr>
          <w:rFonts w:ascii="Times New Roman" w:eastAsia="Times New Roman" w:hAnsi="Times New Roman" w:cs="Times New Roman"/>
          <w:color w:val="000000" w:themeColor="text1"/>
        </w:rPr>
        <w:t xml:space="preserve">Identifying </w:t>
      </w:r>
      <w:r w:rsidR="00751E6A">
        <w:rPr>
          <w:rFonts w:ascii="Times New Roman" w:eastAsia="Times New Roman" w:hAnsi="Times New Roman" w:cs="Times New Roman"/>
          <w:color w:val="000000" w:themeColor="text1"/>
        </w:rPr>
        <w:t>psychosocial consequences</w:t>
      </w:r>
      <w:r w:rsidR="00F04E61" w:rsidRPr="006A3463">
        <w:rPr>
          <w:rFonts w:ascii="Times New Roman" w:eastAsia="Times New Roman" w:hAnsi="Times New Roman" w:cs="Times New Roman"/>
          <w:color w:val="000000" w:themeColor="text1"/>
        </w:rPr>
        <w:t xml:space="preserve"> provides nuance and a deeper understanding of the motivations driving product choice</w:t>
      </w:r>
      <w:r w:rsidRPr="006A3463">
        <w:rPr>
          <w:rFonts w:ascii="Times New Roman" w:eastAsia="Times New Roman" w:hAnsi="Times New Roman" w:cs="Times New Roman"/>
          <w:color w:val="000000" w:themeColor="text1"/>
        </w:rPr>
        <w:t xml:space="preserve"> (</w:t>
      </w:r>
      <w:proofErr w:type="spellStart"/>
      <w:r w:rsidRPr="006A3463">
        <w:rPr>
          <w:rFonts w:ascii="Times New Roman" w:eastAsia="Times New Roman" w:hAnsi="Times New Roman" w:cs="Times New Roman"/>
          <w:color w:val="000000" w:themeColor="text1"/>
        </w:rPr>
        <w:t>Brümmer</w:t>
      </w:r>
      <w:proofErr w:type="spellEnd"/>
      <w:r w:rsidRPr="006A3463">
        <w:rPr>
          <w:rFonts w:ascii="Times New Roman" w:eastAsia="Times New Roman" w:hAnsi="Times New Roman" w:cs="Times New Roman"/>
          <w:color w:val="000000" w:themeColor="text1"/>
        </w:rPr>
        <w:t xml:space="preserve"> &amp; Zander, 2020</w:t>
      </w:r>
      <w:r w:rsidR="005427C9" w:rsidRPr="006A3463">
        <w:rPr>
          <w:rFonts w:ascii="Times New Roman" w:eastAsia="Times New Roman" w:hAnsi="Times New Roman" w:cs="Times New Roman"/>
          <w:color w:val="000000" w:themeColor="text1"/>
        </w:rPr>
        <w:t xml:space="preserve">; </w:t>
      </w:r>
      <w:proofErr w:type="spellStart"/>
      <w:r w:rsidR="005427C9" w:rsidRPr="006A3463">
        <w:rPr>
          <w:rFonts w:ascii="Times New Roman" w:eastAsia="Times New Roman" w:hAnsi="Times New Roman" w:cs="Times New Roman"/>
          <w:color w:val="000000" w:themeColor="text1"/>
        </w:rPr>
        <w:t>Claeyes</w:t>
      </w:r>
      <w:proofErr w:type="spellEnd"/>
      <w:r w:rsidR="005427C9" w:rsidRPr="006A3463">
        <w:rPr>
          <w:rFonts w:ascii="Times New Roman" w:eastAsia="Times New Roman" w:hAnsi="Times New Roman" w:cs="Times New Roman"/>
          <w:color w:val="000000" w:themeColor="text1"/>
        </w:rPr>
        <w:t xml:space="preserve"> et al., 1990</w:t>
      </w:r>
      <w:r w:rsidRPr="006A3463">
        <w:rPr>
          <w:rFonts w:ascii="Times New Roman" w:eastAsia="Times New Roman" w:hAnsi="Times New Roman" w:cs="Times New Roman"/>
          <w:color w:val="000000" w:themeColor="text1"/>
        </w:rPr>
        <w:t xml:space="preserve">). Using carry forward piped text, we asked the question, </w:t>
      </w:r>
      <w:r w:rsidRPr="006A3463">
        <w:rPr>
          <w:rFonts w:ascii="Times New Roman" w:eastAsia="Times New Roman" w:hAnsi="Times New Roman" w:cs="Times New Roman"/>
          <w:i/>
          <w:iCs/>
          <w:color w:val="000000" w:themeColor="text1"/>
        </w:rPr>
        <w:t>“You selected (their functional consequence as important. Why is that important to you?”</w:t>
      </w:r>
      <w:r w:rsidRPr="006A3463">
        <w:rPr>
          <w:rFonts w:ascii="Times New Roman" w:eastAsia="Times New Roman" w:hAnsi="Times New Roman" w:cs="Times New Roman"/>
          <w:color w:val="000000" w:themeColor="text1"/>
        </w:rPr>
        <w:t xml:space="preserve"> to explore their perceived psychosocial consequence. </w:t>
      </w:r>
      <w:r w:rsidR="00BC46A1" w:rsidRPr="006A3463">
        <w:rPr>
          <w:rFonts w:ascii="Times New Roman" w:eastAsia="Times New Roman" w:hAnsi="Times New Roman" w:cs="Times New Roman"/>
          <w:color w:val="000000" w:themeColor="text1"/>
        </w:rPr>
        <w:t>Examples included</w:t>
      </w:r>
      <w:r w:rsidR="00681890" w:rsidRPr="006A3463">
        <w:rPr>
          <w:rFonts w:ascii="Times New Roman" w:eastAsia="Times New Roman" w:hAnsi="Times New Roman" w:cs="Times New Roman"/>
          <w:color w:val="000000" w:themeColor="text1"/>
        </w:rPr>
        <w:t xml:space="preserve"> “I will have a pleasurable eating experience,” “I will have more money for other things,” and “</w:t>
      </w:r>
      <w:r w:rsidR="00056D14" w:rsidRPr="006A3463">
        <w:rPr>
          <w:rFonts w:ascii="Times New Roman" w:eastAsia="Times New Roman" w:hAnsi="Times New Roman" w:cs="Times New Roman"/>
          <w:color w:val="000000" w:themeColor="text1"/>
        </w:rPr>
        <w:t>My food will give me energy.”</w:t>
      </w:r>
      <w:r w:rsidR="003646CF" w:rsidRPr="006A3463">
        <w:rPr>
          <w:rFonts w:ascii="Times New Roman" w:eastAsia="Times New Roman" w:hAnsi="Times New Roman" w:cs="Times New Roman"/>
          <w:color w:val="000000" w:themeColor="text1"/>
        </w:rPr>
        <w:t xml:space="preserve"> There was a total of 16 psychosocial consequence </w:t>
      </w:r>
      <w:r w:rsidR="00BF52F2" w:rsidRPr="006A3463">
        <w:rPr>
          <w:rFonts w:ascii="Times New Roman" w:eastAsia="Times New Roman" w:hAnsi="Times New Roman" w:cs="Times New Roman"/>
          <w:color w:val="000000" w:themeColor="text1"/>
        </w:rPr>
        <w:t xml:space="preserve">option </w:t>
      </w:r>
      <w:r w:rsidR="003646CF" w:rsidRPr="006A3463">
        <w:rPr>
          <w:rFonts w:ascii="Times New Roman" w:eastAsia="Times New Roman" w:hAnsi="Times New Roman" w:cs="Times New Roman"/>
          <w:color w:val="000000" w:themeColor="text1"/>
        </w:rPr>
        <w:t>statements for participants to select from.</w:t>
      </w:r>
    </w:p>
    <w:p w14:paraId="5FDB6D73" w14:textId="516FBB3A" w:rsidR="003C0742" w:rsidRPr="006A3463" w:rsidRDefault="005427C9" w:rsidP="006A1969">
      <w:pPr>
        <w:spacing w:line="240" w:lineRule="auto"/>
        <w:ind w:firstLine="720"/>
        <w:rPr>
          <w:rFonts w:ascii="Times New Roman" w:hAnsi="Times New Roman" w:cs="Times New Roman"/>
        </w:rPr>
      </w:pPr>
      <w:r w:rsidRPr="5AE9368C">
        <w:rPr>
          <w:rFonts w:ascii="Times New Roman" w:eastAsia="Times New Roman" w:hAnsi="Times New Roman" w:cs="Times New Roman"/>
          <w:color w:val="000000" w:themeColor="text1"/>
        </w:rPr>
        <w:t>T</w:t>
      </w:r>
      <w:r w:rsidR="3E896401" w:rsidRPr="5AE9368C">
        <w:rPr>
          <w:rFonts w:ascii="Times New Roman" w:eastAsia="Times New Roman" w:hAnsi="Times New Roman" w:cs="Times New Roman"/>
          <w:color w:val="000000" w:themeColor="text1"/>
        </w:rPr>
        <w:t xml:space="preserve">o complete the means-end chain, participants were probed to demonstrate how </w:t>
      </w:r>
      <w:r w:rsidR="001B78B7" w:rsidRPr="5AE9368C">
        <w:rPr>
          <w:rFonts w:ascii="Times New Roman" w:eastAsia="Times New Roman" w:hAnsi="Times New Roman" w:cs="Times New Roman"/>
          <w:color w:val="000000" w:themeColor="text1"/>
        </w:rPr>
        <w:t>the</w:t>
      </w:r>
      <w:r w:rsidR="3E896401" w:rsidRPr="5AE9368C">
        <w:rPr>
          <w:rFonts w:ascii="Times New Roman" w:eastAsia="Times New Roman" w:hAnsi="Times New Roman" w:cs="Times New Roman"/>
          <w:color w:val="000000" w:themeColor="text1"/>
        </w:rPr>
        <w:t xml:space="preserve"> product was associated with their personal values. Participants were presented with </w:t>
      </w:r>
      <w:r w:rsidR="3E896401" w:rsidRPr="5AE9368C">
        <w:rPr>
          <w:rFonts w:ascii="Times New Roman" w:eastAsia="Times New Roman" w:hAnsi="Times New Roman" w:cs="Times New Roman"/>
          <w:i/>
          <w:iCs/>
          <w:color w:val="000000" w:themeColor="text1"/>
        </w:rPr>
        <w:t>“You selected (their psychosocial consequence selection) as important. Why is that important to you?”</w:t>
      </w:r>
      <w:r w:rsidR="3E896401" w:rsidRPr="5AE9368C">
        <w:rPr>
          <w:rFonts w:ascii="Times New Roman" w:eastAsia="Times New Roman" w:hAnsi="Times New Roman" w:cs="Times New Roman"/>
          <w:color w:val="000000" w:themeColor="text1"/>
        </w:rPr>
        <w:t xml:space="preserve"> To further clarify the question, a supporting statement, “Imagine explaining to someone, </w:t>
      </w:r>
      <w:r w:rsidR="3E896401" w:rsidRPr="5AE9368C">
        <w:rPr>
          <w:rFonts w:ascii="Times New Roman" w:eastAsia="Times New Roman" w:hAnsi="Times New Roman" w:cs="Times New Roman"/>
          <w:i/>
          <w:iCs/>
          <w:color w:val="000000" w:themeColor="text1"/>
        </w:rPr>
        <w:t>“This is important to me because I value __ most.”</w:t>
      </w:r>
      <w:r w:rsidR="3E896401" w:rsidRPr="5AE9368C">
        <w:rPr>
          <w:rFonts w:ascii="Times New Roman" w:eastAsia="Times New Roman" w:hAnsi="Times New Roman" w:cs="Times New Roman"/>
          <w:b/>
          <w:bCs/>
          <w:i/>
          <w:iCs/>
          <w:color w:val="000000" w:themeColor="text1"/>
        </w:rPr>
        <w:t xml:space="preserve"> </w:t>
      </w:r>
      <w:r w:rsidR="3E896401" w:rsidRPr="5AE9368C">
        <w:rPr>
          <w:rFonts w:ascii="Times New Roman" w:eastAsia="Times New Roman" w:hAnsi="Times New Roman" w:cs="Times New Roman"/>
          <w:color w:val="000000" w:themeColor="text1"/>
        </w:rPr>
        <w:t xml:space="preserve"> We derived option statements from the Schwartz theory of basic human values due to its ability to describe </w:t>
      </w:r>
      <w:r w:rsidR="488B1304" w:rsidRPr="5AE9368C">
        <w:rPr>
          <w:rFonts w:ascii="Times New Roman" w:eastAsia="Times New Roman" w:hAnsi="Times New Roman" w:cs="Times New Roman"/>
          <w:color w:val="000000" w:themeColor="text1"/>
        </w:rPr>
        <w:t>diverse</w:t>
      </w:r>
      <w:r w:rsidR="3E896401" w:rsidRPr="5AE9368C">
        <w:rPr>
          <w:rFonts w:ascii="Times New Roman" w:eastAsia="Times New Roman" w:hAnsi="Times New Roman" w:cs="Times New Roman"/>
          <w:color w:val="000000" w:themeColor="text1"/>
        </w:rPr>
        <w:t xml:space="preserve"> motivations for behaviors (Schwartz, 2012).</w:t>
      </w:r>
      <w:r w:rsidR="007627C6" w:rsidRPr="5AE9368C">
        <w:rPr>
          <w:rFonts w:ascii="Times New Roman" w:eastAsia="Times New Roman" w:hAnsi="Times New Roman" w:cs="Times New Roman"/>
          <w:color w:val="000000" w:themeColor="text1"/>
        </w:rPr>
        <w:t xml:space="preserve"> Example value </w:t>
      </w:r>
      <w:r w:rsidR="00BF52F2" w:rsidRPr="5AE9368C">
        <w:rPr>
          <w:rFonts w:ascii="Times New Roman" w:eastAsia="Times New Roman" w:hAnsi="Times New Roman" w:cs="Times New Roman"/>
          <w:color w:val="000000" w:themeColor="text1"/>
        </w:rPr>
        <w:t xml:space="preserve">option </w:t>
      </w:r>
      <w:r w:rsidR="007627C6" w:rsidRPr="5AE9368C">
        <w:rPr>
          <w:rFonts w:ascii="Times New Roman" w:eastAsia="Times New Roman" w:hAnsi="Times New Roman" w:cs="Times New Roman"/>
          <w:color w:val="000000" w:themeColor="text1"/>
        </w:rPr>
        <w:t>statements included “excitement and novelty,” “pleasure and enjoyment,” and “financial security.”</w:t>
      </w:r>
      <w:r w:rsidR="004665F0" w:rsidRPr="5AE9368C">
        <w:rPr>
          <w:rFonts w:ascii="Times New Roman" w:eastAsia="Times New Roman" w:hAnsi="Times New Roman" w:cs="Times New Roman"/>
          <w:color w:val="000000" w:themeColor="text1"/>
        </w:rPr>
        <w:t xml:space="preserve"> </w:t>
      </w:r>
      <w:r w:rsidR="0030345F" w:rsidRPr="5AE9368C">
        <w:rPr>
          <w:rFonts w:ascii="Times New Roman" w:eastAsia="Times New Roman" w:hAnsi="Times New Roman" w:cs="Times New Roman"/>
          <w:color w:val="000000" w:themeColor="text1"/>
        </w:rPr>
        <w:t>In total, w</w:t>
      </w:r>
      <w:r w:rsidR="004665F0" w:rsidRPr="5AE9368C">
        <w:rPr>
          <w:rFonts w:ascii="Times New Roman" w:eastAsia="Times New Roman" w:hAnsi="Times New Roman" w:cs="Times New Roman"/>
          <w:color w:val="000000" w:themeColor="text1"/>
        </w:rPr>
        <w:t xml:space="preserve">e evaluated 13 value statements. </w:t>
      </w:r>
    </w:p>
    <w:p w14:paraId="6ABEAAA9" w14:textId="7761BBE6" w:rsidR="003C0742" w:rsidRPr="006A3463" w:rsidRDefault="00E15DC5" w:rsidP="006A1969">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We cleaned the data by removing open-ended responses with foreign or unclear languages, failed attention checks, </w:t>
      </w:r>
      <w:r>
        <w:rPr>
          <w:rFonts w:ascii="Times New Roman" w:eastAsia="Times New Roman" w:hAnsi="Times New Roman" w:cs="Times New Roman"/>
          <w:color w:val="000000" w:themeColor="text1"/>
        </w:rPr>
        <w:t>quick survey responses</w:t>
      </w:r>
      <w:r w:rsidRPr="006A3463">
        <w:rPr>
          <w:rFonts w:ascii="Times New Roman" w:eastAsia="Times New Roman" w:hAnsi="Times New Roman" w:cs="Times New Roman"/>
          <w:color w:val="000000" w:themeColor="text1"/>
        </w:rPr>
        <w:t>, and participants who did not regularly consume beef, resulting in 977 useable responses.</w:t>
      </w:r>
      <w:r w:rsidRPr="006A3463" w:rsidDel="00134C20">
        <w:rPr>
          <w:rFonts w:ascii="Times New Roman" w:eastAsia="Times New Roman" w:hAnsi="Times New Roman" w:cs="Times New Roman"/>
          <w:color w:val="000000" w:themeColor="text1"/>
        </w:rPr>
        <w:t xml:space="preserve"> </w:t>
      </w:r>
      <w:r w:rsidR="00124D25">
        <w:rPr>
          <w:rFonts w:ascii="Times New Roman" w:eastAsia="Times New Roman" w:hAnsi="Times New Roman" w:cs="Times New Roman"/>
          <w:color w:val="000000" w:themeColor="text1"/>
        </w:rPr>
        <w:t>To analyze the data in</w:t>
      </w:r>
      <w:r w:rsidR="00124D25" w:rsidRPr="006A3463">
        <w:rPr>
          <w:rFonts w:ascii="Times New Roman" w:eastAsia="Times New Roman" w:hAnsi="Times New Roman" w:cs="Times New Roman"/>
          <w:color w:val="000000" w:themeColor="text1"/>
        </w:rPr>
        <w:t xml:space="preserve"> </w:t>
      </w:r>
      <w:r w:rsidR="00886AEB" w:rsidRPr="006A3463">
        <w:rPr>
          <w:rFonts w:ascii="Times New Roman" w:eastAsia="Times New Roman" w:hAnsi="Times New Roman" w:cs="Times New Roman"/>
          <w:color w:val="000000" w:themeColor="text1"/>
        </w:rPr>
        <w:t>R</w:t>
      </w:r>
      <w:r w:rsidR="00312C7A" w:rsidRPr="006A3463">
        <w:rPr>
          <w:rFonts w:ascii="Times New Roman" w:eastAsia="Times New Roman" w:hAnsi="Times New Roman" w:cs="Times New Roman"/>
          <w:color w:val="000000" w:themeColor="text1"/>
        </w:rPr>
        <w:t>O</w:t>
      </w:r>
      <w:r w:rsidR="00886AEB" w:rsidRPr="006A3463">
        <w:rPr>
          <w:rFonts w:ascii="Times New Roman" w:eastAsia="Times New Roman" w:hAnsi="Times New Roman" w:cs="Times New Roman"/>
          <w:color w:val="000000" w:themeColor="text1"/>
        </w:rPr>
        <w:t>1</w:t>
      </w:r>
      <w:r w:rsidR="00A21AC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color w:val="000000" w:themeColor="text1"/>
        </w:rPr>
        <w:t xml:space="preserve">we aggregated the data to identify dominant connections between attributes, consequences, and values </w:t>
      </w:r>
      <w:r w:rsidR="009C6E40" w:rsidRPr="006A3463">
        <w:rPr>
          <w:rFonts w:ascii="Times New Roman" w:eastAsia="Times New Roman" w:hAnsi="Times New Roman" w:cs="Times New Roman"/>
          <w:color w:val="000000" w:themeColor="text1"/>
        </w:rPr>
        <w:t>using Microsoft Excel</w:t>
      </w:r>
      <w:r w:rsidR="00A21AC1" w:rsidRPr="006A3463">
        <w:rPr>
          <w:rFonts w:ascii="Times New Roman" w:eastAsia="Times New Roman" w:hAnsi="Times New Roman" w:cs="Times New Roman"/>
          <w:color w:val="000000" w:themeColor="text1"/>
        </w:rPr>
        <w:t xml:space="preserve"> (</w:t>
      </w:r>
      <w:proofErr w:type="spellStart"/>
      <w:r w:rsidR="00A21AC1" w:rsidRPr="006A3463">
        <w:rPr>
          <w:rFonts w:ascii="Times New Roman" w:eastAsia="Times New Roman" w:hAnsi="Times New Roman" w:cs="Times New Roman"/>
          <w:color w:val="000000" w:themeColor="text1"/>
        </w:rPr>
        <w:t>Guntman</w:t>
      </w:r>
      <w:proofErr w:type="spellEnd"/>
      <w:r w:rsidR="00A21AC1" w:rsidRPr="006A3463">
        <w:rPr>
          <w:rFonts w:ascii="Times New Roman" w:eastAsia="Times New Roman" w:hAnsi="Times New Roman" w:cs="Times New Roman"/>
          <w:color w:val="000000" w:themeColor="text1"/>
        </w:rPr>
        <w:t>, 1982)</w:t>
      </w:r>
      <w:r w:rsidR="3E896401" w:rsidRPr="006A3463">
        <w:rPr>
          <w:rFonts w:ascii="Times New Roman" w:eastAsia="Times New Roman" w:hAnsi="Times New Roman" w:cs="Times New Roman"/>
          <w:color w:val="000000" w:themeColor="text1"/>
        </w:rPr>
        <w:t>. Frequencies</w:t>
      </w:r>
      <w:r w:rsidR="3E896401" w:rsidRPr="006A3463" w:rsidDel="00F60E05">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color w:val="000000" w:themeColor="text1"/>
        </w:rPr>
        <w:t>for each core component of the means-end chains</w:t>
      </w:r>
      <w:r w:rsidR="00D738F3" w:rsidRPr="006A3463">
        <w:rPr>
          <w:rFonts w:ascii="Times New Roman" w:eastAsia="Times New Roman" w:hAnsi="Times New Roman" w:cs="Times New Roman"/>
          <w:color w:val="000000" w:themeColor="text1"/>
        </w:rPr>
        <w:t xml:space="preserve"> were calculated</w:t>
      </w:r>
      <w:r w:rsidR="009238A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color w:val="000000" w:themeColor="text1"/>
        </w:rPr>
        <w:t xml:space="preserve">These results informed the construction of a simplified implications matrix, as suggested by </w:t>
      </w:r>
      <w:proofErr w:type="spellStart"/>
      <w:r w:rsidR="3E896401" w:rsidRPr="006A3463">
        <w:rPr>
          <w:rFonts w:ascii="Times New Roman" w:eastAsia="Times New Roman" w:hAnsi="Times New Roman" w:cs="Times New Roman"/>
          <w:color w:val="000000" w:themeColor="text1"/>
        </w:rPr>
        <w:t>Kaciak</w:t>
      </w:r>
      <w:proofErr w:type="spellEnd"/>
      <w:r w:rsidR="3E896401" w:rsidRPr="006A3463">
        <w:rPr>
          <w:rFonts w:ascii="Times New Roman" w:eastAsia="Times New Roman" w:hAnsi="Times New Roman" w:cs="Times New Roman"/>
          <w:color w:val="000000" w:themeColor="text1"/>
        </w:rPr>
        <w:t xml:space="preserve"> and Cullen (2006), which quantifies the frequency of linkages between each phase of laddering. </w:t>
      </w:r>
      <w:r w:rsidR="00794FC1" w:rsidRPr="006A3463">
        <w:rPr>
          <w:rFonts w:ascii="Times New Roman" w:eastAsia="Times New Roman" w:hAnsi="Times New Roman" w:cs="Times New Roman"/>
          <w:color w:val="000000" w:themeColor="text1"/>
        </w:rPr>
        <w:t xml:space="preserve">The cutoff of 10 mentions was selected, meaning a connection had to be </w:t>
      </w:r>
      <w:r w:rsidR="00AD51F5" w:rsidRPr="006A3463">
        <w:rPr>
          <w:rFonts w:ascii="Times New Roman" w:eastAsia="Times New Roman" w:hAnsi="Times New Roman" w:cs="Times New Roman"/>
          <w:color w:val="000000" w:themeColor="text1"/>
        </w:rPr>
        <w:t xml:space="preserve">observed </w:t>
      </w:r>
      <w:r w:rsidR="00794FC1" w:rsidRPr="006A3463">
        <w:rPr>
          <w:rFonts w:ascii="Times New Roman" w:eastAsia="Times New Roman" w:hAnsi="Times New Roman" w:cs="Times New Roman"/>
          <w:color w:val="000000" w:themeColor="text1"/>
        </w:rPr>
        <w:t>10 or more times for inclusion (approximately 10% of the sample)</w:t>
      </w:r>
      <w:r w:rsidR="004C198C" w:rsidRPr="006A3463">
        <w:rPr>
          <w:rFonts w:ascii="Times New Roman" w:eastAsia="Times New Roman" w:hAnsi="Times New Roman" w:cs="Times New Roman"/>
          <w:color w:val="000000" w:themeColor="text1"/>
        </w:rPr>
        <w:t>, ensuring only the most</w:t>
      </w:r>
      <w:r w:rsidR="3E896401" w:rsidRPr="006A3463">
        <w:rPr>
          <w:rFonts w:ascii="Times New Roman" w:eastAsia="Times New Roman" w:hAnsi="Times New Roman" w:cs="Times New Roman"/>
          <w:color w:val="000000" w:themeColor="text1"/>
        </w:rPr>
        <w:t xml:space="preserve"> salient, meaningful connections were highlighted (</w:t>
      </w:r>
      <w:proofErr w:type="spellStart"/>
      <w:r w:rsidR="3E896401" w:rsidRPr="006A3463">
        <w:rPr>
          <w:rFonts w:ascii="Times New Roman" w:eastAsia="Times New Roman" w:hAnsi="Times New Roman" w:cs="Times New Roman"/>
          <w:color w:val="000000" w:themeColor="text1"/>
        </w:rPr>
        <w:t>Kilwinger</w:t>
      </w:r>
      <w:proofErr w:type="spellEnd"/>
      <w:r w:rsidR="3E896401" w:rsidRPr="006A3463">
        <w:rPr>
          <w:rFonts w:ascii="Times New Roman" w:eastAsia="Times New Roman" w:hAnsi="Times New Roman" w:cs="Times New Roman"/>
          <w:color w:val="000000" w:themeColor="text1"/>
        </w:rPr>
        <w:t xml:space="preserve"> &amp; Dam, 2021).</w:t>
      </w:r>
      <w:r w:rsidR="00B31D14"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color w:val="000000" w:themeColor="text1"/>
        </w:rPr>
        <w:t xml:space="preserve">To address </w:t>
      </w:r>
      <w:r w:rsidR="00AD51F5" w:rsidRPr="006A3463">
        <w:rPr>
          <w:rFonts w:ascii="Times New Roman" w:eastAsia="Times New Roman" w:hAnsi="Times New Roman" w:cs="Times New Roman"/>
          <w:color w:val="000000" w:themeColor="text1"/>
        </w:rPr>
        <w:t>R</w:t>
      </w:r>
      <w:r w:rsidR="00334753" w:rsidRPr="006A3463">
        <w:rPr>
          <w:rFonts w:ascii="Times New Roman" w:eastAsia="Times New Roman" w:hAnsi="Times New Roman" w:cs="Times New Roman"/>
          <w:color w:val="000000" w:themeColor="text1"/>
        </w:rPr>
        <w:t>O2</w:t>
      </w:r>
      <w:r w:rsidR="3E896401" w:rsidRPr="006A3463">
        <w:rPr>
          <w:rFonts w:ascii="Times New Roman" w:eastAsia="Times New Roman" w:hAnsi="Times New Roman" w:cs="Times New Roman"/>
          <w:color w:val="000000" w:themeColor="text1"/>
        </w:rPr>
        <w:t xml:space="preserve">, we </w:t>
      </w:r>
      <w:r w:rsidR="00F26602">
        <w:rPr>
          <w:rFonts w:ascii="Times New Roman" w:eastAsia="Times New Roman" w:hAnsi="Times New Roman" w:cs="Times New Roman"/>
          <w:color w:val="000000" w:themeColor="text1"/>
        </w:rPr>
        <w:t>first identified</w:t>
      </w:r>
      <w:r w:rsidR="3E896401" w:rsidRPr="006A3463">
        <w:rPr>
          <w:rFonts w:ascii="Times New Roman" w:eastAsia="Times New Roman" w:hAnsi="Times New Roman" w:cs="Times New Roman"/>
          <w:color w:val="000000" w:themeColor="text1"/>
        </w:rPr>
        <w:t xml:space="preserve"> audience segments through </w:t>
      </w:r>
      <w:r w:rsidR="001B78B7" w:rsidRPr="006A3463">
        <w:rPr>
          <w:rFonts w:ascii="Times New Roman" w:eastAsia="Times New Roman" w:hAnsi="Times New Roman" w:cs="Times New Roman"/>
          <w:color w:val="000000" w:themeColor="text1"/>
        </w:rPr>
        <w:t>a</w:t>
      </w:r>
      <w:r w:rsidR="3E896401" w:rsidRPr="006A3463">
        <w:rPr>
          <w:rFonts w:ascii="Times New Roman" w:eastAsia="Times New Roman" w:hAnsi="Times New Roman" w:cs="Times New Roman"/>
          <w:color w:val="000000" w:themeColor="text1"/>
        </w:rPr>
        <w:t xml:space="preserve"> </w:t>
      </w:r>
      <w:r w:rsidR="00312C7A" w:rsidRPr="006A3463">
        <w:rPr>
          <w:rFonts w:ascii="Times New Roman" w:eastAsia="Times New Roman" w:hAnsi="Times New Roman" w:cs="Times New Roman"/>
          <w:color w:val="000000" w:themeColor="text1"/>
        </w:rPr>
        <w:t xml:space="preserve">two-step </w:t>
      </w:r>
      <w:r w:rsidR="3E896401" w:rsidRPr="006A3463">
        <w:rPr>
          <w:rFonts w:ascii="Times New Roman" w:eastAsia="Times New Roman" w:hAnsi="Times New Roman" w:cs="Times New Roman"/>
          <w:color w:val="000000" w:themeColor="text1"/>
        </w:rPr>
        <w:lastRenderedPageBreak/>
        <w:t>hierarchical cluster analysis</w:t>
      </w:r>
      <w:r w:rsidR="00312C7A" w:rsidRPr="006A3463">
        <w:rPr>
          <w:rFonts w:ascii="Times New Roman" w:eastAsia="Times New Roman" w:hAnsi="Times New Roman" w:cs="Times New Roman"/>
          <w:color w:val="000000" w:themeColor="text1"/>
        </w:rPr>
        <w:t xml:space="preserve"> using Ward’s method in SPSS version</w:t>
      </w:r>
      <w:r w:rsidR="3E896401" w:rsidRPr="006A3463">
        <w:rPr>
          <w:rFonts w:ascii="Times New Roman" w:eastAsia="Times New Roman" w:hAnsi="Times New Roman" w:cs="Times New Roman"/>
          <w:color w:val="000000" w:themeColor="text1"/>
        </w:rPr>
        <w:t xml:space="preserve"> 30. This process grouped participants to create more homogeneous groups based on shared patterns of attitudes and involvement toward five key priorities for beef consumers: taste, production practices, convenience/versatility, price, and nutrition (Beef Research, 2023; Flowers et al., 2019). The analysis revealed four key beef consumer audience segments</w:t>
      </w:r>
      <w:r w:rsidR="00524F24" w:rsidRPr="006A3463">
        <w:rPr>
          <w:rFonts w:ascii="Times New Roman" w:eastAsia="Times New Roman" w:hAnsi="Times New Roman" w:cs="Times New Roman"/>
          <w:color w:val="000000" w:themeColor="text1"/>
        </w:rPr>
        <w:t xml:space="preserve">, which are described and summarized in </w:t>
      </w:r>
      <w:r w:rsidR="3E896401" w:rsidRPr="006A3463">
        <w:rPr>
          <w:rFonts w:ascii="Times New Roman" w:eastAsia="Times New Roman" w:hAnsi="Times New Roman" w:cs="Times New Roman"/>
          <w:color w:val="000000" w:themeColor="text1"/>
        </w:rPr>
        <w:t xml:space="preserve">Table </w:t>
      </w:r>
      <w:r w:rsidR="000D090D" w:rsidRPr="006A3463">
        <w:rPr>
          <w:rFonts w:ascii="Times New Roman" w:eastAsia="Times New Roman" w:hAnsi="Times New Roman" w:cs="Times New Roman"/>
          <w:color w:val="000000" w:themeColor="text1"/>
        </w:rPr>
        <w:t>1</w:t>
      </w:r>
      <w:r w:rsidR="3E896401" w:rsidRPr="006A3463">
        <w:rPr>
          <w:rFonts w:ascii="Times New Roman" w:eastAsia="Times New Roman" w:hAnsi="Times New Roman" w:cs="Times New Roman"/>
          <w:color w:val="000000" w:themeColor="text1"/>
        </w:rPr>
        <w:t>.</w:t>
      </w:r>
    </w:p>
    <w:tbl>
      <w:tblPr>
        <w:tblStyle w:val="TableGrid"/>
        <w:tblW w:w="5046" w:type="pct"/>
        <w:tblLayout w:type="fixed"/>
        <w:tblLook w:val="04A0" w:firstRow="1" w:lastRow="0" w:firstColumn="1" w:lastColumn="0" w:noHBand="0" w:noVBand="1"/>
      </w:tblPr>
      <w:tblGrid>
        <w:gridCol w:w="1621"/>
        <w:gridCol w:w="2159"/>
        <w:gridCol w:w="1889"/>
        <w:gridCol w:w="1349"/>
        <w:gridCol w:w="2428"/>
      </w:tblGrid>
      <w:tr w:rsidR="009C48E4" w:rsidRPr="006A3463" w14:paraId="12E3DA41" w14:textId="77777777" w:rsidTr="007544BB">
        <w:trPr>
          <w:trHeight w:val="300"/>
        </w:trPr>
        <w:tc>
          <w:tcPr>
            <w:tcW w:w="5000" w:type="pct"/>
            <w:gridSpan w:val="5"/>
            <w:tcBorders>
              <w:top w:val="nil"/>
              <w:left w:val="nil"/>
              <w:bottom w:val="nil"/>
              <w:right w:val="nil"/>
            </w:tcBorders>
            <w:tcMar>
              <w:left w:w="108" w:type="dxa"/>
              <w:right w:w="108" w:type="dxa"/>
            </w:tcMar>
          </w:tcPr>
          <w:p w14:paraId="2D8643CD" w14:textId="169BB0FD" w:rsidR="009C48E4" w:rsidRPr="006A3463" w:rsidRDefault="009C48E4" w:rsidP="006A1969">
            <w:pPr>
              <w:rPr>
                <w:rFonts w:ascii="Times New Roman" w:hAnsi="Times New Roman" w:cs="Times New Roman"/>
              </w:rPr>
            </w:pPr>
            <w:r w:rsidRPr="006A3463">
              <w:rPr>
                <w:rFonts w:ascii="Times New Roman" w:hAnsi="Times New Roman"/>
                <w:b/>
              </w:rPr>
              <w:t xml:space="preserve">Table </w:t>
            </w:r>
            <w:r w:rsidR="001E2D27" w:rsidRPr="006A3463">
              <w:rPr>
                <w:rFonts w:ascii="Times New Roman" w:hAnsi="Times New Roman"/>
                <w:b/>
              </w:rPr>
              <w:t>1</w:t>
            </w:r>
          </w:p>
        </w:tc>
      </w:tr>
      <w:tr w:rsidR="009C48E4" w:rsidRPr="006A3463" w14:paraId="7B6DA8A9" w14:textId="77777777" w:rsidTr="007544BB">
        <w:trPr>
          <w:trHeight w:val="300"/>
        </w:trPr>
        <w:tc>
          <w:tcPr>
            <w:tcW w:w="5000" w:type="pct"/>
            <w:gridSpan w:val="5"/>
            <w:tcBorders>
              <w:top w:val="nil"/>
              <w:left w:val="nil"/>
              <w:bottom w:val="single" w:sz="8" w:space="0" w:color="auto"/>
              <w:right w:val="nil"/>
            </w:tcBorders>
            <w:tcMar>
              <w:left w:w="108" w:type="dxa"/>
              <w:right w:w="108" w:type="dxa"/>
            </w:tcMar>
          </w:tcPr>
          <w:p w14:paraId="4A38ADBB" w14:textId="5A093E91" w:rsidR="009C48E4" w:rsidRPr="00766F62" w:rsidRDefault="009C48E4" w:rsidP="006A1969">
            <w:pPr>
              <w:rPr>
                <w:rFonts w:ascii="Times New Roman" w:hAnsi="Times New Roman" w:cs="Times New Roman"/>
                <w:iCs/>
                <w:vertAlign w:val="superscript"/>
              </w:rPr>
            </w:pPr>
            <w:r w:rsidRPr="00EF13C7">
              <w:rPr>
                <w:rFonts w:ascii="Times New Roman" w:hAnsi="Times New Roman"/>
                <w:i/>
              </w:rPr>
              <w:t xml:space="preserve">Description of </w:t>
            </w:r>
            <w:r w:rsidR="00A4374C" w:rsidRPr="00EF13C7">
              <w:rPr>
                <w:rFonts w:ascii="Times New Roman" w:hAnsi="Times New Roman"/>
                <w:i/>
              </w:rPr>
              <w:t xml:space="preserve">the </w:t>
            </w:r>
            <w:r w:rsidRPr="00EF13C7">
              <w:rPr>
                <w:rFonts w:ascii="Times New Roman" w:hAnsi="Times New Roman"/>
                <w:i/>
              </w:rPr>
              <w:t>Audience Segment</w:t>
            </w:r>
            <w:r w:rsidR="00A4374C" w:rsidRPr="00EF13C7">
              <w:rPr>
                <w:rFonts w:ascii="Times New Roman" w:hAnsi="Times New Roman"/>
                <w:i/>
              </w:rPr>
              <w:t>s that Emerged from the Cluster Analysis</w:t>
            </w:r>
            <w:r w:rsidR="00766F62">
              <w:rPr>
                <w:rFonts w:ascii="Times New Roman" w:hAnsi="Times New Roman"/>
                <w:i/>
              </w:rPr>
              <w:t xml:space="preserve"> </w:t>
            </w:r>
            <w:r w:rsidR="00766F62">
              <w:rPr>
                <w:rFonts w:ascii="Times New Roman" w:hAnsi="Times New Roman"/>
                <w:iCs/>
              </w:rPr>
              <w:t>(N = 977)</w:t>
            </w:r>
          </w:p>
        </w:tc>
      </w:tr>
      <w:tr w:rsidR="00C742F4" w:rsidRPr="006A3463" w14:paraId="07AB3C4F" w14:textId="77777777" w:rsidTr="00340AA9">
        <w:trPr>
          <w:trHeight w:val="300"/>
        </w:trPr>
        <w:tc>
          <w:tcPr>
            <w:tcW w:w="858" w:type="pct"/>
            <w:tcBorders>
              <w:top w:val="single" w:sz="8" w:space="0" w:color="auto"/>
              <w:left w:val="nil"/>
              <w:bottom w:val="single" w:sz="8" w:space="0" w:color="auto"/>
              <w:right w:val="nil"/>
            </w:tcBorders>
            <w:tcMar>
              <w:left w:w="108" w:type="dxa"/>
              <w:right w:w="108" w:type="dxa"/>
            </w:tcMar>
          </w:tcPr>
          <w:p w14:paraId="38EC5168" w14:textId="0E5A969B" w:rsidR="00C742F4" w:rsidRPr="006A3463" w:rsidRDefault="00C742F4" w:rsidP="006A1969">
            <w:pPr>
              <w:jc w:val="center"/>
              <w:rPr>
                <w:rFonts w:ascii="Times New Roman" w:hAnsi="Times New Roman" w:cs="Times New Roman"/>
              </w:rPr>
            </w:pPr>
          </w:p>
        </w:tc>
        <w:tc>
          <w:tcPr>
            <w:tcW w:w="1143" w:type="pct"/>
            <w:tcBorders>
              <w:top w:val="nil"/>
              <w:left w:val="nil"/>
              <w:bottom w:val="single" w:sz="8" w:space="0" w:color="auto"/>
              <w:right w:val="nil"/>
            </w:tcBorders>
            <w:tcMar>
              <w:left w:w="108" w:type="dxa"/>
              <w:right w:w="108" w:type="dxa"/>
            </w:tcMar>
          </w:tcPr>
          <w:p w14:paraId="201083A4" w14:textId="77777777" w:rsidR="00C742F4" w:rsidRPr="006A3463" w:rsidRDefault="00C742F4" w:rsidP="00587B71">
            <w:pPr>
              <w:rPr>
                <w:rFonts w:ascii="Times New Roman" w:hAnsi="Times New Roman"/>
              </w:rPr>
            </w:pPr>
            <w:r w:rsidRPr="006A3463">
              <w:rPr>
                <w:rFonts w:ascii="Times New Roman" w:hAnsi="Times New Roman"/>
              </w:rPr>
              <w:t>Cluster 1</w:t>
            </w:r>
          </w:p>
          <w:p w14:paraId="73315BE6" w14:textId="1FB9B83F" w:rsidR="00C742F4" w:rsidRPr="006A3463" w:rsidRDefault="00C742F4" w:rsidP="00587B71">
            <w:pPr>
              <w:rPr>
                <w:rFonts w:ascii="Times New Roman" w:hAnsi="Times New Roman" w:cs="Times New Roman"/>
              </w:rPr>
            </w:pPr>
            <w:r w:rsidRPr="006A3463">
              <w:rPr>
                <w:rFonts w:ascii="Times New Roman" w:hAnsi="Times New Roman"/>
              </w:rPr>
              <w:t>(</w:t>
            </w:r>
            <w:r w:rsidRPr="006A3463">
              <w:rPr>
                <w:rFonts w:ascii="Times New Roman" w:hAnsi="Times New Roman"/>
                <w:i/>
              </w:rPr>
              <w:t xml:space="preserve">n </w:t>
            </w:r>
            <w:r w:rsidRPr="006A3463">
              <w:rPr>
                <w:rFonts w:ascii="Times New Roman" w:hAnsi="Times New Roman"/>
              </w:rPr>
              <w:t>= 384)</w:t>
            </w:r>
          </w:p>
        </w:tc>
        <w:tc>
          <w:tcPr>
            <w:tcW w:w="1000" w:type="pct"/>
            <w:tcBorders>
              <w:top w:val="nil"/>
              <w:left w:val="nil"/>
              <w:bottom w:val="single" w:sz="8" w:space="0" w:color="auto"/>
              <w:right w:val="nil"/>
            </w:tcBorders>
            <w:tcMar>
              <w:left w:w="108" w:type="dxa"/>
              <w:right w:w="108" w:type="dxa"/>
            </w:tcMar>
          </w:tcPr>
          <w:p w14:paraId="32DDFE16" w14:textId="77777777" w:rsidR="00C742F4" w:rsidRPr="006A3463" w:rsidRDefault="00C742F4" w:rsidP="00587B71">
            <w:pPr>
              <w:rPr>
                <w:rFonts w:ascii="Times New Roman" w:hAnsi="Times New Roman"/>
              </w:rPr>
            </w:pPr>
            <w:r w:rsidRPr="006A3463">
              <w:rPr>
                <w:rFonts w:ascii="Times New Roman" w:hAnsi="Times New Roman"/>
              </w:rPr>
              <w:t>Cluster 2</w:t>
            </w:r>
          </w:p>
          <w:p w14:paraId="2D317817" w14:textId="2C26DE61" w:rsidR="00C742F4" w:rsidRPr="006A3463" w:rsidRDefault="00C742F4" w:rsidP="00587B71">
            <w:pPr>
              <w:rPr>
                <w:rFonts w:ascii="Times New Roman" w:hAnsi="Times New Roman" w:cs="Times New Roman"/>
              </w:rPr>
            </w:pPr>
            <w:r w:rsidRPr="006A3463">
              <w:rPr>
                <w:rFonts w:ascii="Times New Roman" w:hAnsi="Times New Roman"/>
              </w:rPr>
              <w:t>(</w:t>
            </w:r>
            <w:r w:rsidRPr="006A3463">
              <w:rPr>
                <w:rFonts w:ascii="Times New Roman" w:hAnsi="Times New Roman"/>
                <w:i/>
              </w:rPr>
              <w:t xml:space="preserve">n </w:t>
            </w:r>
            <w:r w:rsidRPr="006A3463">
              <w:rPr>
                <w:rFonts w:ascii="Times New Roman" w:hAnsi="Times New Roman"/>
              </w:rPr>
              <w:t>= 371)</w:t>
            </w:r>
          </w:p>
        </w:tc>
        <w:tc>
          <w:tcPr>
            <w:tcW w:w="714" w:type="pct"/>
            <w:tcBorders>
              <w:top w:val="nil"/>
              <w:left w:val="nil"/>
              <w:bottom w:val="single" w:sz="8" w:space="0" w:color="auto"/>
              <w:right w:val="nil"/>
            </w:tcBorders>
            <w:tcMar>
              <w:left w:w="108" w:type="dxa"/>
              <w:right w:w="108" w:type="dxa"/>
            </w:tcMar>
          </w:tcPr>
          <w:p w14:paraId="6A2E0614" w14:textId="77777777" w:rsidR="00C742F4" w:rsidRPr="006A3463" w:rsidRDefault="00C742F4" w:rsidP="00587B71">
            <w:pPr>
              <w:rPr>
                <w:rFonts w:ascii="Times New Roman" w:hAnsi="Times New Roman"/>
              </w:rPr>
            </w:pPr>
            <w:r w:rsidRPr="006A3463">
              <w:rPr>
                <w:rFonts w:ascii="Times New Roman" w:hAnsi="Times New Roman"/>
              </w:rPr>
              <w:t>Cluster 3</w:t>
            </w:r>
          </w:p>
          <w:p w14:paraId="0ED52B87" w14:textId="1F98E5F4" w:rsidR="00C742F4" w:rsidRPr="006A3463" w:rsidRDefault="00C742F4" w:rsidP="00587B71">
            <w:pPr>
              <w:rPr>
                <w:rFonts w:ascii="Times New Roman" w:hAnsi="Times New Roman" w:cs="Times New Roman"/>
              </w:rPr>
            </w:pPr>
            <w:r w:rsidRPr="006A3463">
              <w:rPr>
                <w:rFonts w:ascii="Times New Roman" w:hAnsi="Times New Roman"/>
              </w:rPr>
              <w:t>(</w:t>
            </w:r>
            <w:r w:rsidRPr="006A3463">
              <w:rPr>
                <w:rFonts w:ascii="Times New Roman" w:hAnsi="Times New Roman"/>
                <w:i/>
              </w:rPr>
              <w:t xml:space="preserve">n </w:t>
            </w:r>
            <w:r w:rsidRPr="006A3463">
              <w:rPr>
                <w:rFonts w:ascii="Times New Roman" w:hAnsi="Times New Roman"/>
              </w:rPr>
              <w:t>= 88)</w:t>
            </w:r>
          </w:p>
        </w:tc>
        <w:tc>
          <w:tcPr>
            <w:tcW w:w="1285" w:type="pct"/>
            <w:tcBorders>
              <w:top w:val="nil"/>
              <w:left w:val="nil"/>
              <w:bottom w:val="single" w:sz="8" w:space="0" w:color="auto"/>
              <w:right w:val="nil"/>
            </w:tcBorders>
            <w:tcMar>
              <w:left w:w="108" w:type="dxa"/>
              <w:right w:w="108" w:type="dxa"/>
            </w:tcMar>
          </w:tcPr>
          <w:p w14:paraId="47BA80E2" w14:textId="77777777" w:rsidR="00C742F4" w:rsidRPr="006A3463" w:rsidRDefault="00C742F4" w:rsidP="00587B71">
            <w:pPr>
              <w:rPr>
                <w:rFonts w:ascii="Times New Roman" w:hAnsi="Times New Roman"/>
              </w:rPr>
            </w:pPr>
            <w:r w:rsidRPr="006A3463">
              <w:rPr>
                <w:rFonts w:ascii="Times New Roman" w:hAnsi="Times New Roman"/>
              </w:rPr>
              <w:t>Cluster 4</w:t>
            </w:r>
          </w:p>
          <w:p w14:paraId="1A1A8D4B" w14:textId="6BB5108F" w:rsidR="00C742F4" w:rsidRPr="006A3463" w:rsidRDefault="00C742F4" w:rsidP="00587B71">
            <w:pPr>
              <w:rPr>
                <w:rFonts w:ascii="Times New Roman" w:hAnsi="Times New Roman" w:cs="Times New Roman"/>
              </w:rPr>
            </w:pPr>
            <w:r w:rsidRPr="006A3463">
              <w:rPr>
                <w:rFonts w:ascii="Times New Roman" w:hAnsi="Times New Roman"/>
              </w:rPr>
              <w:t>(</w:t>
            </w:r>
            <w:r w:rsidRPr="006A3463">
              <w:rPr>
                <w:rFonts w:ascii="Times New Roman" w:hAnsi="Times New Roman"/>
                <w:i/>
              </w:rPr>
              <w:t xml:space="preserve">n </w:t>
            </w:r>
            <w:r w:rsidRPr="006A3463">
              <w:rPr>
                <w:rFonts w:ascii="Times New Roman" w:hAnsi="Times New Roman"/>
              </w:rPr>
              <w:t>= 134)</w:t>
            </w:r>
          </w:p>
        </w:tc>
      </w:tr>
      <w:tr w:rsidR="00C742F4" w:rsidRPr="006A3463" w14:paraId="318007D6" w14:textId="77777777" w:rsidTr="00340AA9">
        <w:trPr>
          <w:trHeight w:val="300"/>
        </w:trPr>
        <w:tc>
          <w:tcPr>
            <w:tcW w:w="858" w:type="pct"/>
            <w:tcBorders>
              <w:top w:val="single" w:sz="8" w:space="0" w:color="auto"/>
              <w:left w:val="nil"/>
              <w:bottom w:val="nil"/>
              <w:right w:val="nil"/>
            </w:tcBorders>
            <w:tcMar>
              <w:left w:w="108" w:type="dxa"/>
              <w:right w:w="108" w:type="dxa"/>
            </w:tcMar>
          </w:tcPr>
          <w:p w14:paraId="4F354FCE" w14:textId="5AC2A105" w:rsidR="00C742F4" w:rsidRPr="006A3463" w:rsidRDefault="00C742F4" w:rsidP="006A1969">
            <w:pPr>
              <w:rPr>
                <w:rFonts w:ascii="Times New Roman" w:hAnsi="Times New Roman" w:cs="Times New Roman"/>
              </w:rPr>
            </w:pPr>
            <w:r w:rsidRPr="006A3463">
              <w:rPr>
                <w:rFonts w:ascii="Times New Roman" w:hAnsi="Times New Roman"/>
              </w:rPr>
              <w:t>Descriptions</w:t>
            </w:r>
          </w:p>
        </w:tc>
        <w:tc>
          <w:tcPr>
            <w:tcW w:w="1143" w:type="pct"/>
            <w:tcBorders>
              <w:top w:val="single" w:sz="8" w:space="0" w:color="auto"/>
              <w:left w:val="nil"/>
              <w:bottom w:val="nil"/>
              <w:right w:val="nil"/>
            </w:tcBorders>
            <w:tcMar>
              <w:left w:w="108" w:type="dxa"/>
              <w:right w:w="108" w:type="dxa"/>
            </w:tcMar>
          </w:tcPr>
          <w:p w14:paraId="4B437903" w14:textId="3C95415F" w:rsidR="00C742F4" w:rsidRPr="006A3463" w:rsidRDefault="00C742F4" w:rsidP="006A1969">
            <w:pPr>
              <w:rPr>
                <w:rFonts w:ascii="Times New Roman" w:hAnsi="Times New Roman" w:cs="Times New Roman"/>
              </w:rPr>
            </w:pPr>
            <w:r w:rsidRPr="006A3463">
              <w:rPr>
                <w:rFonts w:ascii="Times New Roman" w:hAnsi="Times New Roman"/>
              </w:rPr>
              <w:t xml:space="preserve">Taste and value driven; moderate attitudes and involvement toward production and affordability. </w:t>
            </w:r>
          </w:p>
        </w:tc>
        <w:tc>
          <w:tcPr>
            <w:tcW w:w="1000" w:type="pct"/>
            <w:tcBorders>
              <w:top w:val="single" w:sz="8" w:space="0" w:color="auto"/>
              <w:left w:val="nil"/>
              <w:bottom w:val="nil"/>
              <w:right w:val="nil"/>
            </w:tcBorders>
            <w:tcMar>
              <w:left w:w="108" w:type="dxa"/>
              <w:right w:w="108" w:type="dxa"/>
            </w:tcMar>
          </w:tcPr>
          <w:p w14:paraId="7686467F" w14:textId="3B22ECB4" w:rsidR="00C742F4" w:rsidRPr="006A3463" w:rsidRDefault="00C742F4" w:rsidP="006A1969">
            <w:pPr>
              <w:rPr>
                <w:rFonts w:ascii="Times New Roman" w:hAnsi="Times New Roman" w:cs="Times New Roman"/>
              </w:rPr>
            </w:pPr>
            <w:r w:rsidRPr="006A3463">
              <w:rPr>
                <w:rFonts w:ascii="Times New Roman" w:hAnsi="Times New Roman"/>
              </w:rPr>
              <w:t>Highly engaged across all drivers; seek value, quality, and plan purchases.</w:t>
            </w:r>
          </w:p>
        </w:tc>
        <w:tc>
          <w:tcPr>
            <w:tcW w:w="714" w:type="pct"/>
            <w:tcBorders>
              <w:top w:val="single" w:sz="8" w:space="0" w:color="auto"/>
              <w:left w:val="nil"/>
              <w:bottom w:val="nil"/>
              <w:right w:val="nil"/>
            </w:tcBorders>
            <w:tcMar>
              <w:left w:w="108" w:type="dxa"/>
              <w:right w:w="108" w:type="dxa"/>
            </w:tcMar>
          </w:tcPr>
          <w:p w14:paraId="184B713F" w14:textId="2B5309F2" w:rsidR="00C742F4" w:rsidRPr="006A3463" w:rsidRDefault="00C742F4" w:rsidP="006A1969">
            <w:pPr>
              <w:rPr>
                <w:rFonts w:ascii="Times New Roman" w:hAnsi="Times New Roman" w:cs="Times New Roman"/>
              </w:rPr>
            </w:pPr>
            <w:r w:rsidRPr="006A3463">
              <w:rPr>
                <w:rFonts w:ascii="Times New Roman" w:hAnsi="Times New Roman"/>
              </w:rPr>
              <w:t>Price-sensitive; low trust in production.</w:t>
            </w:r>
          </w:p>
        </w:tc>
        <w:tc>
          <w:tcPr>
            <w:tcW w:w="1285" w:type="pct"/>
            <w:tcBorders>
              <w:top w:val="single" w:sz="8" w:space="0" w:color="auto"/>
              <w:left w:val="nil"/>
              <w:bottom w:val="nil"/>
              <w:right w:val="nil"/>
            </w:tcBorders>
            <w:tcMar>
              <w:left w:w="108" w:type="dxa"/>
              <w:right w:w="108" w:type="dxa"/>
            </w:tcMar>
          </w:tcPr>
          <w:p w14:paraId="661EF662" w14:textId="2364E5CA" w:rsidR="00C742F4" w:rsidRPr="006A3463" w:rsidRDefault="00C742F4" w:rsidP="006A1969">
            <w:pPr>
              <w:rPr>
                <w:rFonts w:ascii="Times New Roman" w:hAnsi="Times New Roman"/>
              </w:rPr>
            </w:pPr>
            <w:r w:rsidRPr="006A3463">
              <w:rPr>
                <w:rFonts w:ascii="Times New Roman" w:hAnsi="Times New Roman"/>
              </w:rPr>
              <w:t>Driven taste, nutrition, and responsible production. Skeptical of price and production practices.</w:t>
            </w:r>
          </w:p>
          <w:p w14:paraId="6FD09F66" w14:textId="2BB14EE6" w:rsidR="00C742F4" w:rsidRPr="006A3463" w:rsidRDefault="00C742F4" w:rsidP="006A1969">
            <w:pPr>
              <w:rPr>
                <w:rFonts w:ascii="Times New Roman" w:hAnsi="Times New Roman" w:cs="Times New Roman"/>
              </w:rPr>
            </w:pPr>
          </w:p>
        </w:tc>
      </w:tr>
      <w:tr w:rsidR="00C742F4" w:rsidRPr="006A3463" w14:paraId="23CB9194" w14:textId="77777777" w:rsidTr="00340AA9">
        <w:trPr>
          <w:trHeight w:val="300"/>
        </w:trPr>
        <w:tc>
          <w:tcPr>
            <w:tcW w:w="858" w:type="pct"/>
            <w:tcBorders>
              <w:top w:val="nil"/>
              <w:left w:val="nil"/>
              <w:bottom w:val="nil"/>
              <w:right w:val="nil"/>
            </w:tcBorders>
            <w:tcMar>
              <w:left w:w="108" w:type="dxa"/>
              <w:right w:w="108" w:type="dxa"/>
            </w:tcMar>
          </w:tcPr>
          <w:p w14:paraId="17B97948" w14:textId="3FFCDD0F" w:rsidR="00C742F4" w:rsidRPr="006A3463" w:rsidRDefault="00C742F4" w:rsidP="006A1969">
            <w:pPr>
              <w:rPr>
                <w:rFonts w:ascii="Times New Roman" w:hAnsi="Times New Roman" w:cs="Times New Roman"/>
                <w:i/>
                <w:iCs/>
              </w:rPr>
            </w:pPr>
            <w:proofErr w:type="spellStart"/>
            <w:r w:rsidRPr="006A3463">
              <w:rPr>
                <w:rFonts w:ascii="Times New Roman" w:hAnsi="Times New Roman"/>
              </w:rPr>
              <w:t>Attitude</w:t>
            </w:r>
            <w:r w:rsidR="009714C7" w:rsidRPr="006A3463">
              <w:rPr>
                <w:rFonts w:ascii="Times New Roman" w:hAnsi="Times New Roman"/>
                <w:vertAlign w:val="superscript"/>
              </w:rPr>
              <w:t>a</w:t>
            </w:r>
            <w:proofErr w:type="spellEnd"/>
          </w:p>
        </w:tc>
        <w:tc>
          <w:tcPr>
            <w:tcW w:w="1143" w:type="pct"/>
            <w:tcBorders>
              <w:top w:val="nil"/>
              <w:left w:val="nil"/>
              <w:bottom w:val="nil"/>
              <w:right w:val="nil"/>
            </w:tcBorders>
            <w:tcMar>
              <w:left w:w="108" w:type="dxa"/>
              <w:right w:w="108" w:type="dxa"/>
            </w:tcMar>
          </w:tcPr>
          <w:p w14:paraId="416E7F25" w14:textId="1F02A47C" w:rsidR="00C742F4" w:rsidRPr="006A3463" w:rsidRDefault="00C742F4" w:rsidP="006A1969">
            <w:pPr>
              <w:rPr>
                <w:rFonts w:ascii="Times New Roman" w:hAnsi="Times New Roman" w:cs="Times New Roman"/>
              </w:rPr>
            </w:pPr>
            <w:r w:rsidRPr="006A3463">
              <w:rPr>
                <w:rFonts w:ascii="Times New Roman" w:hAnsi="Times New Roman"/>
              </w:rPr>
              <w:t>3.94</w:t>
            </w:r>
          </w:p>
        </w:tc>
        <w:tc>
          <w:tcPr>
            <w:tcW w:w="1000" w:type="pct"/>
            <w:tcBorders>
              <w:top w:val="nil"/>
              <w:left w:val="nil"/>
              <w:bottom w:val="nil"/>
              <w:right w:val="nil"/>
            </w:tcBorders>
            <w:tcMar>
              <w:left w:w="108" w:type="dxa"/>
              <w:right w:w="108" w:type="dxa"/>
            </w:tcMar>
          </w:tcPr>
          <w:p w14:paraId="47108CED" w14:textId="422C942A" w:rsidR="00C742F4" w:rsidRPr="006A3463" w:rsidRDefault="00C742F4" w:rsidP="006A1969">
            <w:pPr>
              <w:rPr>
                <w:rFonts w:ascii="Times New Roman" w:hAnsi="Times New Roman" w:cs="Times New Roman"/>
              </w:rPr>
            </w:pPr>
            <w:r w:rsidRPr="006A3463">
              <w:rPr>
                <w:rFonts w:ascii="Times New Roman" w:hAnsi="Times New Roman"/>
              </w:rPr>
              <w:t>4.73</w:t>
            </w:r>
          </w:p>
        </w:tc>
        <w:tc>
          <w:tcPr>
            <w:tcW w:w="714" w:type="pct"/>
            <w:tcBorders>
              <w:top w:val="nil"/>
              <w:left w:val="nil"/>
              <w:bottom w:val="nil"/>
              <w:right w:val="nil"/>
            </w:tcBorders>
            <w:tcMar>
              <w:left w:w="108" w:type="dxa"/>
              <w:right w:w="108" w:type="dxa"/>
            </w:tcMar>
          </w:tcPr>
          <w:p w14:paraId="60FB3BCF" w14:textId="0FDBD762" w:rsidR="00C742F4" w:rsidRPr="006A3463" w:rsidRDefault="00C742F4" w:rsidP="006A1969">
            <w:pPr>
              <w:rPr>
                <w:rFonts w:ascii="Times New Roman" w:hAnsi="Times New Roman" w:cs="Times New Roman"/>
              </w:rPr>
            </w:pPr>
            <w:r w:rsidRPr="006A3463">
              <w:rPr>
                <w:rFonts w:ascii="Times New Roman" w:hAnsi="Times New Roman"/>
              </w:rPr>
              <w:t>3.00</w:t>
            </w:r>
          </w:p>
        </w:tc>
        <w:tc>
          <w:tcPr>
            <w:tcW w:w="1285" w:type="pct"/>
            <w:tcBorders>
              <w:top w:val="nil"/>
              <w:left w:val="nil"/>
              <w:bottom w:val="nil"/>
              <w:right w:val="nil"/>
            </w:tcBorders>
            <w:tcMar>
              <w:left w:w="108" w:type="dxa"/>
              <w:right w:w="108" w:type="dxa"/>
            </w:tcMar>
          </w:tcPr>
          <w:p w14:paraId="21325AA1" w14:textId="2E92DC5F" w:rsidR="00C742F4" w:rsidRPr="006A3463" w:rsidRDefault="00C742F4" w:rsidP="006A1969">
            <w:pPr>
              <w:rPr>
                <w:rFonts w:ascii="Times New Roman" w:hAnsi="Times New Roman" w:cs="Times New Roman"/>
              </w:rPr>
            </w:pPr>
            <w:r w:rsidRPr="006A3463">
              <w:rPr>
                <w:rFonts w:ascii="Times New Roman" w:hAnsi="Times New Roman"/>
              </w:rPr>
              <w:t>3.94</w:t>
            </w:r>
          </w:p>
        </w:tc>
      </w:tr>
      <w:tr w:rsidR="00C742F4" w:rsidRPr="006A3463" w14:paraId="7A6F254E" w14:textId="77777777" w:rsidTr="00340AA9">
        <w:trPr>
          <w:trHeight w:val="300"/>
        </w:trPr>
        <w:tc>
          <w:tcPr>
            <w:tcW w:w="858" w:type="pct"/>
            <w:tcBorders>
              <w:top w:val="nil"/>
              <w:left w:val="nil"/>
              <w:bottom w:val="single" w:sz="8" w:space="0" w:color="auto"/>
              <w:right w:val="nil"/>
            </w:tcBorders>
            <w:tcMar>
              <w:left w:w="108" w:type="dxa"/>
              <w:right w:w="108" w:type="dxa"/>
            </w:tcMar>
          </w:tcPr>
          <w:p w14:paraId="539CB25B" w14:textId="14C3EF72" w:rsidR="00C742F4" w:rsidRPr="006A3463" w:rsidRDefault="00C742F4" w:rsidP="006A1969">
            <w:pPr>
              <w:rPr>
                <w:rFonts w:ascii="Times New Roman" w:hAnsi="Times New Roman" w:cs="Times New Roman"/>
                <w:i/>
                <w:iCs/>
              </w:rPr>
            </w:pPr>
            <w:proofErr w:type="spellStart"/>
            <w:r w:rsidRPr="006A3463">
              <w:rPr>
                <w:rFonts w:ascii="Times New Roman" w:hAnsi="Times New Roman"/>
              </w:rPr>
              <w:t>Involvement</w:t>
            </w:r>
            <w:r w:rsidR="009714C7" w:rsidRPr="006A3463">
              <w:rPr>
                <w:rFonts w:ascii="Times New Roman" w:hAnsi="Times New Roman"/>
                <w:vertAlign w:val="superscript"/>
              </w:rPr>
              <w:t>a</w:t>
            </w:r>
            <w:proofErr w:type="spellEnd"/>
          </w:p>
        </w:tc>
        <w:tc>
          <w:tcPr>
            <w:tcW w:w="1143" w:type="pct"/>
            <w:tcBorders>
              <w:top w:val="nil"/>
              <w:left w:val="nil"/>
              <w:bottom w:val="single" w:sz="8" w:space="0" w:color="auto"/>
              <w:right w:val="nil"/>
            </w:tcBorders>
            <w:tcMar>
              <w:left w:w="108" w:type="dxa"/>
              <w:right w:w="108" w:type="dxa"/>
            </w:tcMar>
          </w:tcPr>
          <w:p w14:paraId="3D7333DC" w14:textId="1810297A" w:rsidR="00C742F4" w:rsidRPr="006A3463" w:rsidRDefault="00C742F4" w:rsidP="006A1969">
            <w:pPr>
              <w:rPr>
                <w:rFonts w:ascii="Times New Roman" w:hAnsi="Times New Roman" w:cs="Times New Roman"/>
              </w:rPr>
            </w:pPr>
            <w:r w:rsidRPr="006A3463">
              <w:rPr>
                <w:rFonts w:ascii="Times New Roman" w:hAnsi="Times New Roman"/>
              </w:rPr>
              <w:t>3.84</w:t>
            </w:r>
          </w:p>
        </w:tc>
        <w:tc>
          <w:tcPr>
            <w:tcW w:w="1000" w:type="pct"/>
            <w:tcBorders>
              <w:top w:val="nil"/>
              <w:left w:val="nil"/>
              <w:bottom w:val="single" w:sz="8" w:space="0" w:color="auto"/>
              <w:right w:val="nil"/>
            </w:tcBorders>
            <w:tcMar>
              <w:left w:w="108" w:type="dxa"/>
              <w:right w:w="108" w:type="dxa"/>
            </w:tcMar>
          </w:tcPr>
          <w:p w14:paraId="079960DB" w14:textId="7B726372" w:rsidR="00C742F4" w:rsidRPr="006A3463" w:rsidRDefault="00C742F4" w:rsidP="006A1969">
            <w:pPr>
              <w:rPr>
                <w:rFonts w:ascii="Times New Roman" w:hAnsi="Times New Roman" w:cs="Times New Roman"/>
              </w:rPr>
            </w:pPr>
            <w:r w:rsidRPr="006A3463">
              <w:rPr>
                <w:rFonts w:ascii="Times New Roman" w:hAnsi="Times New Roman"/>
              </w:rPr>
              <w:t>4.71</w:t>
            </w:r>
          </w:p>
        </w:tc>
        <w:tc>
          <w:tcPr>
            <w:tcW w:w="714" w:type="pct"/>
            <w:tcBorders>
              <w:top w:val="nil"/>
              <w:left w:val="nil"/>
              <w:bottom w:val="single" w:sz="8" w:space="0" w:color="auto"/>
              <w:right w:val="nil"/>
            </w:tcBorders>
            <w:tcMar>
              <w:left w:w="108" w:type="dxa"/>
              <w:right w:w="108" w:type="dxa"/>
            </w:tcMar>
          </w:tcPr>
          <w:p w14:paraId="2225748C" w14:textId="29DA525A" w:rsidR="00C742F4" w:rsidRPr="006A3463" w:rsidRDefault="00C742F4" w:rsidP="006A1969">
            <w:pPr>
              <w:rPr>
                <w:rFonts w:ascii="Times New Roman" w:hAnsi="Times New Roman" w:cs="Times New Roman"/>
              </w:rPr>
            </w:pPr>
            <w:r w:rsidRPr="006A3463">
              <w:rPr>
                <w:rFonts w:ascii="Times New Roman" w:hAnsi="Times New Roman"/>
              </w:rPr>
              <w:t>3.61</w:t>
            </w:r>
          </w:p>
        </w:tc>
        <w:tc>
          <w:tcPr>
            <w:tcW w:w="1285" w:type="pct"/>
            <w:tcBorders>
              <w:top w:val="nil"/>
              <w:left w:val="nil"/>
              <w:bottom w:val="single" w:sz="8" w:space="0" w:color="auto"/>
              <w:right w:val="nil"/>
            </w:tcBorders>
            <w:tcMar>
              <w:left w:w="108" w:type="dxa"/>
              <w:right w:w="108" w:type="dxa"/>
            </w:tcMar>
          </w:tcPr>
          <w:p w14:paraId="11F4E12D" w14:textId="14A7823D" w:rsidR="00C742F4" w:rsidRPr="006A3463" w:rsidRDefault="00C742F4" w:rsidP="006A1969">
            <w:pPr>
              <w:rPr>
                <w:rFonts w:ascii="Times New Roman" w:hAnsi="Times New Roman" w:cs="Times New Roman"/>
              </w:rPr>
            </w:pPr>
            <w:r w:rsidRPr="006A3463">
              <w:rPr>
                <w:rFonts w:ascii="Times New Roman" w:hAnsi="Times New Roman"/>
              </w:rPr>
              <w:t>4.37</w:t>
            </w:r>
          </w:p>
        </w:tc>
      </w:tr>
    </w:tbl>
    <w:p w14:paraId="5067A229" w14:textId="1DC3C573" w:rsidR="00663717" w:rsidRPr="00CB225A" w:rsidRDefault="00FA12B2" w:rsidP="00340AA9">
      <w:pPr>
        <w:snapToGrid w:val="0"/>
        <w:spacing w:after="0" w:line="240" w:lineRule="auto"/>
        <w:rPr>
          <w:rFonts w:eastAsia="Times New Roman"/>
          <w:color w:val="000000" w:themeColor="text1"/>
          <w:sz w:val="20"/>
          <w:szCs w:val="20"/>
        </w:rPr>
      </w:pPr>
      <w:r w:rsidRPr="5AE9368C">
        <w:rPr>
          <w:rFonts w:ascii="Times New Roman" w:eastAsia="Times New Roman" w:hAnsi="Times New Roman" w:cs="Times New Roman"/>
          <w:i/>
          <w:iCs/>
          <w:color w:val="000000" w:themeColor="text1"/>
          <w:sz w:val="20"/>
          <w:szCs w:val="20"/>
        </w:rPr>
        <w:t xml:space="preserve">Note. </w:t>
      </w:r>
      <w:r w:rsidR="00A4374C" w:rsidRPr="5AE9368C">
        <w:rPr>
          <w:rFonts w:ascii="Times New Roman" w:eastAsia="Times New Roman" w:hAnsi="Times New Roman" w:cs="Times New Roman"/>
          <w:color w:val="000000" w:themeColor="text1"/>
          <w:sz w:val="20"/>
          <w:szCs w:val="20"/>
        </w:rPr>
        <w:t>We performed a two-step hierarchical cluster analysis, yielding a four-cluster solution. One-way analysis of variance confirmed statistically significant differences across clusters,</w:t>
      </w:r>
      <w:r w:rsidR="008F2A5D" w:rsidRPr="5AE9368C">
        <w:rPr>
          <w:rFonts w:ascii="Times New Roman" w:eastAsia="Times New Roman" w:hAnsi="Times New Roman" w:cs="Times New Roman"/>
          <w:color w:val="000000" w:themeColor="text1"/>
          <w:sz w:val="20"/>
          <w:szCs w:val="20"/>
        </w:rPr>
        <w:t xml:space="preserve"> </w:t>
      </w:r>
      <w:proofErr w:type="gramStart"/>
      <w:r w:rsidR="008F2A5D" w:rsidRPr="5AE9368C">
        <w:rPr>
          <w:rFonts w:ascii="Times New Roman" w:eastAsia="Times New Roman" w:hAnsi="Times New Roman" w:cs="Times New Roman"/>
          <w:color w:val="000000" w:themeColor="text1"/>
          <w:sz w:val="20"/>
          <w:szCs w:val="20"/>
        </w:rPr>
        <w:t>F(</w:t>
      </w:r>
      <w:proofErr w:type="gramEnd"/>
      <w:r w:rsidR="008F2A5D" w:rsidRPr="5AE9368C">
        <w:rPr>
          <w:rFonts w:ascii="Times New Roman" w:eastAsia="Times New Roman" w:hAnsi="Times New Roman" w:cs="Times New Roman"/>
          <w:color w:val="000000" w:themeColor="text1"/>
          <w:sz w:val="20"/>
          <w:szCs w:val="20"/>
        </w:rPr>
        <w:t xml:space="preserve">3, 973) = 706.74, </w:t>
      </w:r>
      <w:r w:rsidR="008F2A5D" w:rsidRPr="5AE9368C">
        <w:rPr>
          <w:rFonts w:ascii="Times New Roman" w:eastAsia="Times New Roman" w:hAnsi="Times New Roman" w:cs="Times New Roman"/>
          <w:i/>
          <w:iCs/>
          <w:color w:val="000000" w:themeColor="text1"/>
          <w:sz w:val="20"/>
          <w:szCs w:val="20"/>
        </w:rPr>
        <w:t xml:space="preserve">p </w:t>
      </w:r>
      <w:r w:rsidR="008F2A5D" w:rsidRPr="5AE9368C">
        <w:rPr>
          <w:rFonts w:ascii="Times New Roman" w:eastAsia="Times New Roman" w:hAnsi="Times New Roman" w:cs="Times New Roman"/>
          <w:color w:val="000000" w:themeColor="text1"/>
          <w:sz w:val="20"/>
          <w:szCs w:val="20"/>
        </w:rPr>
        <w:t>&lt; .001, η</w:t>
      </w:r>
      <w:r w:rsidR="008F2A5D" w:rsidRPr="5AE9368C">
        <w:rPr>
          <w:rFonts w:ascii="Times New Roman" w:eastAsia="Times New Roman" w:hAnsi="Times New Roman" w:cs="Times New Roman"/>
          <w:i/>
          <w:iCs/>
          <w:color w:val="000000" w:themeColor="text1"/>
          <w:sz w:val="20"/>
          <w:szCs w:val="20"/>
        </w:rPr>
        <w:t>2 </w:t>
      </w:r>
      <w:r w:rsidR="008F2A5D" w:rsidRPr="5AE9368C">
        <w:rPr>
          <w:rFonts w:ascii="Times New Roman" w:eastAsia="Times New Roman" w:hAnsi="Times New Roman" w:cs="Times New Roman"/>
          <w:color w:val="000000" w:themeColor="text1"/>
          <w:sz w:val="20"/>
          <w:szCs w:val="20"/>
        </w:rPr>
        <w:t>= .69</w:t>
      </w:r>
      <w:r w:rsidR="00C51CDD" w:rsidRPr="5AE9368C">
        <w:rPr>
          <w:rFonts w:ascii="Times New Roman" w:eastAsia="Times New Roman" w:hAnsi="Times New Roman" w:cs="Times New Roman"/>
          <w:color w:val="000000" w:themeColor="text1"/>
          <w:sz w:val="20"/>
          <w:szCs w:val="20"/>
        </w:rPr>
        <w:t xml:space="preserve">. </w:t>
      </w:r>
      <w:r w:rsidR="00D070AA" w:rsidRPr="5AE9368C">
        <w:rPr>
          <w:rFonts w:ascii="Times New Roman" w:eastAsia="Times New Roman" w:hAnsi="Times New Roman" w:cs="Times New Roman"/>
          <w:color w:val="000000" w:themeColor="text1"/>
          <w:sz w:val="20"/>
          <w:szCs w:val="20"/>
        </w:rPr>
        <w:t xml:space="preserve">The cluster analysis procedures and accompanying data analyses are fully </w:t>
      </w:r>
      <w:r w:rsidR="00005E00" w:rsidRPr="5AE9368C">
        <w:rPr>
          <w:rFonts w:ascii="Times New Roman" w:eastAsia="Times New Roman" w:hAnsi="Times New Roman" w:cs="Times New Roman"/>
          <w:color w:val="000000" w:themeColor="text1"/>
          <w:sz w:val="20"/>
          <w:szCs w:val="20"/>
        </w:rPr>
        <w:t>reported</w:t>
      </w:r>
      <w:r w:rsidR="00D070AA" w:rsidRPr="5AE9368C">
        <w:rPr>
          <w:rFonts w:ascii="Times New Roman" w:eastAsia="Times New Roman" w:hAnsi="Times New Roman" w:cs="Times New Roman"/>
          <w:color w:val="000000" w:themeColor="text1"/>
          <w:sz w:val="20"/>
          <w:szCs w:val="20"/>
        </w:rPr>
        <w:t xml:space="preserve"> in [Authors] (2026).</w:t>
      </w:r>
      <w:r w:rsidR="003D2BCF" w:rsidRPr="5AE9368C">
        <w:rPr>
          <w:rFonts w:ascii="Times New Roman" w:eastAsia="Times New Roman" w:hAnsi="Times New Roman" w:cs="Times New Roman"/>
          <w:color w:val="000000" w:themeColor="text1"/>
          <w:sz w:val="20"/>
          <w:szCs w:val="20"/>
        </w:rPr>
        <w:t xml:space="preserve"> </w:t>
      </w:r>
      <w:r w:rsidR="00DB135F" w:rsidRPr="5AE9368C">
        <w:rPr>
          <w:rFonts w:ascii="Times New Roman" w:eastAsia="Times New Roman" w:hAnsi="Times New Roman" w:cs="Times New Roman"/>
          <w:color w:val="000000" w:themeColor="text1"/>
          <w:sz w:val="20"/>
          <w:szCs w:val="20"/>
        </w:rPr>
        <w:t xml:space="preserve">                           </w:t>
      </w:r>
      <w:r w:rsidR="009714C7" w:rsidRPr="5AE9368C">
        <w:rPr>
          <w:rFonts w:ascii="Times New Roman" w:eastAsia="Times New Roman" w:hAnsi="Times New Roman" w:cs="Times New Roman"/>
          <w:color w:val="000000" w:themeColor="text1"/>
          <w:sz w:val="20"/>
          <w:szCs w:val="20"/>
          <w:vertAlign w:val="superscript"/>
        </w:rPr>
        <w:t>a</w:t>
      </w:r>
      <w:r w:rsidRPr="5AE9368C">
        <w:rPr>
          <w:rFonts w:ascii="Times New Roman" w:eastAsia="Times New Roman" w:hAnsi="Times New Roman" w:cs="Times New Roman"/>
          <w:color w:val="000000" w:themeColor="text1"/>
          <w:sz w:val="20"/>
          <w:szCs w:val="20"/>
          <w:vertAlign w:val="superscript"/>
        </w:rPr>
        <w:t xml:space="preserve"> </w:t>
      </w:r>
      <w:r w:rsidR="051624B4" w:rsidRPr="5AE9368C">
        <w:rPr>
          <w:rFonts w:ascii="Times New Roman" w:eastAsia="Times New Roman" w:hAnsi="Times New Roman" w:cs="Times New Roman"/>
          <w:color w:val="000000" w:themeColor="text1"/>
          <w:sz w:val="20"/>
          <w:szCs w:val="20"/>
        </w:rPr>
        <w:t>Grand mean score</w:t>
      </w:r>
      <w:r w:rsidRPr="5AE9368C">
        <w:rPr>
          <w:rFonts w:ascii="Times New Roman" w:eastAsia="Times New Roman" w:hAnsi="Times New Roman" w:cs="Times New Roman"/>
          <w:color w:val="000000" w:themeColor="text1"/>
          <w:sz w:val="20"/>
          <w:szCs w:val="20"/>
        </w:rPr>
        <w:t xml:space="preserve"> </w:t>
      </w:r>
      <w:proofErr w:type="gramStart"/>
      <w:r w:rsidRPr="5AE9368C">
        <w:rPr>
          <w:rFonts w:ascii="Times New Roman" w:eastAsia="Times New Roman" w:hAnsi="Times New Roman" w:cs="Times New Roman"/>
          <w:color w:val="000000" w:themeColor="text1"/>
          <w:sz w:val="20"/>
          <w:szCs w:val="20"/>
        </w:rPr>
        <w:t>were</w:t>
      </w:r>
      <w:proofErr w:type="gramEnd"/>
      <w:r w:rsidRPr="5AE9368C">
        <w:rPr>
          <w:rFonts w:ascii="Times New Roman" w:eastAsia="Times New Roman" w:hAnsi="Times New Roman" w:cs="Times New Roman"/>
          <w:color w:val="000000" w:themeColor="text1"/>
          <w:sz w:val="20"/>
          <w:szCs w:val="20"/>
        </w:rPr>
        <w:t xml:space="preserve"> measured on a 5-point Likert-type scale (1 = </w:t>
      </w:r>
      <w:r w:rsidRPr="5AE9368C">
        <w:rPr>
          <w:rFonts w:ascii="Times New Roman" w:eastAsia="Times New Roman" w:hAnsi="Times New Roman" w:cs="Times New Roman"/>
          <w:i/>
          <w:iCs/>
          <w:color w:val="000000" w:themeColor="text1"/>
          <w:sz w:val="20"/>
          <w:szCs w:val="20"/>
        </w:rPr>
        <w:t>Strongly Disagree</w:t>
      </w:r>
      <w:r w:rsidRPr="5AE9368C">
        <w:rPr>
          <w:rFonts w:ascii="Times New Roman" w:eastAsia="Times New Roman" w:hAnsi="Times New Roman" w:cs="Times New Roman"/>
          <w:color w:val="000000" w:themeColor="text1"/>
          <w:sz w:val="20"/>
          <w:szCs w:val="20"/>
        </w:rPr>
        <w:t xml:space="preserve"> to 5 = </w:t>
      </w:r>
      <w:r w:rsidRPr="5AE9368C">
        <w:rPr>
          <w:rFonts w:ascii="Times New Roman" w:eastAsia="Times New Roman" w:hAnsi="Times New Roman" w:cs="Times New Roman"/>
          <w:i/>
          <w:iCs/>
          <w:color w:val="000000" w:themeColor="text1"/>
          <w:sz w:val="20"/>
          <w:szCs w:val="20"/>
        </w:rPr>
        <w:t>Strongly Agree</w:t>
      </w:r>
      <w:r w:rsidRPr="5AE9368C">
        <w:rPr>
          <w:rFonts w:ascii="Times New Roman" w:eastAsia="Times New Roman" w:hAnsi="Times New Roman" w:cs="Times New Roman"/>
          <w:color w:val="000000" w:themeColor="text1"/>
          <w:sz w:val="20"/>
          <w:szCs w:val="20"/>
        </w:rPr>
        <w:t>), evaluating respondents’ perceptions of five key beef attributes</w:t>
      </w:r>
      <w:r w:rsidR="001A540C" w:rsidRPr="5AE9368C">
        <w:rPr>
          <w:rFonts w:ascii="Times New Roman" w:eastAsia="Times New Roman" w:hAnsi="Times New Roman" w:cs="Times New Roman"/>
          <w:color w:val="000000" w:themeColor="text1"/>
          <w:sz w:val="20"/>
          <w:szCs w:val="20"/>
        </w:rPr>
        <w:t xml:space="preserve"> (Beef Research, 2023; Flowers et al., 2019)</w:t>
      </w:r>
      <w:r w:rsidRPr="5AE9368C">
        <w:rPr>
          <w:rFonts w:ascii="Times New Roman" w:eastAsia="Times New Roman" w:hAnsi="Times New Roman" w:cs="Times New Roman"/>
          <w:color w:val="000000" w:themeColor="text1"/>
        </w:rPr>
        <w:t>.</w:t>
      </w:r>
    </w:p>
    <w:p w14:paraId="14177FB0" w14:textId="77777777" w:rsidR="00F63CF5" w:rsidRPr="006A3463" w:rsidRDefault="00F63CF5" w:rsidP="00F63CF5">
      <w:pPr>
        <w:spacing w:after="0" w:line="240" w:lineRule="auto"/>
        <w:rPr>
          <w:rFonts w:ascii="Times New Roman" w:eastAsia="Times New Roman" w:hAnsi="Times New Roman" w:cs="Times New Roman"/>
          <w:color w:val="000000" w:themeColor="text1"/>
          <w:sz w:val="6"/>
          <w:szCs w:val="6"/>
        </w:rPr>
      </w:pPr>
    </w:p>
    <w:p w14:paraId="68D9896A" w14:textId="6B4E5AAD" w:rsidR="003C0742" w:rsidRPr="006A3463" w:rsidRDefault="3E896401" w:rsidP="006A1969">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We then analyzed the means-end chain data for each audience segment</w:t>
      </w:r>
      <w:r w:rsidR="00D2453E">
        <w:rPr>
          <w:rFonts w:ascii="Times New Roman" w:eastAsia="Times New Roman" w:hAnsi="Times New Roman" w:cs="Times New Roman"/>
          <w:color w:val="000000" w:themeColor="text1"/>
        </w:rPr>
        <w:t xml:space="preserve"> (RO2)</w:t>
      </w:r>
      <w:r w:rsidR="00A00A24" w:rsidRPr="006A3463">
        <w:rPr>
          <w:rFonts w:ascii="Times New Roman" w:eastAsia="Times New Roman" w:hAnsi="Times New Roman" w:cs="Times New Roman"/>
          <w:color w:val="000000" w:themeColor="text1"/>
        </w:rPr>
        <w:t>, or cluster,</w:t>
      </w:r>
      <w:r w:rsidRPr="006A3463">
        <w:rPr>
          <w:rFonts w:ascii="Times New Roman" w:eastAsia="Times New Roman" w:hAnsi="Times New Roman" w:cs="Times New Roman"/>
          <w:color w:val="000000" w:themeColor="text1"/>
        </w:rPr>
        <w:t xml:space="preserve"> </w:t>
      </w:r>
      <w:r w:rsidR="00D2453E">
        <w:rPr>
          <w:rFonts w:ascii="Times New Roman" w:eastAsia="Times New Roman" w:hAnsi="Times New Roman" w:cs="Times New Roman"/>
          <w:color w:val="000000" w:themeColor="text1"/>
        </w:rPr>
        <w:t>using</w:t>
      </w:r>
      <w:r w:rsidRPr="006A3463">
        <w:rPr>
          <w:rFonts w:ascii="Times New Roman" w:eastAsia="Times New Roman" w:hAnsi="Times New Roman" w:cs="Times New Roman"/>
          <w:color w:val="000000" w:themeColor="text1"/>
        </w:rPr>
        <w:t xml:space="preserve"> the same procedure as </w:t>
      </w:r>
      <w:r w:rsidR="00DC3896" w:rsidRPr="006A3463">
        <w:rPr>
          <w:rFonts w:ascii="Times New Roman" w:eastAsia="Times New Roman" w:hAnsi="Times New Roman" w:cs="Times New Roman"/>
          <w:color w:val="000000" w:themeColor="text1"/>
        </w:rPr>
        <w:t>R</w:t>
      </w:r>
      <w:r w:rsidR="004C0613" w:rsidRPr="006A3463">
        <w:rPr>
          <w:rFonts w:ascii="Times New Roman" w:eastAsia="Times New Roman" w:hAnsi="Times New Roman" w:cs="Times New Roman"/>
          <w:color w:val="000000" w:themeColor="text1"/>
        </w:rPr>
        <w:t>O</w:t>
      </w:r>
      <w:r w:rsidR="00DC3896" w:rsidRPr="006A3463">
        <w:rPr>
          <w:rFonts w:ascii="Times New Roman" w:eastAsia="Times New Roman" w:hAnsi="Times New Roman" w:cs="Times New Roman"/>
          <w:color w:val="000000" w:themeColor="text1"/>
        </w:rPr>
        <w:t xml:space="preserve">1, </w:t>
      </w:r>
      <w:r w:rsidR="00334753" w:rsidRPr="006A3463">
        <w:rPr>
          <w:rFonts w:ascii="Times New Roman" w:eastAsia="Times New Roman" w:hAnsi="Times New Roman" w:cs="Times New Roman"/>
          <w:color w:val="000000" w:themeColor="text1"/>
        </w:rPr>
        <w:t xml:space="preserve">by calculating </w:t>
      </w:r>
      <w:r w:rsidR="00DC3896" w:rsidRPr="006A3463">
        <w:rPr>
          <w:rFonts w:ascii="Times New Roman" w:eastAsia="Times New Roman" w:hAnsi="Times New Roman" w:cs="Times New Roman"/>
          <w:color w:val="000000" w:themeColor="text1"/>
        </w:rPr>
        <w:t>frequencies</w:t>
      </w:r>
      <w:r w:rsidRPr="006A3463">
        <w:rPr>
          <w:rFonts w:ascii="Times New Roman" w:eastAsia="Times New Roman" w:hAnsi="Times New Roman" w:cs="Times New Roman"/>
          <w:color w:val="000000" w:themeColor="text1"/>
        </w:rPr>
        <w:t xml:space="preserve"> and percentages</w:t>
      </w:r>
      <w:r w:rsidR="00DC3896"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Consistent with the approach for the overall sample, cutoff values were set at </w:t>
      </w:r>
      <w:r w:rsidR="00BB7B0F" w:rsidRPr="006A3463" w:rsidDel="3E896401">
        <w:rPr>
          <w:rFonts w:ascii="Times New Roman" w:eastAsia="Times New Roman" w:hAnsi="Times New Roman" w:cs="Times New Roman"/>
          <w:color w:val="000000" w:themeColor="text1"/>
        </w:rPr>
        <w:t xml:space="preserve">approximately </w:t>
      </w:r>
      <w:r w:rsidRPr="006A3463">
        <w:rPr>
          <w:rFonts w:ascii="Times New Roman" w:eastAsia="Times New Roman" w:hAnsi="Times New Roman" w:cs="Times New Roman"/>
          <w:color w:val="000000" w:themeColor="text1"/>
        </w:rPr>
        <w:t>10</w:t>
      </w:r>
      <w:r w:rsidR="00BB7B0F" w:rsidRPr="006A3463" w:rsidDel="3E896401">
        <w:rPr>
          <w:rFonts w:ascii="Times New Roman" w:eastAsia="Times New Roman" w:hAnsi="Times New Roman" w:cs="Times New Roman"/>
          <w:color w:val="000000" w:themeColor="text1"/>
        </w:rPr>
        <w:t xml:space="preserve">% </w:t>
      </w:r>
      <w:r w:rsidR="5246E28A" w:rsidRPr="006A3463">
        <w:rPr>
          <w:rFonts w:ascii="Times New Roman" w:eastAsia="Times New Roman" w:hAnsi="Times New Roman" w:cs="Times New Roman"/>
          <w:color w:val="000000" w:themeColor="text1"/>
        </w:rPr>
        <w:t>of</w:t>
      </w:r>
      <w:r w:rsidRPr="006A3463">
        <w:rPr>
          <w:rFonts w:ascii="Times New Roman" w:eastAsia="Times New Roman" w:hAnsi="Times New Roman" w:cs="Times New Roman"/>
          <w:color w:val="000000" w:themeColor="text1"/>
        </w:rPr>
        <w:t xml:space="preserve"> the </w:t>
      </w:r>
      <w:r w:rsidR="00FA12B2" w:rsidRPr="006A3463">
        <w:rPr>
          <w:rFonts w:ascii="Times New Roman" w:eastAsia="Times New Roman" w:hAnsi="Times New Roman" w:cs="Times New Roman"/>
          <w:color w:val="000000" w:themeColor="text1"/>
        </w:rPr>
        <w:t>cluster</w:t>
      </w:r>
      <w:r w:rsidRPr="006A3463">
        <w:rPr>
          <w:rFonts w:ascii="Times New Roman" w:eastAsia="Times New Roman" w:hAnsi="Times New Roman" w:cs="Times New Roman"/>
          <w:color w:val="000000" w:themeColor="text1"/>
        </w:rPr>
        <w:t xml:space="preserve"> size to highlight only the most dominant connections</w:t>
      </w:r>
      <w:r w:rsidR="00FA12B2" w:rsidRPr="006A3463">
        <w:rPr>
          <w:rFonts w:ascii="Times New Roman" w:eastAsia="Times New Roman" w:hAnsi="Times New Roman" w:cs="Times New Roman"/>
          <w:color w:val="000000" w:themeColor="text1"/>
        </w:rPr>
        <w:t xml:space="preserve"> (</w:t>
      </w:r>
      <w:proofErr w:type="spellStart"/>
      <w:r w:rsidR="00FA12B2" w:rsidRPr="006A3463">
        <w:rPr>
          <w:rFonts w:ascii="Times New Roman" w:eastAsia="Times New Roman" w:hAnsi="Times New Roman" w:cs="Times New Roman"/>
          <w:color w:val="000000" w:themeColor="text1"/>
        </w:rPr>
        <w:t>Kilwinger</w:t>
      </w:r>
      <w:proofErr w:type="spellEnd"/>
      <w:r w:rsidR="00FA12B2" w:rsidRPr="006A3463">
        <w:rPr>
          <w:rFonts w:ascii="Times New Roman" w:eastAsia="Times New Roman" w:hAnsi="Times New Roman" w:cs="Times New Roman"/>
          <w:color w:val="000000" w:themeColor="text1"/>
        </w:rPr>
        <w:t xml:space="preserve"> &amp; Dam, 2021).</w:t>
      </w:r>
    </w:p>
    <w:p w14:paraId="2AE33F08" w14:textId="7F6DDF25" w:rsidR="008C6081" w:rsidRPr="006A3463" w:rsidRDefault="008C6081" w:rsidP="006A1969">
      <w:pPr>
        <w:pStyle w:val="Heading1"/>
        <w:spacing w:before="0" w:after="160" w:line="240" w:lineRule="auto"/>
        <w:rPr>
          <w:rFonts w:ascii="Times New Roman" w:eastAsia="Times New Roman" w:hAnsi="Times New Roman" w:cs="Times New Roman"/>
          <w:b/>
          <w:bCs/>
          <w:color w:val="000000" w:themeColor="text1"/>
          <w:sz w:val="24"/>
          <w:szCs w:val="24"/>
        </w:rPr>
      </w:pPr>
      <w:r w:rsidRPr="006A3463">
        <w:rPr>
          <w:rFonts w:ascii="Times New Roman" w:eastAsia="Times New Roman" w:hAnsi="Times New Roman" w:cs="Times New Roman"/>
          <w:b/>
          <w:color w:val="000000" w:themeColor="text1"/>
          <w:sz w:val="24"/>
          <w:szCs w:val="24"/>
        </w:rPr>
        <w:t>Limitations</w:t>
      </w:r>
    </w:p>
    <w:p w14:paraId="773B278E" w14:textId="77777777" w:rsidR="00F4518F" w:rsidRDefault="00E801F8" w:rsidP="007E260C">
      <w:pPr>
        <w:spacing w:line="240" w:lineRule="auto"/>
        <w:ind w:firstLine="720"/>
        <w:rPr>
          <w:rFonts w:ascii="Times New Roman" w:hAnsi="Times New Roman" w:cs="Times New Roman"/>
          <w:bCs/>
        </w:rPr>
      </w:pPr>
      <w:r w:rsidRPr="006A3463">
        <w:rPr>
          <w:rFonts w:ascii="Times New Roman" w:hAnsi="Times New Roman" w:cs="Times New Roman"/>
        </w:rPr>
        <w:t>This study used a convenience sample of U.S. beef consumers, which limits generalizability beyond the sample.</w:t>
      </w:r>
      <w:r w:rsidRPr="006A3463">
        <w:rPr>
          <w:rFonts w:ascii="Times New Roman" w:hAnsi="Times New Roman" w:cs="Times New Roman"/>
          <w:bCs/>
        </w:rPr>
        <w:t xml:space="preserve"> </w:t>
      </w:r>
      <w:r w:rsidR="006E3C17" w:rsidRPr="006A3463">
        <w:rPr>
          <w:rFonts w:ascii="Times New Roman" w:hAnsi="Times New Roman" w:cs="Times New Roman"/>
        </w:rPr>
        <w:t xml:space="preserve">Because of the </w:t>
      </w:r>
      <w:r w:rsidRPr="006A3463">
        <w:rPr>
          <w:rFonts w:ascii="Times New Roman" w:hAnsi="Times New Roman" w:cs="Times New Roman"/>
        </w:rPr>
        <w:t>cross-sectional design, consumer behaviors, preferences, and attitudes could evolve over time</w:t>
      </w:r>
      <w:r w:rsidR="006E3C17" w:rsidRPr="006A3463">
        <w:rPr>
          <w:rFonts w:ascii="Times New Roman" w:hAnsi="Times New Roman" w:cs="Times New Roman"/>
        </w:rPr>
        <w:t xml:space="preserve">, </w:t>
      </w:r>
      <w:r w:rsidR="00756572" w:rsidRPr="006A3463">
        <w:rPr>
          <w:rFonts w:ascii="Times New Roman" w:hAnsi="Times New Roman" w:cs="Times New Roman"/>
        </w:rPr>
        <w:t>so</w:t>
      </w:r>
      <w:r w:rsidR="006E3C17" w:rsidRPr="006A3463">
        <w:rPr>
          <w:rFonts w:ascii="Times New Roman" w:hAnsi="Times New Roman" w:cs="Times New Roman"/>
        </w:rPr>
        <w:t xml:space="preserve"> the study should be replicated in the future</w:t>
      </w:r>
      <w:r w:rsidRPr="006A3463">
        <w:rPr>
          <w:rFonts w:ascii="Times New Roman" w:hAnsi="Times New Roman" w:cs="Times New Roman"/>
        </w:rPr>
        <w:t xml:space="preserve">. </w:t>
      </w:r>
      <w:r w:rsidR="006E3C17" w:rsidRPr="006A3463">
        <w:rPr>
          <w:rFonts w:ascii="Times New Roman" w:hAnsi="Times New Roman" w:cs="Times New Roman"/>
          <w:bCs/>
        </w:rPr>
        <w:t xml:space="preserve">An additional limitation of this study is </w:t>
      </w:r>
      <w:r w:rsidR="006E3C17" w:rsidRPr="006A3463">
        <w:rPr>
          <w:rFonts w:ascii="Times New Roman" w:hAnsi="Times New Roman" w:cs="Times New Roman"/>
        </w:rPr>
        <w:t>that th</w:t>
      </w:r>
      <w:r w:rsidRPr="006A3463">
        <w:rPr>
          <w:rFonts w:ascii="Times New Roman" w:hAnsi="Times New Roman" w:cs="Times New Roman"/>
        </w:rPr>
        <w:t>e hard laddering technique limited the ability of participants’ thoughts to freely flow and could have resulted in straight lining</w:t>
      </w:r>
      <w:r w:rsidR="0058182D" w:rsidRPr="006A3463">
        <w:rPr>
          <w:rFonts w:ascii="Times New Roman" w:hAnsi="Times New Roman" w:cs="Times New Roman"/>
        </w:rPr>
        <w:t>,</w:t>
      </w:r>
      <w:r w:rsidRPr="006A3463">
        <w:rPr>
          <w:rFonts w:ascii="Times New Roman" w:hAnsi="Times New Roman" w:cs="Times New Roman"/>
        </w:rPr>
        <w:t xml:space="preserve"> inaccurate reporting</w:t>
      </w:r>
      <w:r w:rsidR="0058182D" w:rsidRPr="006A3463">
        <w:rPr>
          <w:rFonts w:ascii="Times New Roman" w:hAnsi="Times New Roman" w:cs="Times New Roman"/>
        </w:rPr>
        <w:t xml:space="preserve">, and limited the consumer-decision making process to only the </w:t>
      </w:r>
      <w:r w:rsidR="00060991" w:rsidRPr="006A3463">
        <w:rPr>
          <w:rFonts w:ascii="Times New Roman" w:hAnsi="Times New Roman" w:cs="Times New Roman"/>
        </w:rPr>
        <w:t>most dominant considerations of consumers</w:t>
      </w:r>
      <w:r w:rsidRPr="006A3463">
        <w:rPr>
          <w:rFonts w:ascii="Times New Roman" w:hAnsi="Times New Roman" w:cs="Times New Roman"/>
        </w:rPr>
        <w:t>.</w:t>
      </w:r>
    </w:p>
    <w:p w14:paraId="180F6FD6" w14:textId="3211FD9C" w:rsidR="003C0742" w:rsidRPr="006A3463" w:rsidRDefault="3E896401" w:rsidP="00F4518F">
      <w:pPr>
        <w:spacing w:after="240" w:line="240" w:lineRule="auto"/>
        <w:jc w:val="center"/>
        <w:rPr>
          <w:rFonts w:ascii="Times New Roman" w:hAnsi="Times New Roman" w:cs="Times New Roman"/>
        </w:rPr>
      </w:pPr>
      <w:r w:rsidRPr="006A3463">
        <w:rPr>
          <w:rFonts w:ascii="Times New Roman" w:eastAsia="Times New Roman" w:hAnsi="Times New Roman" w:cs="Times New Roman"/>
          <w:b/>
          <w:color w:val="000000" w:themeColor="text1"/>
        </w:rPr>
        <w:t>Results</w:t>
      </w:r>
    </w:p>
    <w:p w14:paraId="18DEB91A" w14:textId="61AA9B99" w:rsidR="00792F62" w:rsidRPr="006A3463" w:rsidRDefault="00D85B7C" w:rsidP="00F4518F">
      <w:pPr>
        <w:spacing w:after="240" w:line="240" w:lineRule="auto"/>
        <w:ind w:right="-388" w:firstLine="720"/>
        <w:rPr>
          <w:rFonts w:ascii="Times New Roman" w:hAnsi="Times New Roman" w:cs="Times New Roman"/>
        </w:rPr>
      </w:pPr>
      <w:r w:rsidRPr="006A3463">
        <w:rPr>
          <w:rFonts w:ascii="Times New Roman" w:hAnsi="Times New Roman" w:cs="Times New Roman"/>
        </w:rPr>
        <w:t>W</w:t>
      </w:r>
      <w:r w:rsidR="005801B8" w:rsidRPr="006A3463">
        <w:rPr>
          <w:rFonts w:ascii="Times New Roman" w:hAnsi="Times New Roman" w:cs="Times New Roman"/>
        </w:rPr>
        <w:t xml:space="preserve">e </w:t>
      </w:r>
      <w:r w:rsidRPr="006A3463">
        <w:rPr>
          <w:rFonts w:ascii="Times New Roman" w:hAnsi="Times New Roman" w:cs="Times New Roman"/>
        </w:rPr>
        <w:t>first</w:t>
      </w:r>
      <w:r w:rsidR="005801B8" w:rsidRPr="006A3463">
        <w:rPr>
          <w:rFonts w:ascii="Times New Roman" w:hAnsi="Times New Roman" w:cs="Times New Roman"/>
        </w:rPr>
        <w:t xml:space="preserve"> describe the overarching means-end chain data. Participants identified several connections between dominant attributes and functional consequences, as shown in Table </w:t>
      </w:r>
      <w:r w:rsidRPr="006A3463">
        <w:rPr>
          <w:rFonts w:ascii="Times New Roman" w:hAnsi="Times New Roman" w:cs="Times New Roman"/>
        </w:rPr>
        <w:t>2</w:t>
      </w:r>
      <w:r w:rsidR="005801B8" w:rsidRPr="006A3463">
        <w:rPr>
          <w:rFonts w:ascii="Times New Roman" w:hAnsi="Times New Roman" w:cs="Times New Roman"/>
        </w:rPr>
        <w:t xml:space="preserve">. The strongest linkage between attributes and functional consequences was </w:t>
      </w:r>
      <w:r w:rsidR="005801B8" w:rsidRPr="006A3463">
        <w:rPr>
          <w:rFonts w:ascii="Times New Roman" w:hAnsi="Times New Roman" w:cs="Times New Roman"/>
          <w:i/>
        </w:rPr>
        <w:t>affordability</w:t>
      </w:r>
      <w:r w:rsidR="005801B8" w:rsidRPr="006A3463">
        <w:rPr>
          <w:rFonts w:ascii="Times New Roman" w:hAnsi="Times New Roman" w:cs="Times New Roman"/>
        </w:rPr>
        <w:t xml:space="preserve"> and </w:t>
      </w:r>
      <w:r w:rsidR="005801B8" w:rsidRPr="006A3463">
        <w:rPr>
          <w:rFonts w:ascii="Times New Roman" w:hAnsi="Times New Roman" w:cs="Times New Roman"/>
          <w:i/>
        </w:rPr>
        <w:t>fits in budget</w:t>
      </w:r>
      <w:r w:rsidR="005801B8" w:rsidRPr="006A3463">
        <w:rPr>
          <w:rFonts w:ascii="Times New Roman" w:hAnsi="Times New Roman" w:cs="Times New Roman"/>
        </w:rPr>
        <w:t xml:space="preserve"> (</w:t>
      </w:r>
      <w:r w:rsidR="005801B8" w:rsidRPr="006A3463">
        <w:rPr>
          <w:rFonts w:ascii="Times New Roman" w:hAnsi="Times New Roman" w:cs="Times New Roman"/>
          <w:i/>
        </w:rPr>
        <w:t>n</w:t>
      </w:r>
      <w:r w:rsidR="005801B8" w:rsidRPr="006A3463">
        <w:rPr>
          <w:rFonts w:ascii="Times New Roman" w:hAnsi="Times New Roman" w:cs="Times New Roman"/>
        </w:rPr>
        <w:t xml:space="preserve"> = 171). Consumers also </w:t>
      </w:r>
      <w:r w:rsidR="00F47BD5" w:rsidRPr="006A3463">
        <w:rPr>
          <w:rFonts w:ascii="Times New Roman" w:hAnsi="Times New Roman" w:cs="Times New Roman"/>
        </w:rPr>
        <w:t>often</w:t>
      </w:r>
      <w:r w:rsidR="005801B8" w:rsidRPr="006A3463">
        <w:rPr>
          <w:rFonts w:ascii="Times New Roman" w:hAnsi="Times New Roman" w:cs="Times New Roman"/>
        </w:rPr>
        <w:t xml:space="preserve"> linked </w:t>
      </w:r>
      <w:r w:rsidR="005801B8" w:rsidRPr="006A3463">
        <w:rPr>
          <w:rFonts w:ascii="Times New Roman" w:hAnsi="Times New Roman" w:cs="Times New Roman"/>
          <w:i/>
        </w:rPr>
        <w:t>freshness</w:t>
      </w:r>
      <w:r w:rsidR="005801B8" w:rsidRPr="006A3463">
        <w:rPr>
          <w:rFonts w:ascii="Times New Roman" w:hAnsi="Times New Roman" w:cs="Times New Roman"/>
        </w:rPr>
        <w:t xml:space="preserve"> with </w:t>
      </w:r>
      <w:r w:rsidR="005801B8" w:rsidRPr="006A3463">
        <w:rPr>
          <w:rFonts w:ascii="Times New Roman" w:hAnsi="Times New Roman" w:cs="Times New Roman"/>
          <w:i/>
        </w:rPr>
        <w:t>safe to eat</w:t>
      </w:r>
      <w:r w:rsidR="005801B8" w:rsidRPr="006A3463">
        <w:rPr>
          <w:rFonts w:ascii="Times New Roman" w:hAnsi="Times New Roman" w:cs="Times New Roman"/>
        </w:rPr>
        <w:t xml:space="preserve"> (</w:t>
      </w:r>
      <w:r w:rsidR="005801B8" w:rsidRPr="006A3463">
        <w:rPr>
          <w:rFonts w:ascii="Times New Roman" w:hAnsi="Times New Roman" w:cs="Times New Roman"/>
          <w:i/>
        </w:rPr>
        <w:t>n</w:t>
      </w:r>
      <w:r w:rsidR="005801B8" w:rsidRPr="006A3463">
        <w:rPr>
          <w:rFonts w:ascii="Times New Roman" w:hAnsi="Times New Roman" w:cs="Times New Roman"/>
        </w:rPr>
        <w:t xml:space="preserve"> = 117) and </w:t>
      </w:r>
      <w:r w:rsidR="005801B8" w:rsidRPr="006A3463">
        <w:rPr>
          <w:rFonts w:ascii="Times New Roman" w:hAnsi="Times New Roman" w:cs="Times New Roman"/>
          <w:i/>
        </w:rPr>
        <w:t>freshness</w:t>
      </w:r>
      <w:r w:rsidR="005801B8" w:rsidRPr="006A3463">
        <w:rPr>
          <w:rFonts w:ascii="Times New Roman" w:hAnsi="Times New Roman" w:cs="Times New Roman"/>
        </w:rPr>
        <w:t xml:space="preserve"> with</w:t>
      </w:r>
      <w:r w:rsidR="005801B8" w:rsidRPr="006A3463">
        <w:rPr>
          <w:rFonts w:ascii="Times New Roman" w:hAnsi="Times New Roman" w:cs="Times New Roman"/>
          <w:i/>
        </w:rPr>
        <w:t xml:space="preserve"> </w:t>
      </w:r>
      <w:r w:rsidR="005801B8" w:rsidRPr="006A3463">
        <w:rPr>
          <w:rFonts w:ascii="Times New Roman" w:hAnsi="Times New Roman" w:cs="Times New Roman"/>
          <w:i/>
          <w:iCs/>
        </w:rPr>
        <w:t xml:space="preserve">tastes </w:t>
      </w:r>
      <w:r w:rsidR="005801B8" w:rsidRPr="006A3463">
        <w:rPr>
          <w:rFonts w:ascii="Times New Roman" w:hAnsi="Times New Roman" w:cs="Times New Roman"/>
          <w:i/>
        </w:rPr>
        <w:t>great</w:t>
      </w:r>
      <w:r w:rsidR="005801B8" w:rsidRPr="006A3463">
        <w:rPr>
          <w:rFonts w:ascii="Times New Roman" w:hAnsi="Times New Roman" w:cs="Times New Roman"/>
        </w:rPr>
        <w:t xml:space="preserve"> (</w:t>
      </w:r>
      <w:r w:rsidR="005801B8" w:rsidRPr="006A3463">
        <w:rPr>
          <w:rFonts w:ascii="Times New Roman" w:hAnsi="Times New Roman" w:cs="Times New Roman"/>
          <w:i/>
        </w:rPr>
        <w:t>n</w:t>
      </w:r>
      <w:r w:rsidR="005801B8" w:rsidRPr="006A3463">
        <w:rPr>
          <w:rFonts w:ascii="Times New Roman" w:hAnsi="Times New Roman" w:cs="Times New Roman"/>
        </w:rPr>
        <w:t xml:space="preserve"> = 94). For </w:t>
      </w:r>
      <w:r w:rsidR="005801B8" w:rsidRPr="006A3463">
        <w:rPr>
          <w:rFonts w:ascii="Times New Roman" w:hAnsi="Times New Roman" w:cs="Times New Roman"/>
          <w:i/>
        </w:rPr>
        <w:t>no antibiotics and hormones</w:t>
      </w:r>
      <w:r w:rsidR="005801B8" w:rsidRPr="006A3463">
        <w:rPr>
          <w:rFonts w:ascii="Times New Roman" w:hAnsi="Times New Roman" w:cs="Times New Roman"/>
        </w:rPr>
        <w:t xml:space="preserve">, consumers connected </w:t>
      </w:r>
      <w:r w:rsidRPr="006A3463">
        <w:rPr>
          <w:rFonts w:ascii="Times New Roman" w:hAnsi="Times New Roman" w:cs="Times New Roman"/>
        </w:rPr>
        <w:t>it</w:t>
      </w:r>
      <w:r w:rsidR="005801B8" w:rsidRPr="006A3463">
        <w:rPr>
          <w:rFonts w:ascii="Times New Roman" w:hAnsi="Times New Roman" w:cs="Times New Roman"/>
        </w:rPr>
        <w:t xml:space="preserve"> with </w:t>
      </w:r>
      <w:r w:rsidR="005801B8" w:rsidRPr="006A3463">
        <w:rPr>
          <w:rFonts w:ascii="Times New Roman" w:hAnsi="Times New Roman" w:cs="Times New Roman"/>
          <w:i/>
        </w:rPr>
        <w:t xml:space="preserve">it </w:t>
      </w:r>
      <w:r w:rsidR="005801B8" w:rsidRPr="006A3463">
        <w:rPr>
          <w:rFonts w:ascii="Times New Roman" w:hAnsi="Times New Roman" w:cs="Times New Roman"/>
          <w:i/>
          <w:iCs/>
        </w:rPr>
        <w:t xml:space="preserve">tastes </w:t>
      </w:r>
      <w:r w:rsidR="005801B8" w:rsidRPr="006A3463">
        <w:rPr>
          <w:rFonts w:ascii="Times New Roman" w:hAnsi="Times New Roman" w:cs="Times New Roman"/>
          <w:i/>
        </w:rPr>
        <w:t>great</w:t>
      </w:r>
      <w:r w:rsidR="005801B8" w:rsidRPr="006A3463">
        <w:rPr>
          <w:rFonts w:ascii="Times New Roman" w:hAnsi="Times New Roman" w:cs="Times New Roman"/>
        </w:rPr>
        <w:t xml:space="preserve"> (</w:t>
      </w:r>
      <w:r w:rsidR="005801B8" w:rsidRPr="006A3463">
        <w:rPr>
          <w:rFonts w:ascii="Times New Roman" w:hAnsi="Times New Roman" w:cs="Times New Roman"/>
          <w:i/>
        </w:rPr>
        <w:t>n</w:t>
      </w:r>
      <w:r w:rsidR="005801B8" w:rsidRPr="006A3463">
        <w:rPr>
          <w:rFonts w:ascii="Times New Roman" w:hAnsi="Times New Roman" w:cs="Times New Roman"/>
        </w:rPr>
        <w:t xml:space="preserve"> = 55).</w:t>
      </w:r>
      <w:r w:rsidR="00792F62" w:rsidRPr="006A3463">
        <w:rPr>
          <w:rFonts w:ascii="Times New Roman" w:hAnsi="Times New Roman" w:cs="Times New Roman"/>
        </w:rPr>
        <w:t xml:space="preserve"> </w:t>
      </w:r>
    </w:p>
    <w:tbl>
      <w:tblPr>
        <w:tblStyle w:val="TableGrid"/>
        <w:tblW w:w="954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3037"/>
        <w:gridCol w:w="302"/>
        <w:gridCol w:w="2961"/>
        <w:gridCol w:w="180"/>
      </w:tblGrid>
      <w:tr w:rsidR="00792F62" w:rsidRPr="006A3463" w14:paraId="7F0A40B3" w14:textId="77777777" w:rsidTr="0033419C">
        <w:tc>
          <w:tcPr>
            <w:tcW w:w="3060" w:type="dxa"/>
          </w:tcPr>
          <w:p w14:paraId="336FDE08" w14:textId="3FFDDB7A" w:rsidR="00792F62" w:rsidRPr="006A3463" w:rsidRDefault="00792F62" w:rsidP="006A1969">
            <w:pPr>
              <w:rPr>
                <w:rFonts w:ascii="Times New Roman" w:hAnsi="Times New Roman"/>
                <w:b/>
              </w:rPr>
            </w:pPr>
            <w:r w:rsidRPr="006A3463">
              <w:rPr>
                <w:rFonts w:ascii="Times New Roman" w:hAnsi="Times New Roman"/>
                <w:b/>
              </w:rPr>
              <w:t xml:space="preserve">Table </w:t>
            </w:r>
            <w:r w:rsidR="001E2D27" w:rsidRPr="006A3463">
              <w:rPr>
                <w:rFonts w:ascii="Times New Roman" w:hAnsi="Times New Roman"/>
                <w:b/>
              </w:rPr>
              <w:t>2</w:t>
            </w:r>
          </w:p>
        </w:tc>
        <w:tc>
          <w:tcPr>
            <w:tcW w:w="3037" w:type="dxa"/>
          </w:tcPr>
          <w:p w14:paraId="65A5AC99" w14:textId="77777777" w:rsidR="00792F62" w:rsidRPr="006A3463" w:rsidRDefault="00792F62" w:rsidP="006A1969">
            <w:pPr>
              <w:rPr>
                <w:rFonts w:ascii="Times New Roman" w:hAnsi="Times New Roman"/>
              </w:rPr>
            </w:pPr>
          </w:p>
        </w:tc>
        <w:tc>
          <w:tcPr>
            <w:tcW w:w="302" w:type="dxa"/>
          </w:tcPr>
          <w:p w14:paraId="1FDB65AA" w14:textId="77777777" w:rsidR="00792F62" w:rsidRPr="006A3463" w:rsidRDefault="00792F62" w:rsidP="006A1969">
            <w:pPr>
              <w:rPr>
                <w:rFonts w:ascii="Times New Roman" w:hAnsi="Times New Roman"/>
              </w:rPr>
            </w:pPr>
          </w:p>
        </w:tc>
        <w:tc>
          <w:tcPr>
            <w:tcW w:w="3141" w:type="dxa"/>
            <w:gridSpan w:val="2"/>
          </w:tcPr>
          <w:p w14:paraId="3ED7FCCE" w14:textId="77777777" w:rsidR="00792F62" w:rsidRPr="006A3463" w:rsidRDefault="00792F62" w:rsidP="006A1969">
            <w:pPr>
              <w:rPr>
                <w:rFonts w:ascii="Times New Roman" w:hAnsi="Times New Roman"/>
              </w:rPr>
            </w:pPr>
          </w:p>
        </w:tc>
      </w:tr>
      <w:tr w:rsidR="00792F62" w:rsidRPr="006A3463" w14:paraId="73174593" w14:textId="77777777" w:rsidTr="0033419C">
        <w:tc>
          <w:tcPr>
            <w:tcW w:w="9540" w:type="dxa"/>
            <w:gridSpan w:val="5"/>
            <w:tcBorders>
              <w:bottom w:val="single" w:sz="4" w:space="0" w:color="auto"/>
            </w:tcBorders>
          </w:tcPr>
          <w:p w14:paraId="47611960" w14:textId="5B09AA0A" w:rsidR="00792F62" w:rsidRPr="006A3463" w:rsidRDefault="00792F62" w:rsidP="006A1969">
            <w:pPr>
              <w:rPr>
                <w:rFonts w:ascii="Times New Roman" w:hAnsi="Times New Roman"/>
                <w:i/>
              </w:rPr>
            </w:pPr>
            <w:r w:rsidRPr="006A3463">
              <w:rPr>
                <w:rFonts w:ascii="Times New Roman" w:hAnsi="Times New Roman"/>
                <w:i/>
              </w:rPr>
              <w:lastRenderedPageBreak/>
              <w:t xml:space="preserve">Dominant Attributes </w:t>
            </w:r>
            <w:r w:rsidR="00BE32F9">
              <w:rPr>
                <w:rFonts w:ascii="Times New Roman" w:hAnsi="Times New Roman"/>
                <w:i/>
              </w:rPr>
              <w:t>L</w:t>
            </w:r>
            <w:r w:rsidRPr="006A3463">
              <w:rPr>
                <w:rFonts w:ascii="Times New Roman" w:hAnsi="Times New Roman"/>
                <w:i/>
              </w:rPr>
              <w:t>inked to Functional Consequences (</w:t>
            </w:r>
            <w:r w:rsidRPr="006A3463">
              <w:rPr>
                <w:rFonts w:ascii="Times New Roman" w:hAnsi="Times New Roman"/>
              </w:rPr>
              <w:t>N</w:t>
            </w:r>
            <w:r w:rsidRPr="006A3463">
              <w:rPr>
                <w:rFonts w:ascii="Times New Roman" w:hAnsi="Times New Roman"/>
                <w:i/>
              </w:rPr>
              <w:t xml:space="preserve"> = 977)</w:t>
            </w:r>
          </w:p>
        </w:tc>
      </w:tr>
      <w:tr w:rsidR="00792F62" w:rsidRPr="006A3463" w14:paraId="00D65C54" w14:textId="77777777" w:rsidTr="00551583">
        <w:trPr>
          <w:gridAfter w:val="1"/>
          <w:wAfter w:w="180" w:type="dxa"/>
        </w:trPr>
        <w:tc>
          <w:tcPr>
            <w:tcW w:w="3060" w:type="dxa"/>
            <w:tcBorders>
              <w:top w:val="single" w:sz="4" w:space="0" w:color="auto"/>
              <w:bottom w:val="single" w:sz="4" w:space="0" w:color="auto"/>
            </w:tcBorders>
          </w:tcPr>
          <w:p w14:paraId="5ED5001A" w14:textId="77777777" w:rsidR="00792F62" w:rsidRPr="006A3463" w:rsidRDefault="00792F62" w:rsidP="006A1969">
            <w:pPr>
              <w:rPr>
                <w:rFonts w:ascii="Times New Roman" w:hAnsi="Times New Roman"/>
              </w:rPr>
            </w:pPr>
            <w:r w:rsidRPr="006A3463">
              <w:rPr>
                <w:rFonts w:ascii="Times New Roman" w:hAnsi="Times New Roman"/>
              </w:rPr>
              <w:t>Attribute</w:t>
            </w:r>
          </w:p>
        </w:tc>
        <w:tc>
          <w:tcPr>
            <w:tcW w:w="3037" w:type="dxa"/>
            <w:tcBorders>
              <w:top w:val="single" w:sz="4" w:space="0" w:color="auto"/>
              <w:bottom w:val="single" w:sz="4" w:space="0" w:color="auto"/>
            </w:tcBorders>
          </w:tcPr>
          <w:p w14:paraId="2C71CE46" w14:textId="12DC01B7" w:rsidR="00792F62" w:rsidRPr="006A3463" w:rsidRDefault="00792F62" w:rsidP="006A1969">
            <w:pPr>
              <w:rPr>
                <w:rFonts w:ascii="Times New Roman" w:hAnsi="Times New Roman"/>
              </w:rPr>
            </w:pPr>
            <w:r w:rsidRPr="006A3463">
              <w:rPr>
                <w:rFonts w:ascii="Times New Roman" w:hAnsi="Times New Roman"/>
              </w:rPr>
              <w:t>F</w:t>
            </w:r>
            <w:r w:rsidR="00D31B5D">
              <w:rPr>
                <w:rFonts w:ascii="Times New Roman" w:hAnsi="Times New Roman"/>
              </w:rPr>
              <w:t>unctional</w:t>
            </w:r>
            <w:r w:rsidRPr="006A3463">
              <w:rPr>
                <w:rFonts w:ascii="Times New Roman" w:hAnsi="Times New Roman"/>
              </w:rPr>
              <w:t xml:space="preserve"> Consequence</w:t>
            </w:r>
          </w:p>
        </w:tc>
        <w:tc>
          <w:tcPr>
            <w:tcW w:w="3263" w:type="dxa"/>
            <w:gridSpan w:val="2"/>
            <w:tcBorders>
              <w:top w:val="single" w:sz="4" w:space="0" w:color="auto"/>
              <w:bottom w:val="single" w:sz="4" w:space="0" w:color="auto"/>
            </w:tcBorders>
          </w:tcPr>
          <w:p w14:paraId="25030B54" w14:textId="65266B4E" w:rsidR="00792F62" w:rsidRPr="006A3463" w:rsidRDefault="002E3862" w:rsidP="006A1969">
            <w:pPr>
              <w:jc w:val="center"/>
              <w:rPr>
                <w:rFonts w:ascii="Times New Roman" w:hAnsi="Times New Roman"/>
                <w:i/>
              </w:rPr>
            </w:pPr>
            <w:r w:rsidRPr="006A3463">
              <w:rPr>
                <w:rFonts w:ascii="Times New Roman" w:hAnsi="Times New Roman"/>
                <w:i/>
              </w:rPr>
              <w:t xml:space="preserve">           </w:t>
            </w:r>
            <w:r w:rsidR="00792F62" w:rsidRPr="006A3463">
              <w:rPr>
                <w:rFonts w:ascii="Times New Roman" w:hAnsi="Times New Roman"/>
                <w:i/>
              </w:rPr>
              <w:t>f</w:t>
            </w:r>
          </w:p>
        </w:tc>
      </w:tr>
      <w:tr w:rsidR="00792F62" w:rsidRPr="006A3463" w14:paraId="2534F17B" w14:textId="77777777" w:rsidTr="00551583">
        <w:trPr>
          <w:gridAfter w:val="1"/>
          <w:wAfter w:w="180" w:type="dxa"/>
        </w:trPr>
        <w:tc>
          <w:tcPr>
            <w:tcW w:w="3060" w:type="dxa"/>
          </w:tcPr>
          <w:p w14:paraId="3AA0A894" w14:textId="77777777" w:rsidR="00792F62" w:rsidRPr="006A3463" w:rsidRDefault="00792F62" w:rsidP="006A1969">
            <w:pPr>
              <w:rPr>
                <w:rFonts w:ascii="Times New Roman" w:hAnsi="Times New Roman"/>
              </w:rPr>
            </w:pPr>
            <w:r w:rsidRPr="006A3463">
              <w:rPr>
                <w:rFonts w:ascii="Times New Roman" w:hAnsi="Times New Roman"/>
              </w:rPr>
              <w:t>Affordable</w:t>
            </w:r>
          </w:p>
        </w:tc>
        <w:tc>
          <w:tcPr>
            <w:tcW w:w="3037" w:type="dxa"/>
          </w:tcPr>
          <w:p w14:paraId="40701A19" w14:textId="77777777" w:rsidR="00792F62" w:rsidRPr="006A3463" w:rsidRDefault="00792F62" w:rsidP="006A1969">
            <w:pPr>
              <w:rPr>
                <w:rFonts w:ascii="Times New Roman" w:hAnsi="Times New Roman"/>
              </w:rPr>
            </w:pPr>
            <w:r w:rsidRPr="006A3463">
              <w:rPr>
                <w:rFonts w:ascii="Times New Roman" w:hAnsi="Times New Roman"/>
              </w:rPr>
              <w:t>Fits in budget</w:t>
            </w:r>
          </w:p>
        </w:tc>
        <w:tc>
          <w:tcPr>
            <w:tcW w:w="3263" w:type="dxa"/>
            <w:gridSpan w:val="2"/>
          </w:tcPr>
          <w:p w14:paraId="27A5F857"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171</w:t>
            </w:r>
          </w:p>
        </w:tc>
      </w:tr>
      <w:tr w:rsidR="00792F62" w:rsidRPr="006A3463" w14:paraId="377090B1" w14:textId="77777777" w:rsidTr="00551583">
        <w:trPr>
          <w:gridAfter w:val="1"/>
          <w:wAfter w:w="180" w:type="dxa"/>
        </w:trPr>
        <w:tc>
          <w:tcPr>
            <w:tcW w:w="3060" w:type="dxa"/>
          </w:tcPr>
          <w:p w14:paraId="7B20C748" w14:textId="77777777" w:rsidR="00792F62" w:rsidRPr="006A3463" w:rsidRDefault="00792F62" w:rsidP="006A1969">
            <w:pPr>
              <w:rPr>
                <w:rFonts w:ascii="Times New Roman" w:hAnsi="Times New Roman"/>
              </w:rPr>
            </w:pPr>
            <w:r w:rsidRPr="006A3463">
              <w:rPr>
                <w:rFonts w:ascii="Times New Roman" w:hAnsi="Times New Roman"/>
              </w:rPr>
              <w:t>Freshness</w:t>
            </w:r>
          </w:p>
        </w:tc>
        <w:tc>
          <w:tcPr>
            <w:tcW w:w="3037" w:type="dxa"/>
          </w:tcPr>
          <w:p w14:paraId="338A1FED"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54F789DC"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117</w:t>
            </w:r>
          </w:p>
        </w:tc>
      </w:tr>
      <w:tr w:rsidR="00792F62" w:rsidRPr="006A3463" w14:paraId="18E3B403" w14:textId="77777777" w:rsidTr="00551583">
        <w:trPr>
          <w:gridAfter w:val="1"/>
          <w:wAfter w:w="180" w:type="dxa"/>
        </w:trPr>
        <w:tc>
          <w:tcPr>
            <w:tcW w:w="3060" w:type="dxa"/>
          </w:tcPr>
          <w:p w14:paraId="746BB2FC" w14:textId="77777777" w:rsidR="00792F62" w:rsidRPr="006A3463" w:rsidRDefault="00792F62" w:rsidP="006A1969">
            <w:pPr>
              <w:rPr>
                <w:rFonts w:ascii="Times New Roman" w:hAnsi="Times New Roman"/>
              </w:rPr>
            </w:pPr>
            <w:r w:rsidRPr="006A3463">
              <w:rPr>
                <w:rFonts w:ascii="Times New Roman" w:hAnsi="Times New Roman"/>
              </w:rPr>
              <w:t>Freshness</w:t>
            </w:r>
          </w:p>
        </w:tc>
        <w:tc>
          <w:tcPr>
            <w:tcW w:w="3037" w:type="dxa"/>
          </w:tcPr>
          <w:p w14:paraId="62BE61D5"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3CBC24FC"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94</w:t>
            </w:r>
          </w:p>
        </w:tc>
      </w:tr>
      <w:tr w:rsidR="00792F62" w:rsidRPr="006A3463" w14:paraId="1C746770" w14:textId="77777777" w:rsidTr="00551583">
        <w:trPr>
          <w:gridAfter w:val="1"/>
          <w:wAfter w:w="180" w:type="dxa"/>
        </w:trPr>
        <w:tc>
          <w:tcPr>
            <w:tcW w:w="3060" w:type="dxa"/>
          </w:tcPr>
          <w:p w14:paraId="727D901C" w14:textId="77777777" w:rsidR="00792F62" w:rsidRPr="006A3463" w:rsidRDefault="00792F62" w:rsidP="006A1969">
            <w:pPr>
              <w:rPr>
                <w:rFonts w:ascii="Times New Roman" w:hAnsi="Times New Roman"/>
              </w:rPr>
            </w:pPr>
            <w:r w:rsidRPr="006A3463">
              <w:rPr>
                <w:rFonts w:ascii="Times New Roman" w:hAnsi="Times New Roman"/>
              </w:rPr>
              <w:t>No antibiotics/hormones</w:t>
            </w:r>
          </w:p>
        </w:tc>
        <w:tc>
          <w:tcPr>
            <w:tcW w:w="3037" w:type="dxa"/>
          </w:tcPr>
          <w:p w14:paraId="560E64C7"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013D01A2"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55</w:t>
            </w:r>
          </w:p>
        </w:tc>
      </w:tr>
      <w:tr w:rsidR="00792F62" w:rsidRPr="006A3463" w14:paraId="4F4134D6" w14:textId="77777777" w:rsidTr="00551583">
        <w:trPr>
          <w:gridAfter w:val="1"/>
          <w:wAfter w:w="180" w:type="dxa"/>
        </w:trPr>
        <w:tc>
          <w:tcPr>
            <w:tcW w:w="3060" w:type="dxa"/>
          </w:tcPr>
          <w:p w14:paraId="38B10762" w14:textId="77777777" w:rsidR="00792F62" w:rsidRPr="006A3463" w:rsidRDefault="00792F62" w:rsidP="006A1969">
            <w:pPr>
              <w:rPr>
                <w:rFonts w:ascii="Times New Roman" w:hAnsi="Times New Roman"/>
              </w:rPr>
            </w:pPr>
            <w:r w:rsidRPr="006A3463">
              <w:rPr>
                <w:rFonts w:ascii="Times New Roman" w:hAnsi="Times New Roman"/>
              </w:rPr>
              <w:t>High protein</w:t>
            </w:r>
          </w:p>
        </w:tc>
        <w:tc>
          <w:tcPr>
            <w:tcW w:w="3037" w:type="dxa"/>
          </w:tcPr>
          <w:p w14:paraId="7A751BD1"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263" w:type="dxa"/>
            <w:gridSpan w:val="2"/>
          </w:tcPr>
          <w:p w14:paraId="79B92805"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43</w:t>
            </w:r>
          </w:p>
        </w:tc>
      </w:tr>
      <w:tr w:rsidR="00792F62" w:rsidRPr="006A3463" w14:paraId="762F0F84" w14:textId="77777777" w:rsidTr="00551583">
        <w:trPr>
          <w:gridAfter w:val="1"/>
          <w:wAfter w:w="180" w:type="dxa"/>
        </w:trPr>
        <w:tc>
          <w:tcPr>
            <w:tcW w:w="3060" w:type="dxa"/>
          </w:tcPr>
          <w:p w14:paraId="1394DAAC" w14:textId="77777777" w:rsidR="00792F62" w:rsidRPr="006A3463" w:rsidRDefault="00792F62" w:rsidP="006A1969">
            <w:pPr>
              <w:rPr>
                <w:rFonts w:ascii="Times New Roman" w:hAnsi="Times New Roman"/>
              </w:rPr>
            </w:pPr>
            <w:r w:rsidRPr="006A3463">
              <w:rPr>
                <w:rFonts w:ascii="Times New Roman" w:hAnsi="Times New Roman"/>
              </w:rPr>
              <w:t>Affordable</w:t>
            </w:r>
          </w:p>
        </w:tc>
        <w:tc>
          <w:tcPr>
            <w:tcW w:w="3037" w:type="dxa"/>
          </w:tcPr>
          <w:p w14:paraId="5095C5A9"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1CCCC1AF"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29</w:t>
            </w:r>
          </w:p>
        </w:tc>
      </w:tr>
      <w:tr w:rsidR="00792F62" w:rsidRPr="006A3463" w14:paraId="5C0A9223" w14:textId="77777777" w:rsidTr="00551583">
        <w:trPr>
          <w:gridAfter w:val="1"/>
          <w:wAfter w:w="180" w:type="dxa"/>
        </w:trPr>
        <w:tc>
          <w:tcPr>
            <w:tcW w:w="3060" w:type="dxa"/>
          </w:tcPr>
          <w:p w14:paraId="06733CF5" w14:textId="77777777" w:rsidR="00792F62" w:rsidRPr="006A3463" w:rsidRDefault="00792F62" w:rsidP="006A1969">
            <w:pPr>
              <w:rPr>
                <w:rFonts w:ascii="Times New Roman" w:hAnsi="Times New Roman"/>
              </w:rPr>
            </w:pPr>
            <w:r w:rsidRPr="006A3463">
              <w:rPr>
                <w:rFonts w:ascii="Times New Roman" w:hAnsi="Times New Roman"/>
              </w:rPr>
              <w:t>High protein</w:t>
            </w:r>
          </w:p>
        </w:tc>
        <w:tc>
          <w:tcPr>
            <w:tcW w:w="3037" w:type="dxa"/>
          </w:tcPr>
          <w:p w14:paraId="0DF63C2D"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3A6F5487"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26</w:t>
            </w:r>
          </w:p>
        </w:tc>
      </w:tr>
      <w:tr w:rsidR="00792F62" w:rsidRPr="006A3463" w14:paraId="713255FE" w14:textId="77777777" w:rsidTr="00551583">
        <w:trPr>
          <w:gridAfter w:val="1"/>
          <w:wAfter w:w="180" w:type="dxa"/>
        </w:trPr>
        <w:tc>
          <w:tcPr>
            <w:tcW w:w="3060" w:type="dxa"/>
          </w:tcPr>
          <w:p w14:paraId="1C95336A" w14:textId="77777777" w:rsidR="00792F62" w:rsidRPr="006A3463" w:rsidRDefault="00792F62" w:rsidP="006A1969">
            <w:pPr>
              <w:rPr>
                <w:rFonts w:ascii="Times New Roman" w:hAnsi="Times New Roman"/>
              </w:rPr>
            </w:pPr>
            <w:r w:rsidRPr="006A3463">
              <w:rPr>
                <w:rFonts w:ascii="Times New Roman" w:hAnsi="Times New Roman"/>
              </w:rPr>
              <w:t>No antibiotics/hormones</w:t>
            </w:r>
          </w:p>
        </w:tc>
        <w:tc>
          <w:tcPr>
            <w:tcW w:w="3037" w:type="dxa"/>
          </w:tcPr>
          <w:p w14:paraId="22E23629" w14:textId="77777777" w:rsidR="00792F62" w:rsidRPr="006A3463" w:rsidRDefault="00792F62" w:rsidP="006A1969">
            <w:pPr>
              <w:rPr>
                <w:rFonts w:ascii="Times New Roman" w:hAnsi="Times New Roman"/>
              </w:rPr>
            </w:pPr>
            <w:r w:rsidRPr="006A3463">
              <w:rPr>
                <w:rFonts w:ascii="Times New Roman" w:hAnsi="Times New Roman"/>
              </w:rPr>
              <w:t>Know how food is grown</w:t>
            </w:r>
          </w:p>
        </w:tc>
        <w:tc>
          <w:tcPr>
            <w:tcW w:w="3263" w:type="dxa"/>
            <w:gridSpan w:val="2"/>
          </w:tcPr>
          <w:p w14:paraId="5B4495C4"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26</w:t>
            </w:r>
          </w:p>
        </w:tc>
      </w:tr>
      <w:tr w:rsidR="00792F62" w:rsidRPr="006A3463" w14:paraId="359CD0C1" w14:textId="77777777" w:rsidTr="00551583">
        <w:trPr>
          <w:gridAfter w:val="1"/>
          <w:wAfter w:w="180" w:type="dxa"/>
        </w:trPr>
        <w:tc>
          <w:tcPr>
            <w:tcW w:w="3060" w:type="dxa"/>
          </w:tcPr>
          <w:p w14:paraId="3319F0A7" w14:textId="77777777" w:rsidR="00792F62" w:rsidRPr="006A3463" w:rsidRDefault="00792F62" w:rsidP="006A1969">
            <w:pPr>
              <w:rPr>
                <w:rFonts w:ascii="Times New Roman" w:hAnsi="Times New Roman"/>
              </w:rPr>
            </w:pPr>
            <w:r w:rsidRPr="006A3463">
              <w:rPr>
                <w:rFonts w:ascii="Times New Roman" w:hAnsi="Times New Roman"/>
              </w:rPr>
              <w:t>Marbling/quality grade</w:t>
            </w:r>
          </w:p>
        </w:tc>
        <w:tc>
          <w:tcPr>
            <w:tcW w:w="3037" w:type="dxa"/>
          </w:tcPr>
          <w:p w14:paraId="0532086B"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6B79AADD"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21</w:t>
            </w:r>
          </w:p>
        </w:tc>
      </w:tr>
      <w:tr w:rsidR="00792F62" w:rsidRPr="006A3463" w14:paraId="1D358477" w14:textId="77777777" w:rsidTr="00551583">
        <w:trPr>
          <w:gridAfter w:val="1"/>
          <w:wAfter w:w="180" w:type="dxa"/>
        </w:trPr>
        <w:tc>
          <w:tcPr>
            <w:tcW w:w="3060" w:type="dxa"/>
          </w:tcPr>
          <w:p w14:paraId="5C014850" w14:textId="77777777" w:rsidR="00792F62" w:rsidRPr="006A3463" w:rsidRDefault="00792F62" w:rsidP="006A1969">
            <w:pPr>
              <w:rPr>
                <w:rFonts w:ascii="Times New Roman" w:hAnsi="Times New Roman"/>
              </w:rPr>
            </w:pPr>
            <w:r w:rsidRPr="006A3463">
              <w:rPr>
                <w:rFonts w:ascii="Times New Roman" w:hAnsi="Times New Roman"/>
              </w:rPr>
              <w:t>Lean</w:t>
            </w:r>
          </w:p>
        </w:tc>
        <w:tc>
          <w:tcPr>
            <w:tcW w:w="3037" w:type="dxa"/>
          </w:tcPr>
          <w:p w14:paraId="38401ADA"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0E52E55B"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21</w:t>
            </w:r>
          </w:p>
        </w:tc>
      </w:tr>
      <w:tr w:rsidR="00792F62" w:rsidRPr="006A3463" w14:paraId="006D967F" w14:textId="77777777" w:rsidTr="00551583">
        <w:trPr>
          <w:gridAfter w:val="1"/>
          <w:wAfter w:w="180" w:type="dxa"/>
        </w:trPr>
        <w:tc>
          <w:tcPr>
            <w:tcW w:w="3060" w:type="dxa"/>
          </w:tcPr>
          <w:p w14:paraId="292789BF" w14:textId="77777777" w:rsidR="00792F62" w:rsidRPr="006A3463" w:rsidRDefault="00792F62" w:rsidP="006A1969">
            <w:pPr>
              <w:rPr>
                <w:rFonts w:ascii="Times New Roman" w:hAnsi="Times New Roman"/>
              </w:rPr>
            </w:pPr>
            <w:r w:rsidRPr="006A3463">
              <w:rPr>
                <w:rFonts w:ascii="Times New Roman" w:hAnsi="Times New Roman"/>
              </w:rPr>
              <w:t>Natural</w:t>
            </w:r>
          </w:p>
        </w:tc>
        <w:tc>
          <w:tcPr>
            <w:tcW w:w="3037" w:type="dxa"/>
          </w:tcPr>
          <w:p w14:paraId="6CDC26EC"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54CE10F6"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20</w:t>
            </w:r>
          </w:p>
        </w:tc>
      </w:tr>
      <w:tr w:rsidR="00792F62" w:rsidRPr="006A3463" w14:paraId="4E2ADF6E" w14:textId="77777777" w:rsidTr="00551583">
        <w:trPr>
          <w:gridAfter w:val="1"/>
          <w:wAfter w:w="180" w:type="dxa"/>
        </w:trPr>
        <w:tc>
          <w:tcPr>
            <w:tcW w:w="3060" w:type="dxa"/>
          </w:tcPr>
          <w:p w14:paraId="0733338C" w14:textId="77777777" w:rsidR="00792F62" w:rsidRPr="006A3463" w:rsidRDefault="00792F62" w:rsidP="006A1969">
            <w:pPr>
              <w:rPr>
                <w:rFonts w:ascii="Times New Roman" w:hAnsi="Times New Roman"/>
              </w:rPr>
            </w:pPr>
            <w:r w:rsidRPr="006A3463">
              <w:rPr>
                <w:rFonts w:ascii="Times New Roman" w:hAnsi="Times New Roman"/>
              </w:rPr>
              <w:t>Fresh</w:t>
            </w:r>
          </w:p>
        </w:tc>
        <w:tc>
          <w:tcPr>
            <w:tcW w:w="3037" w:type="dxa"/>
          </w:tcPr>
          <w:p w14:paraId="524D382F"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263" w:type="dxa"/>
            <w:gridSpan w:val="2"/>
          </w:tcPr>
          <w:p w14:paraId="77713C80"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17</w:t>
            </w:r>
          </w:p>
        </w:tc>
      </w:tr>
      <w:tr w:rsidR="00792F62" w:rsidRPr="006A3463" w14:paraId="63637D8A" w14:textId="77777777" w:rsidTr="00551583">
        <w:trPr>
          <w:gridAfter w:val="1"/>
          <w:wAfter w:w="180" w:type="dxa"/>
        </w:trPr>
        <w:tc>
          <w:tcPr>
            <w:tcW w:w="3060" w:type="dxa"/>
          </w:tcPr>
          <w:p w14:paraId="5DCA4C36" w14:textId="77777777" w:rsidR="00792F62" w:rsidRPr="006A3463" w:rsidRDefault="00792F62" w:rsidP="006A1969">
            <w:pPr>
              <w:rPr>
                <w:rFonts w:ascii="Times New Roman" w:hAnsi="Times New Roman"/>
              </w:rPr>
            </w:pPr>
            <w:r w:rsidRPr="006A3463">
              <w:rPr>
                <w:rFonts w:ascii="Times New Roman" w:hAnsi="Times New Roman"/>
              </w:rPr>
              <w:t>Grass fed</w:t>
            </w:r>
          </w:p>
        </w:tc>
        <w:tc>
          <w:tcPr>
            <w:tcW w:w="3037" w:type="dxa"/>
          </w:tcPr>
          <w:p w14:paraId="34DA97DF" w14:textId="77777777" w:rsidR="00792F62" w:rsidRPr="006A3463" w:rsidRDefault="00792F62" w:rsidP="006A1969">
            <w:pPr>
              <w:rPr>
                <w:rFonts w:ascii="Times New Roman" w:hAnsi="Times New Roman"/>
              </w:rPr>
            </w:pPr>
            <w:r w:rsidRPr="006A3463">
              <w:rPr>
                <w:rFonts w:ascii="Times New Roman" w:hAnsi="Times New Roman"/>
              </w:rPr>
              <w:t>Know how food is grown</w:t>
            </w:r>
          </w:p>
        </w:tc>
        <w:tc>
          <w:tcPr>
            <w:tcW w:w="3263" w:type="dxa"/>
            <w:gridSpan w:val="2"/>
          </w:tcPr>
          <w:p w14:paraId="41012133"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15</w:t>
            </w:r>
          </w:p>
        </w:tc>
      </w:tr>
      <w:tr w:rsidR="00792F62" w:rsidRPr="006A3463" w14:paraId="76273E23" w14:textId="77777777" w:rsidTr="00551583">
        <w:trPr>
          <w:gridAfter w:val="1"/>
          <w:wAfter w:w="180" w:type="dxa"/>
        </w:trPr>
        <w:tc>
          <w:tcPr>
            <w:tcW w:w="3060" w:type="dxa"/>
          </w:tcPr>
          <w:p w14:paraId="7AD3F311" w14:textId="77777777" w:rsidR="00792F62" w:rsidRPr="006A3463" w:rsidRDefault="00792F62" w:rsidP="006A1969">
            <w:pPr>
              <w:rPr>
                <w:rFonts w:ascii="Times New Roman" w:hAnsi="Times New Roman"/>
              </w:rPr>
            </w:pPr>
            <w:r w:rsidRPr="006A3463">
              <w:rPr>
                <w:rFonts w:ascii="Times New Roman" w:hAnsi="Times New Roman"/>
              </w:rPr>
              <w:t>Lean</w:t>
            </w:r>
          </w:p>
        </w:tc>
        <w:tc>
          <w:tcPr>
            <w:tcW w:w="3037" w:type="dxa"/>
          </w:tcPr>
          <w:p w14:paraId="3020CE82" w14:textId="77777777" w:rsidR="00792F62" w:rsidRPr="006A3463" w:rsidRDefault="00792F62" w:rsidP="006A1969">
            <w:pPr>
              <w:rPr>
                <w:rFonts w:ascii="Times New Roman" w:hAnsi="Times New Roman"/>
              </w:rPr>
            </w:pPr>
            <w:r w:rsidRPr="006A3463">
              <w:rPr>
                <w:rFonts w:ascii="Times New Roman" w:hAnsi="Times New Roman"/>
              </w:rPr>
              <w:t xml:space="preserve">Nutritious </w:t>
            </w:r>
          </w:p>
        </w:tc>
        <w:tc>
          <w:tcPr>
            <w:tcW w:w="3263" w:type="dxa"/>
            <w:gridSpan w:val="2"/>
          </w:tcPr>
          <w:p w14:paraId="759F2A50"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14</w:t>
            </w:r>
          </w:p>
        </w:tc>
      </w:tr>
      <w:tr w:rsidR="00792F62" w:rsidRPr="006A3463" w14:paraId="562D1C91" w14:textId="77777777" w:rsidTr="00551583">
        <w:trPr>
          <w:gridAfter w:val="1"/>
          <w:wAfter w:w="180" w:type="dxa"/>
        </w:trPr>
        <w:tc>
          <w:tcPr>
            <w:tcW w:w="3060" w:type="dxa"/>
          </w:tcPr>
          <w:p w14:paraId="5A87C750" w14:textId="77777777" w:rsidR="00792F62" w:rsidRPr="006A3463" w:rsidRDefault="00792F62" w:rsidP="006A1969">
            <w:pPr>
              <w:rPr>
                <w:rFonts w:ascii="Times New Roman" w:hAnsi="Times New Roman"/>
              </w:rPr>
            </w:pPr>
            <w:r w:rsidRPr="006A3463">
              <w:rPr>
                <w:rFonts w:ascii="Times New Roman" w:hAnsi="Times New Roman"/>
              </w:rPr>
              <w:t>Specific breed</w:t>
            </w:r>
          </w:p>
        </w:tc>
        <w:tc>
          <w:tcPr>
            <w:tcW w:w="3037" w:type="dxa"/>
          </w:tcPr>
          <w:p w14:paraId="25F638FB"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71F4C4C1"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14</w:t>
            </w:r>
          </w:p>
        </w:tc>
      </w:tr>
      <w:tr w:rsidR="00792F62" w:rsidRPr="006A3463" w14:paraId="25AE87A8" w14:textId="77777777" w:rsidTr="00551583">
        <w:trPr>
          <w:gridAfter w:val="1"/>
          <w:wAfter w:w="180" w:type="dxa"/>
        </w:trPr>
        <w:tc>
          <w:tcPr>
            <w:tcW w:w="3060" w:type="dxa"/>
          </w:tcPr>
          <w:p w14:paraId="1BADDBA4" w14:textId="77777777" w:rsidR="00792F62" w:rsidRPr="006A3463" w:rsidRDefault="00792F62" w:rsidP="006A1969">
            <w:pPr>
              <w:rPr>
                <w:rFonts w:ascii="Times New Roman" w:hAnsi="Times New Roman"/>
              </w:rPr>
            </w:pPr>
            <w:r w:rsidRPr="006A3463">
              <w:rPr>
                <w:rFonts w:ascii="Times New Roman" w:hAnsi="Times New Roman"/>
              </w:rPr>
              <w:t>Natural</w:t>
            </w:r>
          </w:p>
        </w:tc>
        <w:tc>
          <w:tcPr>
            <w:tcW w:w="3037" w:type="dxa"/>
          </w:tcPr>
          <w:p w14:paraId="77CFEACE" w14:textId="77777777" w:rsidR="00792F62" w:rsidRPr="006A3463" w:rsidRDefault="00792F62" w:rsidP="006A1969">
            <w:pPr>
              <w:rPr>
                <w:rFonts w:ascii="Times New Roman" w:hAnsi="Times New Roman"/>
              </w:rPr>
            </w:pPr>
            <w:r w:rsidRPr="006A3463">
              <w:rPr>
                <w:rFonts w:ascii="Times New Roman" w:hAnsi="Times New Roman"/>
              </w:rPr>
              <w:t>Environmentally friendly</w:t>
            </w:r>
          </w:p>
        </w:tc>
        <w:tc>
          <w:tcPr>
            <w:tcW w:w="3263" w:type="dxa"/>
            <w:gridSpan w:val="2"/>
          </w:tcPr>
          <w:p w14:paraId="7E6FE4EE"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12</w:t>
            </w:r>
          </w:p>
        </w:tc>
      </w:tr>
      <w:tr w:rsidR="00792F62" w:rsidRPr="006A3463" w14:paraId="51B161F8" w14:textId="77777777" w:rsidTr="00551583">
        <w:trPr>
          <w:gridAfter w:val="1"/>
          <w:wAfter w:w="180" w:type="dxa"/>
        </w:trPr>
        <w:tc>
          <w:tcPr>
            <w:tcW w:w="3060" w:type="dxa"/>
          </w:tcPr>
          <w:p w14:paraId="339701FD" w14:textId="77777777" w:rsidR="00792F62" w:rsidRPr="006A3463" w:rsidRDefault="00792F62" w:rsidP="006A1969">
            <w:pPr>
              <w:rPr>
                <w:rFonts w:ascii="Times New Roman" w:hAnsi="Times New Roman"/>
              </w:rPr>
            </w:pPr>
            <w:r w:rsidRPr="006A3463">
              <w:rPr>
                <w:rFonts w:ascii="Times New Roman" w:hAnsi="Times New Roman"/>
              </w:rPr>
              <w:t>High protein</w:t>
            </w:r>
          </w:p>
        </w:tc>
        <w:tc>
          <w:tcPr>
            <w:tcW w:w="3037" w:type="dxa"/>
          </w:tcPr>
          <w:p w14:paraId="4334051A"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3DB48725"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12</w:t>
            </w:r>
          </w:p>
        </w:tc>
      </w:tr>
      <w:tr w:rsidR="00792F62" w:rsidRPr="006A3463" w14:paraId="315D4201" w14:textId="77777777" w:rsidTr="00551583">
        <w:trPr>
          <w:gridAfter w:val="1"/>
          <w:wAfter w:w="180" w:type="dxa"/>
        </w:trPr>
        <w:tc>
          <w:tcPr>
            <w:tcW w:w="3060" w:type="dxa"/>
          </w:tcPr>
          <w:p w14:paraId="1D084488" w14:textId="77777777" w:rsidR="00792F62" w:rsidRPr="006A3463" w:rsidRDefault="00792F62" w:rsidP="006A1969">
            <w:pPr>
              <w:rPr>
                <w:rFonts w:ascii="Times New Roman" w:hAnsi="Times New Roman"/>
              </w:rPr>
            </w:pPr>
            <w:r w:rsidRPr="006A3463">
              <w:rPr>
                <w:rFonts w:ascii="Times New Roman" w:hAnsi="Times New Roman"/>
              </w:rPr>
              <w:t>Grass fed</w:t>
            </w:r>
          </w:p>
        </w:tc>
        <w:tc>
          <w:tcPr>
            <w:tcW w:w="3037" w:type="dxa"/>
          </w:tcPr>
          <w:p w14:paraId="6139DC49"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263" w:type="dxa"/>
            <w:gridSpan w:val="2"/>
          </w:tcPr>
          <w:p w14:paraId="03C4D648"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12</w:t>
            </w:r>
          </w:p>
        </w:tc>
      </w:tr>
      <w:tr w:rsidR="00792F62" w:rsidRPr="006A3463" w14:paraId="1917AE53" w14:textId="77777777" w:rsidTr="00551583">
        <w:trPr>
          <w:gridAfter w:val="1"/>
          <w:wAfter w:w="180" w:type="dxa"/>
        </w:trPr>
        <w:tc>
          <w:tcPr>
            <w:tcW w:w="3060" w:type="dxa"/>
          </w:tcPr>
          <w:p w14:paraId="61B9DC87" w14:textId="77777777" w:rsidR="00792F62" w:rsidRPr="006A3463" w:rsidRDefault="00792F62" w:rsidP="006A1969">
            <w:pPr>
              <w:rPr>
                <w:rFonts w:ascii="Times New Roman" w:hAnsi="Times New Roman"/>
              </w:rPr>
            </w:pPr>
            <w:r w:rsidRPr="006A3463">
              <w:rPr>
                <w:rFonts w:ascii="Times New Roman" w:hAnsi="Times New Roman"/>
              </w:rPr>
              <w:t>Grass fed</w:t>
            </w:r>
          </w:p>
        </w:tc>
        <w:tc>
          <w:tcPr>
            <w:tcW w:w="3037" w:type="dxa"/>
          </w:tcPr>
          <w:p w14:paraId="324E21C7" w14:textId="77777777" w:rsidR="00792F62" w:rsidRPr="006A3463" w:rsidRDefault="00792F62" w:rsidP="006A1969">
            <w:pPr>
              <w:rPr>
                <w:rFonts w:ascii="Times New Roman" w:hAnsi="Times New Roman"/>
              </w:rPr>
            </w:pPr>
            <w:r w:rsidRPr="006A3463">
              <w:rPr>
                <w:rFonts w:ascii="Times New Roman" w:hAnsi="Times New Roman"/>
              </w:rPr>
              <w:t>Environmentally friendly</w:t>
            </w:r>
          </w:p>
        </w:tc>
        <w:tc>
          <w:tcPr>
            <w:tcW w:w="3263" w:type="dxa"/>
            <w:gridSpan w:val="2"/>
          </w:tcPr>
          <w:p w14:paraId="7A7296FF"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12</w:t>
            </w:r>
          </w:p>
        </w:tc>
      </w:tr>
      <w:tr w:rsidR="00792F62" w:rsidRPr="006A3463" w14:paraId="14284220" w14:textId="77777777" w:rsidTr="00551583">
        <w:trPr>
          <w:gridAfter w:val="1"/>
          <w:wAfter w:w="180" w:type="dxa"/>
        </w:trPr>
        <w:tc>
          <w:tcPr>
            <w:tcW w:w="3060" w:type="dxa"/>
          </w:tcPr>
          <w:p w14:paraId="3C875907" w14:textId="77777777" w:rsidR="00792F62" w:rsidRPr="006A3463" w:rsidRDefault="00792F62" w:rsidP="006A1969">
            <w:pPr>
              <w:rPr>
                <w:rFonts w:ascii="Times New Roman" w:hAnsi="Times New Roman"/>
              </w:rPr>
            </w:pPr>
            <w:r w:rsidRPr="006A3463">
              <w:rPr>
                <w:rFonts w:ascii="Times New Roman" w:hAnsi="Times New Roman"/>
              </w:rPr>
              <w:t>Natural</w:t>
            </w:r>
          </w:p>
        </w:tc>
        <w:tc>
          <w:tcPr>
            <w:tcW w:w="3037" w:type="dxa"/>
          </w:tcPr>
          <w:p w14:paraId="2F6F4832" w14:textId="77777777" w:rsidR="00792F62" w:rsidRPr="006A3463" w:rsidRDefault="00792F62" w:rsidP="006A1969">
            <w:pPr>
              <w:rPr>
                <w:rFonts w:ascii="Times New Roman" w:hAnsi="Times New Roman"/>
              </w:rPr>
            </w:pPr>
            <w:r w:rsidRPr="006A3463">
              <w:rPr>
                <w:rFonts w:ascii="Times New Roman" w:hAnsi="Times New Roman"/>
              </w:rPr>
              <w:t xml:space="preserve">Tastes great </w:t>
            </w:r>
          </w:p>
        </w:tc>
        <w:tc>
          <w:tcPr>
            <w:tcW w:w="3263" w:type="dxa"/>
            <w:gridSpan w:val="2"/>
          </w:tcPr>
          <w:p w14:paraId="5B317A28"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r w:rsidR="00792F62" w:rsidRPr="006A3463" w14:paraId="56B5CF3A" w14:textId="77777777" w:rsidTr="00551583">
        <w:trPr>
          <w:gridAfter w:val="1"/>
          <w:wAfter w:w="180" w:type="dxa"/>
        </w:trPr>
        <w:tc>
          <w:tcPr>
            <w:tcW w:w="3060" w:type="dxa"/>
          </w:tcPr>
          <w:p w14:paraId="677D872F" w14:textId="77777777" w:rsidR="00792F62" w:rsidRPr="006A3463" w:rsidRDefault="00792F62" w:rsidP="006A1969">
            <w:pPr>
              <w:rPr>
                <w:rFonts w:ascii="Times New Roman" w:hAnsi="Times New Roman"/>
              </w:rPr>
            </w:pPr>
            <w:r w:rsidRPr="006A3463">
              <w:rPr>
                <w:rFonts w:ascii="Times New Roman" w:hAnsi="Times New Roman"/>
              </w:rPr>
              <w:t>Lean</w:t>
            </w:r>
          </w:p>
        </w:tc>
        <w:tc>
          <w:tcPr>
            <w:tcW w:w="3037" w:type="dxa"/>
          </w:tcPr>
          <w:p w14:paraId="55B813CE"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11DC97BC"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r w:rsidR="00792F62" w:rsidRPr="006A3463" w14:paraId="661D2014" w14:textId="77777777" w:rsidTr="00551583">
        <w:trPr>
          <w:gridAfter w:val="1"/>
          <w:wAfter w:w="180" w:type="dxa"/>
        </w:trPr>
        <w:tc>
          <w:tcPr>
            <w:tcW w:w="3060" w:type="dxa"/>
          </w:tcPr>
          <w:p w14:paraId="17DBCC4C" w14:textId="77777777" w:rsidR="00792F62" w:rsidRPr="006A3463" w:rsidRDefault="00792F62" w:rsidP="006A1969">
            <w:pPr>
              <w:rPr>
                <w:rFonts w:ascii="Times New Roman" w:hAnsi="Times New Roman"/>
              </w:rPr>
            </w:pPr>
            <w:r w:rsidRPr="006A3463">
              <w:rPr>
                <w:rFonts w:ascii="Times New Roman" w:hAnsi="Times New Roman"/>
              </w:rPr>
              <w:t>Affordable</w:t>
            </w:r>
          </w:p>
        </w:tc>
        <w:tc>
          <w:tcPr>
            <w:tcW w:w="3037" w:type="dxa"/>
          </w:tcPr>
          <w:p w14:paraId="66394C7C"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263" w:type="dxa"/>
            <w:gridSpan w:val="2"/>
          </w:tcPr>
          <w:p w14:paraId="3F3818D3"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r w:rsidR="00792F62" w:rsidRPr="006A3463" w14:paraId="2FD359C2" w14:textId="77777777" w:rsidTr="00551583">
        <w:trPr>
          <w:gridAfter w:val="1"/>
          <w:wAfter w:w="180" w:type="dxa"/>
        </w:trPr>
        <w:tc>
          <w:tcPr>
            <w:tcW w:w="3060" w:type="dxa"/>
          </w:tcPr>
          <w:p w14:paraId="06649FC5" w14:textId="77777777" w:rsidR="00792F62" w:rsidRPr="006A3463" w:rsidRDefault="00792F62" w:rsidP="006A1969">
            <w:pPr>
              <w:rPr>
                <w:rFonts w:ascii="Times New Roman" w:hAnsi="Times New Roman"/>
              </w:rPr>
            </w:pPr>
            <w:r w:rsidRPr="006A3463">
              <w:rPr>
                <w:rFonts w:ascii="Times New Roman" w:hAnsi="Times New Roman"/>
              </w:rPr>
              <w:t>Sustainable</w:t>
            </w:r>
          </w:p>
        </w:tc>
        <w:tc>
          <w:tcPr>
            <w:tcW w:w="3037" w:type="dxa"/>
          </w:tcPr>
          <w:p w14:paraId="5D520FBF" w14:textId="77777777" w:rsidR="00792F62" w:rsidRPr="006A3463" w:rsidRDefault="00792F62" w:rsidP="006A1969">
            <w:pPr>
              <w:rPr>
                <w:rFonts w:ascii="Times New Roman" w:hAnsi="Times New Roman"/>
              </w:rPr>
            </w:pPr>
            <w:r w:rsidRPr="006A3463">
              <w:rPr>
                <w:rFonts w:ascii="Times New Roman" w:hAnsi="Times New Roman"/>
              </w:rPr>
              <w:t>Environmentally friendly</w:t>
            </w:r>
          </w:p>
        </w:tc>
        <w:tc>
          <w:tcPr>
            <w:tcW w:w="3263" w:type="dxa"/>
            <w:gridSpan w:val="2"/>
          </w:tcPr>
          <w:p w14:paraId="303301A8"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r w:rsidR="00792F62" w:rsidRPr="006A3463" w14:paraId="0DA5FDF2" w14:textId="77777777" w:rsidTr="00551583">
        <w:trPr>
          <w:gridAfter w:val="1"/>
          <w:wAfter w:w="180" w:type="dxa"/>
        </w:trPr>
        <w:tc>
          <w:tcPr>
            <w:tcW w:w="3060" w:type="dxa"/>
          </w:tcPr>
          <w:p w14:paraId="5A272524" w14:textId="77777777" w:rsidR="00792F62" w:rsidRPr="006A3463" w:rsidRDefault="00792F62" w:rsidP="006A1969">
            <w:pPr>
              <w:rPr>
                <w:rFonts w:ascii="Times New Roman" w:hAnsi="Times New Roman"/>
              </w:rPr>
            </w:pPr>
            <w:r w:rsidRPr="006A3463">
              <w:rPr>
                <w:rFonts w:ascii="Times New Roman" w:hAnsi="Times New Roman"/>
              </w:rPr>
              <w:t>Fresh</w:t>
            </w:r>
          </w:p>
        </w:tc>
        <w:tc>
          <w:tcPr>
            <w:tcW w:w="3037" w:type="dxa"/>
          </w:tcPr>
          <w:p w14:paraId="2AC8C2BA" w14:textId="77777777" w:rsidR="00792F62" w:rsidRPr="006A3463" w:rsidRDefault="00792F62" w:rsidP="006A1969">
            <w:pPr>
              <w:rPr>
                <w:rFonts w:ascii="Times New Roman" w:hAnsi="Times New Roman"/>
              </w:rPr>
            </w:pPr>
            <w:r w:rsidRPr="006A3463">
              <w:rPr>
                <w:rFonts w:ascii="Times New Roman" w:hAnsi="Times New Roman"/>
              </w:rPr>
              <w:t xml:space="preserve">Environmentally friendly </w:t>
            </w:r>
          </w:p>
        </w:tc>
        <w:tc>
          <w:tcPr>
            <w:tcW w:w="3263" w:type="dxa"/>
            <w:gridSpan w:val="2"/>
          </w:tcPr>
          <w:p w14:paraId="72E31B94"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r w:rsidR="00792F62" w:rsidRPr="006A3463" w14:paraId="3ECA8CF7" w14:textId="77777777" w:rsidTr="00551583">
        <w:trPr>
          <w:gridAfter w:val="1"/>
          <w:wAfter w:w="180" w:type="dxa"/>
        </w:trPr>
        <w:tc>
          <w:tcPr>
            <w:tcW w:w="3060" w:type="dxa"/>
          </w:tcPr>
          <w:p w14:paraId="340BE616" w14:textId="77777777" w:rsidR="00792F62" w:rsidRPr="006A3463" w:rsidRDefault="00792F62" w:rsidP="006A1969">
            <w:pPr>
              <w:rPr>
                <w:rFonts w:ascii="Times New Roman" w:hAnsi="Times New Roman"/>
              </w:rPr>
            </w:pPr>
            <w:r w:rsidRPr="006A3463">
              <w:rPr>
                <w:rFonts w:ascii="Times New Roman" w:hAnsi="Times New Roman"/>
              </w:rPr>
              <w:t>No antibiotics or hormones</w:t>
            </w:r>
          </w:p>
        </w:tc>
        <w:tc>
          <w:tcPr>
            <w:tcW w:w="3037" w:type="dxa"/>
          </w:tcPr>
          <w:p w14:paraId="4786A42C" w14:textId="77777777" w:rsidR="00792F62" w:rsidRPr="006A3463" w:rsidRDefault="00792F62" w:rsidP="006A1969">
            <w:pPr>
              <w:rPr>
                <w:rFonts w:ascii="Times New Roman" w:hAnsi="Times New Roman"/>
              </w:rPr>
            </w:pPr>
            <w:r w:rsidRPr="006A3463">
              <w:rPr>
                <w:rFonts w:ascii="Times New Roman" w:hAnsi="Times New Roman"/>
              </w:rPr>
              <w:t xml:space="preserve">Environmentally friendly </w:t>
            </w:r>
          </w:p>
        </w:tc>
        <w:tc>
          <w:tcPr>
            <w:tcW w:w="3263" w:type="dxa"/>
            <w:gridSpan w:val="2"/>
          </w:tcPr>
          <w:p w14:paraId="1354FF15" w14:textId="77777777" w:rsidR="00792F62" w:rsidRPr="006A3463" w:rsidRDefault="00792F62" w:rsidP="002E3862">
            <w:pPr>
              <w:tabs>
                <w:tab w:val="decimal" w:pos="1080"/>
              </w:tabs>
              <w:jc w:val="center"/>
              <w:rPr>
                <w:rFonts w:ascii="Times New Roman" w:hAnsi="Times New Roman"/>
              </w:rPr>
            </w:pPr>
            <w:r w:rsidRPr="006A3463">
              <w:rPr>
                <w:rFonts w:ascii="Times New Roman" w:hAnsi="Times New Roman"/>
              </w:rPr>
              <w:t>11</w:t>
            </w:r>
          </w:p>
        </w:tc>
      </w:tr>
    </w:tbl>
    <w:p w14:paraId="2AFB3121" w14:textId="77777777" w:rsidR="006C3BB4" w:rsidRPr="00CB225A" w:rsidRDefault="006C3BB4" w:rsidP="00CB225A">
      <w:pPr>
        <w:spacing w:line="240" w:lineRule="auto"/>
        <w:rPr>
          <w:rFonts w:ascii="Times New Roman" w:hAnsi="Times New Roman" w:cs="Times New Roman"/>
          <w:sz w:val="10"/>
          <w:szCs w:val="10"/>
        </w:rPr>
      </w:pPr>
    </w:p>
    <w:p w14:paraId="2B77FE79" w14:textId="00C6628F" w:rsidR="00792F62" w:rsidRPr="006A3463" w:rsidRDefault="00157B17" w:rsidP="00BD5A91">
      <w:pPr>
        <w:spacing w:line="240" w:lineRule="auto"/>
        <w:ind w:firstLine="720"/>
        <w:rPr>
          <w:rFonts w:ascii="Times New Roman" w:hAnsi="Times New Roman" w:cs="Times New Roman"/>
        </w:rPr>
      </w:pPr>
      <w:r w:rsidRPr="006A3463">
        <w:rPr>
          <w:rFonts w:ascii="Times New Roman" w:hAnsi="Times New Roman" w:cs="Times New Roman"/>
        </w:rPr>
        <w:t>W</w:t>
      </w:r>
      <w:r w:rsidR="00BD2E0A" w:rsidRPr="006A3463">
        <w:rPr>
          <w:rFonts w:ascii="Times New Roman" w:hAnsi="Times New Roman" w:cs="Times New Roman"/>
        </w:rPr>
        <w:t>e</w:t>
      </w:r>
      <w:r w:rsidRPr="006A3463">
        <w:rPr>
          <w:rFonts w:ascii="Times New Roman" w:hAnsi="Times New Roman" w:cs="Times New Roman"/>
        </w:rPr>
        <w:t xml:space="preserve"> then</w:t>
      </w:r>
      <w:r w:rsidR="00792F62" w:rsidRPr="006A3463">
        <w:rPr>
          <w:rFonts w:ascii="Times New Roman" w:hAnsi="Times New Roman" w:cs="Times New Roman"/>
        </w:rPr>
        <w:t xml:space="preserve"> identified connections between functional consequences and psychosocial consequences (Table 3). The most frequent linkage was </w:t>
      </w:r>
      <w:proofErr w:type="gramStart"/>
      <w:r w:rsidR="00792F62" w:rsidRPr="006A3463">
        <w:rPr>
          <w:rFonts w:ascii="Times New Roman" w:hAnsi="Times New Roman" w:cs="Times New Roman"/>
          <w:i/>
        </w:rPr>
        <w:t>fits</w:t>
      </w:r>
      <w:proofErr w:type="gramEnd"/>
      <w:r w:rsidR="00792F62" w:rsidRPr="006A3463">
        <w:rPr>
          <w:rFonts w:ascii="Times New Roman" w:hAnsi="Times New Roman" w:cs="Times New Roman"/>
          <w:i/>
        </w:rPr>
        <w:t xml:space="preserve"> in the budget</w:t>
      </w:r>
      <w:r w:rsidR="00792F62" w:rsidRPr="006A3463">
        <w:rPr>
          <w:rFonts w:ascii="Times New Roman" w:hAnsi="Times New Roman" w:cs="Times New Roman"/>
        </w:rPr>
        <w:t xml:space="preserve"> with </w:t>
      </w:r>
      <w:r w:rsidR="00792F62" w:rsidRPr="006A3463">
        <w:rPr>
          <w:rFonts w:ascii="Times New Roman" w:hAnsi="Times New Roman" w:cs="Times New Roman"/>
          <w:i/>
        </w:rPr>
        <w:t>more money for other things</w:t>
      </w:r>
      <w:r w:rsidR="00792F62" w:rsidRPr="006A3463">
        <w:rPr>
          <w:rFonts w:ascii="Times New Roman" w:hAnsi="Times New Roman" w:cs="Times New Roman"/>
        </w:rPr>
        <w:t xml:space="preserve"> (</w:t>
      </w:r>
      <w:r w:rsidR="00792F62" w:rsidRPr="006A3463">
        <w:rPr>
          <w:rFonts w:ascii="Times New Roman" w:hAnsi="Times New Roman" w:cs="Times New Roman"/>
          <w:i/>
          <w:iCs/>
        </w:rPr>
        <w:t xml:space="preserve">n </w:t>
      </w:r>
      <w:r w:rsidR="00792F62" w:rsidRPr="006A3463">
        <w:rPr>
          <w:rFonts w:ascii="Times New Roman" w:hAnsi="Times New Roman" w:cs="Times New Roman"/>
        </w:rPr>
        <w:t xml:space="preserve">= 88). Other common connections between consequences and psychosocial consequences were </w:t>
      </w:r>
      <w:r w:rsidR="00792F62" w:rsidRPr="006A3463">
        <w:rPr>
          <w:rFonts w:ascii="Times New Roman" w:hAnsi="Times New Roman" w:cs="Times New Roman"/>
          <w:i/>
        </w:rPr>
        <w:t>fits in budget</w:t>
      </w:r>
      <w:r w:rsidR="00792F62" w:rsidRPr="006A3463">
        <w:rPr>
          <w:rFonts w:ascii="Times New Roman" w:hAnsi="Times New Roman" w:cs="Times New Roman"/>
        </w:rPr>
        <w:t xml:space="preserve"> with </w:t>
      </w:r>
      <w:r w:rsidR="00792F62" w:rsidRPr="006A3463">
        <w:rPr>
          <w:rFonts w:ascii="Times New Roman" w:hAnsi="Times New Roman" w:cs="Times New Roman"/>
          <w:i/>
        </w:rPr>
        <w:t>provide for my family</w:t>
      </w:r>
      <w:r w:rsidR="00792F62" w:rsidRPr="006A3463">
        <w:rPr>
          <w:rFonts w:ascii="Times New Roman" w:hAnsi="Times New Roman" w:cs="Times New Roman"/>
        </w:rPr>
        <w:t xml:space="preserve"> (</w:t>
      </w:r>
      <w:r w:rsidR="00792F62" w:rsidRPr="006A3463">
        <w:rPr>
          <w:rFonts w:ascii="Times New Roman" w:hAnsi="Times New Roman" w:cs="Times New Roman"/>
          <w:i/>
        </w:rPr>
        <w:t>n</w:t>
      </w:r>
      <w:r w:rsidR="00792F62" w:rsidRPr="006A3463">
        <w:rPr>
          <w:rFonts w:ascii="Times New Roman" w:hAnsi="Times New Roman" w:cs="Times New Roman"/>
        </w:rPr>
        <w:t xml:space="preserve"> = 57), </w:t>
      </w:r>
      <w:r w:rsidR="00792F62" w:rsidRPr="006A3463">
        <w:rPr>
          <w:rFonts w:ascii="Times New Roman" w:hAnsi="Times New Roman" w:cs="Times New Roman"/>
          <w:i/>
        </w:rPr>
        <w:t>it tastes great</w:t>
      </w:r>
      <w:r w:rsidR="00792F62" w:rsidRPr="006A3463">
        <w:rPr>
          <w:rFonts w:ascii="Times New Roman" w:hAnsi="Times New Roman" w:cs="Times New Roman"/>
        </w:rPr>
        <w:t xml:space="preserve"> with </w:t>
      </w:r>
      <w:r w:rsidR="00792F62" w:rsidRPr="006A3463">
        <w:rPr>
          <w:rFonts w:ascii="Times New Roman" w:hAnsi="Times New Roman" w:cs="Times New Roman"/>
          <w:i/>
        </w:rPr>
        <w:t>pleasurable eating experience</w:t>
      </w:r>
      <w:r w:rsidR="00792F62" w:rsidRPr="006A3463">
        <w:rPr>
          <w:rFonts w:ascii="Times New Roman" w:hAnsi="Times New Roman" w:cs="Times New Roman"/>
        </w:rPr>
        <w:t xml:space="preserve"> (</w:t>
      </w:r>
      <w:r w:rsidR="00792F62" w:rsidRPr="006A3463">
        <w:rPr>
          <w:rFonts w:ascii="Times New Roman" w:hAnsi="Times New Roman" w:cs="Times New Roman"/>
          <w:i/>
        </w:rPr>
        <w:t>n</w:t>
      </w:r>
      <w:r w:rsidR="00792F62" w:rsidRPr="006A3463">
        <w:rPr>
          <w:rFonts w:ascii="Times New Roman" w:hAnsi="Times New Roman" w:cs="Times New Roman"/>
        </w:rPr>
        <w:t xml:space="preserve"> = 56), </w:t>
      </w:r>
      <w:r w:rsidR="00BD2E0A" w:rsidRPr="006A3463">
        <w:rPr>
          <w:rFonts w:ascii="Times New Roman" w:hAnsi="Times New Roman" w:cs="Times New Roman"/>
        </w:rPr>
        <w:t xml:space="preserve">and </w:t>
      </w:r>
      <w:r w:rsidR="00792F62" w:rsidRPr="006A3463">
        <w:rPr>
          <w:rFonts w:ascii="Times New Roman" w:hAnsi="Times New Roman" w:cs="Times New Roman"/>
          <w:i/>
        </w:rPr>
        <w:t>safe to eat</w:t>
      </w:r>
      <w:r w:rsidR="00792F62" w:rsidRPr="006A3463">
        <w:rPr>
          <w:rFonts w:ascii="Times New Roman" w:hAnsi="Times New Roman" w:cs="Times New Roman"/>
        </w:rPr>
        <w:t xml:space="preserve"> with </w:t>
      </w:r>
      <w:r w:rsidR="00792F62" w:rsidRPr="006A3463">
        <w:rPr>
          <w:rFonts w:ascii="Times New Roman" w:hAnsi="Times New Roman" w:cs="Times New Roman"/>
          <w:i/>
        </w:rPr>
        <w:t>live longer</w:t>
      </w:r>
      <w:r w:rsidR="00792F62" w:rsidRPr="006A3463">
        <w:rPr>
          <w:rFonts w:ascii="Times New Roman" w:hAnsi="Times New Roman" w:cs="Times New Roman"/>
        </w:rPr>
        <w:t xml:space="preserve"> (</w:t>
      </w:r>
      <w:r w:rsidR="00792F62" w:rsidRPr="006A3463">
        <w:rPr>
          <w:rFonts w:ascii="Times New Roman" w:hAnsi="Times New Roman" w:cs="Times New Roman"/>
          <w:i/>
        </w:rPr>
        <w:t>n</w:t>
      </w:r>
      <w:r w:rsidR="00792F62" w:rsidRPr="006A3463">
        <w:rPr>
          <w:rFonts w:ascii="Times New Roman" w:hAnsi="Times New Roman" w:cs="Times New Roman"/>
        </w:rPr>
        <w:t xml:space="preserve"> = 52</w:t>
      </w:r>
      <w:r w:rsidR="00BD2E0A" w:rsidRPr="006A3463">
        <w:rPr>
          <w:rFonts w:ascii="Times New Roman" w:hAnsi="Times New Roman" w:cs="Times New Roman"/>
        </w:rPr>
        <w:t>).</w:t>
      </w:r>
    </w:p>
    <w:tbl>
      <w:tblPr>
        <w:tblStyle w:val="TableGrid"/>
        <w:tblW w:w="954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3690"/>
        <w:gridCol w:w="236"/>
        <w:gridCol w:w="1953"/>
        <w:gridCol w:w="511"/>
      </w:tblGrid>
      <w:tr w:rsidR="00792F62" w:rsidRPr="006A3463" w14:paraId="561FAC51" w14:textId="77777777" w:rsidTr="005F0220">
        <w:trPr>
          <w:gridAfter w:val="1"/>
          <w:wAfter w:w="511" w:type="dxa"/>
        </w:trPr>
        <w:tc>
          <w:tcPr>
            <w:tcW w:w="3150" w:type="dxa"/>
          </w:tcPr>
          <w:p w14:paraId="356A3DC0" w14:textId="1F1B80DA" w:rsidR="00792F62" w:rsidRPr="006A3463" w:rsidRDefault="00792F62" w:rsidP="006A1969">
            <w:pPr>
              <w:rPr>
                <w:rFonts w:ascii="Times New Roman" w:hAnsi="Times New Roman"/>
                <w:b/>
              </w:rPr>
            </w:pPr>
            <w:r w:rsidRPr="006A3463">
              <w:rPr>
                <w:rFonts w:ascii="Times New Roman" w:hAnsi="Times New Roman"/>
                <w:b/>
              </w:rPr>
              <w:t>Table 3</w:t>
            </w:r>
          </w:p>
        </w:tc>
        <w:tc>
          <w:tcPr>
            <w:tcW w:w="3690" w:type="dxa"/>
          </w:tcPr>
          <w:p w14:paraId="47CFC7C4" w14:textId="77777777" w:rsidR="00792F62" w:rsidRPr="006A3463" w:rsidRDefault="00792F62" w:rsidP="006A1969">
            <w:pPr>
              <w:rPr>
                <w:rFonts w:ascii="Times New Roman" w:hAnsi="Times New Roman"/>
              </w:rPr>
            </w:pPr>
          </w:p>
        </w:tc>
        <w:tc>
          <w:tcPr>
            <w:tcW w:w="236" w:type="dxa"/>
          </w:tcPr>
          <w:p w14:paraId="092F7BF4" w14:textId="77777777" w:rsidR="00792F62" w:rsidRPr="006A3463" w:rsidRDefault="00792F62" w:rsidP="006A1969">
            <w:pPr>
              <w:rPr>
                <w:rFonts w:ascii="Times New Roman" w:hAnsi="Times New Roman"/>
              </w:rPr>
            </w:pPr>
          </w:p>
        </w:tc>
        <w:tc>
          <w:tcPr>
            <w:tcW w:w="1953" w:type="dxa"/>
          </w:tcPr>
          <w:p w14:paraId="7DB2F9A2" w14:textId="77777777" w:rsidR="00792F62" w:rsidRPr="006A3463" w:rsidRDefault="00792F62" w:rsidP="006A1969">
            <w:pPr>
              <w:rPr>
                <w:rFonts w:ascii="Times New Roman" w:hAnsi="Times New Roman"/>
              </w:rPr>
            </w:pPr>
          </w:p>
        </w:tc>
      </w:tr>
      <w:tr w:rsidR="00792F62" w:rsidRPr="006A3463" w14:paraId="01478CB4" w14:textId="77777777" w:rsidTr="00551583">
        <w:tc>
          <w:tcPr>
            <w:tcW w:w="9540" w:type="dxa"/>
            <w:gridSpan w:val="5"/>
            <w:tcBorders>
              <w:bottom w:val="single" w:sz="4" w:space="0" w:color="auto"/>
            </w:tcBorders>
          </w:tcPr>
          <w:p w14:paraId="182291FE" w14:textId="3B2EF4FF" w:rsidR="00792F62" w:rsidRPr="006A3463" w:rsidRDefault="00792F62" w:rsidP="006A1969">
            <w:pPr>
              <w:rPr>
                <w:rFonts w:ascii="Times New Roman" w:hAnsi="Times New Roman"/>
                <w:i/>
              </w:rPr>
            </w:pPr>
            <w:r w:rsidRPr="006A3463">
              <w:rPr>
                <w:rFonts w:ascii="Times New Roman" w:hAnsi="Times New Roman"/>
                <w:i/>
              </w:rPr>
              <w:t xml:space="preserve">Dominant Functional Consequences </w:t>
            </w:r>
            <w:r w:rsidR="006239B3">
              <w:rPr>
                <w:rFonts w:ascii="Times New Roman" w:hAnsi="Times New Roman"/>
                <w:i/>
              </w:rPr>
              <w:t>L</w:t>
            </w:r>
            <w:r w:rsidRPr="006A3463">
              <w:rPr>
                <w:rFonts w:ascii="Times New Roman" w:hAnsi="Times New Roman"/>
                <w:i/>
              </w:rPr>
              <w:t>inked to Psychosocial Consequences (</w:t>
            </w:r>
            <w:r w:rsidRPr="006A3463">
              <w:rPr>
                <w:rFonts w:ascii="Times New Roman" w:hAnsi="Times New Roman"/>
              </w:rPr>
              <w:t>N</w:t>
            </w:r>
            <w:r w:rsidRPr="006A3463">
              <w:rPr>
                <w:rFonts w:ascii="Times New Roman" w:hAnsi="Times New Roman"/>
                <w:i/>
              </w:rPr>
              <w:t xml:space="preserve"> = 977)</w:t>
            </w:r>
          </w:p>
        </w:tc>
      </w:tr>
      <w:tr w:rsidR="00792F62" w:rsidRPr="006A3463" w14:paraId="0C17A43C" w14:textId="77777777" w:rsidTr="00225FED">
        <w:tc>
          <w:tcPr>
            <w:tcW w:w="3150" w:type="dxa"/>
            <w:tcBorders>
              <w:top w:val="single" w:sz="4" w:space="0" w:color="auto"/>
              <w:bottom w:val="single" w:sz="4" w:space="0" w:color="auto"/>
            </w:tcBorders>
          </w:tcPr>
          <w:p w14:paraId="30ED772F" w14:textId="02567514" w:rsidR="00792F62" w:rsidRPr="006A3463" w:rsidRDefault="00792F62" w:rsidP="006A1969">
            <w:pPr>
              <w:rPr>
                <w:rFonts w:ascii="Times New Roman" w:hAnsi="Times New Roman"/>
              </w:rPr>
            </w:pPr>
            <w:r w:rsidRPr="006A3463">
              <w:rPr>
                <w:rFonts w:ascii="Times New Roman" w:hAnsi="Times New Roman"/>
              </w:rPr>
              <w:t>Functional</w:t>
            </w:r>
            <w:r w:rsidR="006239B3">
              <w:rPr>
                <w:rFonts w:ascii="Times New Roman" w:hAnsi="Times New Roman"/>
              </w:rPr>
              <w:t xml:space="preserve"> Consequence</w:t>
            </w:r>
          </w:p>
        </w:tc>
        <w:tc>
          <w:tcPr>
            <w:tcW w:w="3690" w:type="dxa"/>
            <w:tcBorders>
              <w:top w:val="single" w:sz="4" w:space="0" w:color="auto"/>
              <w:bottom w:val="single" w:sz="4" w:space="0" w:color="auto"/>
            </w:tcBorders>
          </w:tcPr>
          <w:p w14:paraId="21021CD8" w14:textId="58CE8DF8" w:rsidR="00792F62" w:rsidRPr="006A3463" w:rsidRDefault="00792F62" w:rsidP="006A1969">
            <w:pPr>
              <w:rPr>
                <w:rFonts w:ascii="Times New Roman" w:hAnsi="Times New Roman"/>
              </w:rPr>
            </w:pPr>
            <w:r w:rsidRPr="006A3463">
              <w:rPr>
                <w:rFonts w:ascii="Times New Roman" w:hAnsi="Times New Roman"/>
              </w:rPr>
              <w:t>Psychosocial</w:t>
            </w:r>
            <w:r w:rsidR="006239B3">
              <w:rPr>
                <w:rFonts w:ascii="Times New Roman" w:hAnsi="Times New Roman"/>
              </w:rPr>
              <w:t xml:space="preserve"> Consequence</w:t>
            </w:r>
          </w:p>
        </w:tc>
        <w:tc>
          <w:tcPr>
            <w:tcW w:w="2700" w:type="dxa"/>
            <w:gridSpan w:val="3"/>
            <w:tcBorders>
              <w:top w:val="single" w:sz="4" w:space="0" w:color="auto"/>
              <w:bottom w:val="single" w:sz="4" w:space="0" w:color="auto"/>
            </w:tcBorders>
          </w:tcPr>
          <w:p w14:paraId="6919567B" w14:textId="77777777" w:rsidR="00792F62" w:rsidRPr="006A3463" w:rsidRDefault="00792F62" w:rsidP="006A1969">
            <w:pPr>
              <w:jc w:val="center"/>
              <w:rPr>
                <w:rFonts w:ascii="Times New Roman" w:hAnsi="Times New Roman"/>
                <w:i/>
              </w:rPr>
            </w:pPr>
            <w:r w:rsidRPr="006A3463">
              <w:rPr>
                <w:rFonts w:ascii="Times New Roman" w:hAnsi="Times New Roman"/>
                <w:i/>
              </w:rPr>
              <w:t>f</w:t>
            </w:r>
          </w:p>
        </w:tc>
      </w:tr>
      <w:tr w:rsidR="00792F62" w:rsidRPr="006A3463" w14:paraId="202CDD02" w14:textId="77777777" w:rsidTr="00225FED">
        <w:tc>
          <w:tcPr>
            <w:tcW w:w="3150" w:type="dxa"/>
          </w:tcPr>
          <w:p w14:paraId="0204511E" w14:textId="77777777" w:rsidR="00792F62" w:rsidRPr="006A3463" w:rsidRDefault="00792F62" w:rsidP="006A1969">
            <w:pPr>
              <w:rPr>
                <w:rFonts w:ascii="Times New Roman" w:hAnsi="Times New Roman"/>
              </w:rPr>
            </w:pPr>
            <w:r w:rsidRPr="006A3463">
              <w:rPr>
                <w:rFonts w:ascii="Times New Roman" w:hAnsi="Times New Roman"/>
              </w:rPr>
              <w:t>Fits in budget</w:t>
            </w:r>
          </w:p>
        </w:tc>
        <w:tc>
          <w:tcPr>
            <w:tcW w:w="3690" w:type="dxa"/>
          </w:tcPr>
          <w:p w14:paraId="7AA88BAA" w14:textId="77777777" w:rsidR="00792F62" w:rsidRPr="006A3463" w:rsidRDefault="00792F62" w:rsidP="006A1969">
            <w:pPr>
              <w:rPr>
                <w:rFonts w:ascii="Times New Roman" w:hAnsi="Times New Roman"/>
              </w:rPr>
            </w:pPr>
            <w:r w:rsidRPr="006A3463">
              <w:rPr>
                <w:rFonts w:ascii="Times New Roman" w:hAnsi="Times New Roman"/>
              </w:rPr>
              <w:t>More money for other things</w:t>
            </w:r>
          </w:p>
        </w:tc>
        <w:tc>
          <w:tcPr>
            <w:tcW w:w="2700" w:type="dxa"/>
            <w:gridSpan w:val="3"/>
          </w:tcPr>
          <w:p w14:paraId="2F02F990" w14:textId="77777777" w:rsidR="00792F62" w:rsidRPr="006A3463" w:rsidRDefault="00792F62" w:rsidP="000D6077">
            <w:pPr>
              <w:jc w:val="center"/>
              <w:rPr>
                <w:rFonts w:ascii="Times New Roman" w:hAnsi="Times New Roman"/>
              </w:rPr>
            </w:pPr>
            <w:r w:rsidRPr="006A3463">
              <w:rPr>
                <w:rFonts w:ascii="Times New Roman" w:hAnsi="Times New Roman"/>
              </w:rPr>
              <w:t>88</w:t>
            </w:r>
          </w:p>
        </w:tc>
      </w:tr>
      <w:tr w:rsidR="00792F62" w:rsidRPr="006A3463" w14:paraId="753C5626" w14:textId="77777777" w:rsidTr="00225FED">
        <w:tc>
          <w:tcPr>
            <w:tcW w:w="3150" w:type="dxa"/>
          </w:tcPr>
          <w:p w14:paraId="74276B71" w14:textId="77777777" w:rsidR="00792F62" w:rsidRPr="006A3463" w:rsidRDefault="00792F62" w:rsidP="006A1969">
            <w:pPr>
              <w:rPr>
                <w:rFonts w:ascii="Times New Roman" w:hAnsi="Times New Roman"/>
              </w:rPr>
            </w:pPr>
            <w:r w:rsidRPr="006A3463">
              <w:rPr>
                <w:rFonts w:ascii="Times New Roman" w:hAnsi="Times New Roman"/>
              </w:rPr>
              <w:t>Fits in budget</w:t>
            </w:r>
          </w:p>
        </w:tc>
        <w:tc>
          <w:tcPr>
            <w:tcW w:w="3690" w:type="dxa"/>
          </w:tcPr>
          <w:p w14:paraId="2751C676" w14:textId="77777777" w:rsidR="00792F62" w:rsidRPr="006A3463" w:rsidRDefault="00792F62" w:rsidP="006A1969">
            <w:pPr>
              <w:rPr>
                <w:rFonts w:ascii="Times New Roman" w:hAnsi="Times New Roman"/>
              </w:rPr>
            </w:pPr>
            <w:r w:rsidRPr="006A3463">
              <w:rPr>
                <w:rFonts w:ascii="Times New Roman" w:hAnsi="Times New Roman"/>
              </w:rPr>
              <w:t>Provide for my family</w:t>
            </w:r>
          </w:p>
        </w:tc>
        <w:tc>
          <w:tcPr>
            <w:tcW w:w="2700" w:type="dxa"/>
            <w:gridSpan w:val="3"/>
          </w:tcPr>
          <w:p w14:paraId="073772D0" w14:textId="77777777" w:rsidR="00792F62" w:rsidRPr="006A3463" w:rsidRDefault="00792F62" w:rsidP="000D6077">
            <w:pPr>
              <w:jc w:val="center"/>
              <w:rPr>
                <w:rFonts w:ascii="Times New Roman" w:hAnsi="Times New Roman"/>
              </w:rPr>
            </w:pPr>
            <w:r w:rsidRPr="006A3463">
              <w:rPr>
                <w:rFonts w:ascii="Times New Roman" w:hAnsi="Times New Roman"/>
              </w:rPr>
              <w:t>57</w:t>
            </w:r>
          </w:p>
        </w:tc>
      </w:tr>
      <w:tr w:rsidR="00792F62" w:rsidRPr="006A3463" w14:paraId="24689954" w14:textId="77777777" w:rsidTr="00225FED">
        <w:tc>
          <w:tcPr>
            <w:tcW w:w="3150" w:type="dxa"/>
          </w:tcPr>
          <w:p w14:paraId="26C1DFAD"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76AEAAAA" w14:textId="77777777" w:rsidR="00792F62" w:rsidRPr="006A3463" w:rsidRDefault="00792F62" w:rsidP="006A1969">
            <w:pPr>
              <w:rPr>
                <w:rFonts w:ascii="Times New Roman" w:hAnsi="Times New Roman"/>
              </w:rPr>
            </w:pPr>
            <w:r w:rsidRPr="006A3463">
              <w:rPr>
                <w:rFonts w:ascii="Times New Roman" w:hAnsi="Times New Roman"/>
              </w:rPr>
              <w:t>Pleasurable eating experience</w:t>
            </w:r>
          </w:p>
        </w:tc>
        <w:tc>
          <w:tcPr>
            <w:tcW w:w="2700" w:type="dxa"/>
            <w:gridSpan w:val="3"/>
          </w:tcPr>
          <w:p w14:paraId="25D62C27" w14:textId="77777777" w:rsidR="00792F62" w:rsidRPr="006A3463" w:rsidRDefault="00792F62" w:rsidP="000D6077">
            <w:pPr>
              <w:jc w:val="center"/>
              <w:rPr>
                <w:rFonts w:ascii="Times New Roman" w:hAnsi="Times New Roman"/>
              </w:rPr>
            </w:pPr>
            <w:r w:rsidRPr="006A3463">
              <w:rPr>
                <w:rFonts w:ascii="Times New Roman" w:hAnsi="Times New Roman"/>
              </w:rPr>
              <w:t>56</w:t>
            </w:r>
          </w:p>
        </w:tc>
      </w:tr>
      <w:tr w:rsidR="00792F62" w:rsidRPr="006A3463" w14:paraId="43A4FA7D" w14:textId="77777777" w:rsidTr="00225FED">
        <w:tc>
          <w:tcPr>
            <w:tcW w:w="3150" w:type="dxa"/>
          </w:tcPr>
          <w:p w14:paraId="5BCEF817"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2E107C9F" w14:textId="77777777" w:rsidR="00792F62" w:rsidRPr="006A3463" w:rsidRDefault="00792F62" w:rsidP="006A1969">
            <w:pPr>
              <w:rPr>
                <w:rFonts w:ascii="Times New Roman" w:hAnsi="Times New Roman"/>
              </w:rPr>
            </w:pPr>
            <w:r w:rsidRPr="006A3463">
              <w:rPr>
                <w:rFonts w:ascii="Times New Roman" w:hAnsi="Times New Roman"/>
              </w:rPr>
              <w:t>Live longer</w:t>
            </w:r>
          </w:p>
        </w:tc>
        <w:tc>
          <w:tcPr>
            <w:tcW w:w="2700" w:type="dxa"/>
            <w:gridSpan w:val="3"/>
          </w:tcPr>
          <w:p w14:paraId="4989B9AD" w14:textId="77777777" w:rsidR="00792F62" w:rsidRPr="006A3463" w:rsidRDefault="00792F62" w:rsidP="000D6077">
            <w:pPr>
              <w:jc w:val="center"/>
              <w:rPr>
                <w:rFonts w:ascii="Times New Roman" w:hAnsi="Times New Roman"/>
              </w:rPr>
            </w:pPr>
            <w:r w:rsidRPr="006A3463">
              <w:rPr>
                <w:rFonts w:ascii="Times New Roman" w:hAnsi="Times New Roman"/>
              </w:rPr>
              <w:t>52</w:t>
            </w:r>
          </w:p>
        </w:tc>
      </w:tr>
      <w:tr w:rsidR="00792F62" w:rsidRPr="006A3463" w14:paraId="1F3C237C" w14:textId="77777777" w:rsidTr="00225FED">
        <w:tc>
          <w:tcPr>
            <w:tcW w:w="3150" w:type="dxa"/>
          </w:tcPr>
          <w:p w14:paraId="2B2A62AE"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14187BD0" w14:textId="77777777" w:rsidR="00792F62" w:rsidRPr="006A3463" w:rsidRDefault="00792F62" w:rsidP="006A1969">
            <w:pPr>
              <w:rPr>
                <w:rFonts w:ascii="Times New Roman" w:hAnsi="Times New Roman"/>
              </w:rPr>
            </w:pPr>
            <w:r w:rsidRPr="006A3463">
              <w:rPr>
                <w:rFonts w:ascii="Times New Roman" w:hAnsi="Times New Roman"/>
              </w:rPr>
              <w:t>Satisfaction and comfort</w:t>
            </w:r>
          </w:p>
        </w:tc>
        <w:tc>
          <w:tcPr>
            <w:tcW w:w="2700" w:type="dxa"/>
            <w:gridSpan w:val="3"/>
          </w:tcPr>
          <w:p w14:paraId="0A52A2CC" w14:textId="77777777" w:rsidR="00792F62" w:rsidRPr="006A3463" w:rsidRDefault="00792F62" w:rsidP="000D6077">
            <w:pPr>
              <w:jc w:val="center"/>
              <w:rPr>
                <w:rFonts w:ascii="Times New Roman" w:hAnsi="Times New Roman"/>
              </w:rPr>
            </w:pPr>
            <w:r w:rsidRPr="006A3463">
              <w:rPr>
                <w:rFonts w:ascii="Times New Roman" w:hAnsi="Times New Roman"/>
              </w:rPr>
              <w:t>44</w:t>
            </w:r>
          </w:p>
        </w:tc>
      </w:tr>
      <w:tr w:rsidR="00792F62" w:rsidRPr="006A3463" w14:paraId="778B3158" w14:textId="77777777" w:rsidTr="00225FED">
        <w:tc>
          <w:tcPr>
            <w:tcW w:w="3150" w:type="dxa"/>
          </w:tcPr>
          <w:p w14:paraId="612A0870"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249299F7" w14:textId="77777777" w:rsidR="00792F62" w:rsidRPr="006A3463" w:rsidRDefault="00792F62" w:rsidP="006A1969">
            <w:pPr>
              <w:rPr>
                <w:rFonts w:ascii="Times New Roman" w:hAnsi="Times New Roman"/>
              </w:rPr>
            </w:pPr>
            <w:r w:rsidRPr="006A3463">
              <w:rPr>
                <w:rFonts w:ascii="Times New Roman" w:hAnsi="Times New Roman"/>
              </w:rPr>
              <w:t>Informed choices</w:t>
            </w:r>
          </w:p>
        </w:tc>
        <w:tc>
          <w:tcPr>
            <w:tcW w:w="2700" w:type="dxa"/>
            <w:gridSpan w:val="3"/>
          </w:tcPr>
          <w:p w14:paraId="27295413" w14:textId="77777777" w:rsidR="00792F62" w:rsidRPr="006A3463" w:rsidRDefault="00792F62" w:rsidP="000D6077">
            <w:pPr>
              <w:jc w:val="center"/>
              <w:rPr>
                <w:rFonts w:ascii="Times New Roman" w:hAnsi="Times New Roman"/>
              </w:rPr>
            </w:pPr>
            <w:r w:rsidRPr="006A3463">
              <w:rPr>
                <w:rFonts w:ascii="Times New Roman" w:hAnsi="Times New Roman"/>
              </w:rPr>
              <w:t>34</w:t>
            </w:r>
          </w:p>
        </w:tc>
      </w:tr>
      <w:tr w:rsidR="00792F62" w:rsidRPr="006A3463" w14:paraId="6585DF3F" w14:textId="77777777" w:rsidTr="00225FED">
        <w:tc>
          <w:tcPr>
            <w:tcW w:w="3150" w:type="dxa"/>
          </w:tcPr>
          <w:p w14:paraId="31F0F202"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690" w:type="dxa"/>
          </w:tcPr>
          <w:p w14:paraId="038105EE" w14:textId="77777777" w:rsidR="00792F62" w:rsidRPr="006A3463" w:rsidRDefault="00792F62" w:rsidP="006A1969">
            <w:pPr>
              <w:rPr>
                <w:rFonts w:ascii="Times New Roman" w:hAnsi="Times New Roman"/>
              </w:rPr>
            </w:pPr>
            <w:r w:rsidRPr="006A3463">
              <w:rPr>
                <w:rFonts w:ascii="Times New Roman" w:hAnsi="Times New Roman"/>
              </w:rPr>
              <w:t>Gives me energy</w:t>
            </w:r>
          </w:p>
        </w:tc>
        <w:tc>
          <w:tcPr>
            <w:tcW w:w="2700" w:type="dxa"/>
            <w:gridSpan w:val="3"/>
          </w:tcPr>
          <w:p w14:paraId="07CD2EB7" w14:textId="77777777" w:rsidR="00792F62" w:rsidRPr="006A3463" w:rsidRDefault="00792F62" w:rsidP="000D6077">
            <w:pPr>
              <w:jc w:val="center"/>
              <w:rPr>
                <w:rFonts w:ascii="Times New Roman" w:hAnsi="Times New Roman"/>
              </w:rPr>
            </w:pPr>
            <w:r w:rsidRPr="006A3463">
              <w:rPr>
                <w:rFonts w:ascii="Times New Roman" w:hAnsi="Times New Roman"/>
              </w:rPr>
              <w:t>34</w:t>
            </w:r>
          </w:p>
        </w:tc>
      </w:tr>
      <w:tr w:rsidR="00792F62" w:rsidRPr="006A3463" w14:paraId="42B5E079" w14:textId="77777777" w:rsidTr="00225FED">
        <w:tc>
          <w:tcPr>
            <w:tcW w:w="3150" w:type="dxa"/>
          </w:tcPr>
          <w:p w14:paraId="5BD259A3"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2FC5B5AE" w14:textId="77777777" w:rsidR="00792F62" w:rsidRPr="006A3463" w:rsidRDefault="00792F62" w:rsidP="006A1969">
            <w:pPr>
              <w:rPr>
                <w:rFonts w:ascii="Times New Roman" w:hAnsi="Times New Roman"/>
              </w:rPr>
            </w:pPr>
            <w:r w:rsidRPr="006A3463">
              <w:rPr>
                <w:rFonts w:ascii="Times New Roman" w:hAnsi="Times New Roman"/>
              </w:rPr>
              <w:t>Satisfaction and comfort</w:t>
            </w:r>
          </w:p>
        </w:tc>
        <w:tc>
          <w:tcPr>
            <w:tcW w:w="2700" w:type="dxa"/>
            <w:gridSpan w:val="3"/>
          </w:tcPr>
          <w:p w14:paraId="4ED7AA87" w14:textId="77777777" w:rsidR="00792F62" w:rsidRPr="006A3463" w:rsidRDefault="00792F62" w:rsidP="000D6077">
            <w:pPr>
              <w:jc w:val="center"/>
              <w:rPr>
                <w:rFonts w:ascii="Times New Roman" w:hAnsi="Times New Roman"/>
              </w:rPr>
            </w:pPr>
            <w:r w:rsidRPr="006A3463">
              <w:rPr>
                <w:rFonts w:ascii="Times New Roman" w:hAnsi="Times New Roman"/>
              </w:rPr>
              <w:t>29</w:t>
            </w:r>
          </w:p>
        </w:tc>
      </w:tr>
      <w:tr w:rsidR="00792F62" w:rsidRPr="006A3463" w14:paraId="0DE95A71" w14:textId="77777777" w:rsidTr="00225FED">
        <w:tc>
          <w:tcPr>
            <w:tcW w:w="3150" w:type="dxa"/>
          </w:tcPr>
          <w:p w14:paraId="56715D38"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56121053" w14:textId="77777777" w:rsidR="00792F62" w:rsidRPr="006A3463" w:rsidRDefault="00792F62" w:rsidP="006A1969">
            <w:pPr>
              <w:rPr>
                <w:rFonts w:ascii="Times New Roman" w:hAnsi="Times New Roman"/>
              </w:rPr>
            </w:pPr>
            <w:r w:rsidRPr="006A3463">
              <w:rPr>
                <w:rFonts w:ascii="Times New Roman" w:hAnsi="Times New Roman"/>
              </w:rPr>
              <w:t>Cook more meals at home</w:t>
            </w:r>
          </w:p>
        </w:tc>
        <w:tc>
          <w:tcPr>
            <w:tcW w:w="2700" w:type="dxa"/>
            <w:gridSpan w:val="3"/>
          </w:tcPr>
          <w:p w14:paraId="0E0917F9" w14:textId="77777777" w:rsidR="00792F62" w:rsidRPr="006A3463" w:rsidRDefault="00792F62" w:rsidP="000D6077">
            <w:pPr>
              <w:jc w:val="center"/>
              <w:rPr>
                <w:rFonts w:ascii="Times New Roman" w:hAnsi="Times New Roman"/>
              </w:rPr>
            </w:pPr>
            <w:r w:rsidRPr="006A3463">
              <w:rPr>
                <w:rFonts w:ascii="Times New Roman" w:hAnsi="Times New Roman"/>
              </w:rPr>
              <w:t>28</w:t>
            </w:r>
          </w:p>
        </w:tc>
      </w:tr>
      <w:tr w:rsidR="00792F62" w:rsidRPr="006A3463" w14:paraId="10BA7EAF" w14:textId="77777777" w:rsidTr="00225FED">
        <w:tc>
          <w:tcPr>
            <w:tcW w:w="3150" w:type="dxa"/>
          </w:tcPr>
          <w:p w14:paraId="4C3F5041"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33F6B816" w14:textId="77777777" w:rsidR="00792F62" w:rsidRPr="006A3463" w:rsidRDefault="00792F62" w:rsidP="006A1969">
            <w:pPr>
              <w:rPr>
                <w:rFonts w:ascii="Times New Roman" w:hAnsi="Times New Roman"/>
              </w:rPr>
            </w:pPr>
            <w:r w:rsidRPr="006A3463">
              <w:rPr>
                <w:rFonts w:ascii="Times New Roman" w:hAnsi="Times New Roman"/>
              </w:rPr>
              <w:t>Pleasurable eating experience</w:t>
            </w:r>
          </w:p>
        </w:tc>
        <w:tc>
          <w:tcPr>
            <w:tcW w:w="2700" w:type="dxa"/>
            <w:gridSpan w:val="3"/>
          </w:tcPr>
          <w:p w14:paraId="1B01021B" w14:textId="77777777" w:rsidR="00792F62" w:rsidRPr="006A3463" w:rsidRDefault="00792F62" w:rsidP="000D6077">
            <w:pPr>
              <w:jc w:val="center"/>
              <w:rPr>
                <w:rFonts w:ascii="Times New Roman" w:hAnsi="Times New Roman"/>
              </w:rPr>
            </w:pPr>
            <w:r w:rsidRPr="006A3463">
              <w:rPr>
                <w:rFonts w:ascii="Times New Roman" w:hAnsi="Times New Roman"/>
              </w:rPr>
              <w:t>26</w:t>
            </w:r>
          </w:p>
        </w:tc>
      </w:tr>
      <w:tr w:rsidR="00792F62" w:rsidRPr="006A3463" w14:paraId="523A44DD" w14:textId="77777777" w:rsidTr="00225FED">
        <w:tc>
          <w:tcPr>
            <w:tcW w:w="3150" w:type="dxa"/>
          </w:tcPr>
          <w:p w14:paraId="5D9AADE1" w14:textId="77777777" w:rsidR="00792F62" w:rsidRPr="006A3463" w:rsidRDefault="00792F62" w:rsidP="006A1969">
            <w:pPr>
              <w:rPr>
                <w:rFonts w:ascii="Times New Roman" w:hAnsi="Times New Roman"/>
              </w:rPr>
            </w:pPr>
            <w:r w:rsidRPr="006A3463">
              <w:rPr>
                <w:rFonts w:ascii="Times New Roman" w:hAnsi="Times New Roman"/>
              </w:rPr>
              <w:lastRenderedPageBreak/>
              <w:t>Tastes great</w:t>
            </w:r>
          </w:p>
        </w:tc>
        <w:tc>
          <w:tcPr>
            <w:tcW w:w="3690" w:type="dxa"/>
          </w:tcPr>
          <w:p w14:paraId="120D7452" w14:textId="77777777" w:rsidR="00792F62" w:rsidRPr="006A3463" w:rsidRDefault="00792F62" w:rsidP="006A1969">
            <w:pPr>
              <w:rPr>
                <w:rFonts w:ascii="Times New Roman" w:hAnsi="Times New Roman"/>
              </w:rPr>
            </w:pPr>
            <w:r w:rsidRPr="006A3463">
              <w:rPr>
                <w:rFonts w:ascii="Times New Roman" w:hAnsi="Times New Roman"/>
              </w:rPr>
              <w:t>Give me energy</w:t>
            </w:r>
          </w:p>
        </w:tc>
        <w:tc>
          <w:tcPr>
            <w:tcW w:w="2700" w:type="dxa"/>
            <w:gridSpan w:val="3"/>
          </w:tcPr>
          <w:p w14:paraId="293430A0" w14:textId="77777777" w:rsidR="00792F62" w:rsidRPr="006A3463" w:rsidRDefault="00792F62" w:rsidP="000D6077">
            <w:pPr>
              <w:jc w:val="center"/>
              <w:rPr>
                <w:rFonts w:ascii="Times New Roman" w:hAnsi="Times New Roman"/>
              </w:rPr>
            </w:pPr>
            <w:r w:rsidRPr="006A3463">
              <w:rPr>
                <w:rFonts w:ascii="Times New Roman" w:hAnsi="Times New Roman"/>
              </w:rPr>
              <w:t>21</w:t>
            </w:r>
          </w:p>
        </w:tc>
      </w:tr>
      <w:tr w:rsidR="00792F62" w:rsidRPr="006A3463" w14:paraId="252844C8" w14:textId="77777777" w:rsidTr="00225FED">
        <w:tc>
          <w:tcPr>
            <w:tcW w:w="3150" w:type="dxa"/>
          </w:tcPr>
          <w:p w14:paraId="2070AADA"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1D573B7F" w14:textId="77777777" w:rsidR="00792F62" w:rsidRPr="006A3463" w:rsidRDefault="00792F62" w:rsidP="006A1969">
            <w:pPr>
              <w:rPr>
                <w:rFonts w:ascii="Times New Roman" w:hAnsi="Times New Roman"/>
              </w:rPr>
            </w:pPr>
            <w:r w:rsidRPr="006A3463">
              <w:rPr>
                <w:rFonts w:ascii="Times New Roman" w:hAnsi="Times New Roman"/>
              </w:rPr>
              <w:t>Give me energy</w:t>
            </w:r>
          </w:p>
        </w:tc>
        <w:tc>
          <w:tcPr>
            <w:tcW w:w="2700" w:type="dxa"/>
            <w:gridSpan w:val="3"/>
          </w:tcPr>
          <w:p w14:paraId="369249DC" w14:textId="77777777" w:rsidR="00792F62" w:rsidRPr="006A3463" w:rsidRDefault="00792F62" w:rsidP="000D6077">
            <w:pPr>
              <w:jc w:val="center"/>
              <w:rPr>
                <w:rFonts w:ascii="Times New Roman" w:hAnsi="Times New Roman"/>
              </w:rPr>
            </w:pPr>
            <w:r w:rsidRPr="006A3463">
              <w:rPr>
                <w:rFonts w:ascii="Times New Roman" w:hAnsi="Times New Roman"/>
              </w:rPr>
              <w:t>21</w:t>
            </w:r>
          </w:p>
        </w:tc>
      </w:tr>
      <w:tr w:rsidR="00792F62" w:rsidRPr="006A3463" w14:paraId="7C41B056" w14:textId="77777777" w:rsidTr="00225FED">
        <w:tc>
          <w:tcPr>
            <w:tcW w:w="3150" w:type="dxa"/>
          </w:tcPr>
          <w:p w14:paraId="14E3678E" w14:textId="77777777" w:rsidR="00792F62" w:rsidRPr="006A3463" w:rsidRDefault="00792F62" w:rsidP="006A1969">
            <w:pPr>
              <w:rPr>
                <w:rFonts w:ascii="Times New Roman" w:hAnsi="Times New Roman"/>
              </w:rPr>
            </w:pPr>
            <w:r w:rsidRPr="006A3463">
              <w:rPr>
                <w:rFonts w:ascii="Times New Roman" w:hAnsi="Times New Roman"/>
              </w:rPr>
              <w:t>Environmentally friendly</w:t>
            </w:r>
          </w:p>
        </w:tc>
        <w:tc>
          <w:tcPr>
            <w:tcW w:w="3690" w:type="dxa"/>
          </w:tcPr>
          <w:p w14:paraId="73085D38" w14:textId="77777777" w:rsidR="00792F62" w:rsidRPr="006A3463" w:rsidRDefault="00792F62" w:rsidP="006A1969">
            <w:pPr>
              <w:rPr>
                <w:rFonts w:ascii="Times New Roman" w:hAnsi="Times New Roman"/>
              </w:rPr>
            </w:pPr>
            <w:r w:rsidRPr="006A3463">
              <w:rPr>
                <w:rFonts w:ascii="Times New Roman" w:hAnsi="Times New Roman"/>
              </w:rPr>
              <w:t>Benefit environment</w:t>
            </w:r>
          </w:p>
        </w:tc>
        <w:tc>
          <w:tcPr>
            <w:tcW w:w="2700" w:type="dxa"/>
            <w:gridSpan w:val="3"/>
          </w:tcPr>
          <w:p w14:paraId="22ED14BF" w14:textId="77777777" w:rsidR="00792F62" w:rsidRPr="006A3463" w:rsidRDefault="00792F62" w:rsidP="000D6077">
            <w:pPr>
              <w:jc w:val="center"/>
              <w:rPr>
                <w:rFonts w:ascii="Times New Roman" w:hAnsi="Times New Roman"/>
              </w:rPr>
            </w:pPr>
            <w:r w:rsidRPr="006A3463">
              <w:rPr>
                <w:rFonts w:ascii="Times New Roman" w:hAnsi="Times New Roman"/>
              </w:rPr>
              <w:t>19</w:t>
            </w:r>
          </w:p>
        </w:tc>
      </w:tr>
      <w:tr w:rsidR="00792F62" w:rsidRPr="006A3463" w14:paraId="45544D74" w14:textId="77777777" w:rsidTr="00225FED">
        <w:tc>
          <w:tcPr>
            <w:tcW w:w="3150" w:type="dxa"/>
          </w:tcPr>
          <w:p w14:paraId="7F16C1FC"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690" w:type="dxa"/>
          </w:tcPr>
          <w:p w14:paraId="271CCC38" w14:textId="77777777" w:rsidR="00792F62" w:rsidRPr="006A3463" w:rsidRDefault="00792F62" w:rsidP="006A1969">
            <w:pPr>
              <w:rPr>
                <w:rFonts w:ascii="Times New Roman" w:hAnsi="Times New Roman"/>
              </w:rPr>
            </w:pPr>
            <w:r w:rsidRPr="006A3463">
              <w:rPr>
                <w:rFonts w:ascii="Times New Roman" w:hAnsi="Times New Roman"/>
              </w:rPr>
              <w:t>Live longer</w:t>
            </w:r>
          </w:p>
        </w:tc>
        <w:tc>
          <w:tcPr>
            <w:tcW w:w="2700" w:type="dxa"/>
            <w:gridSpan w:val="3"/>
          </w:tcPr>
          <w:p w14:paraId="16D35AEF" w14:textId="77777777" w:rsidR="00792F62" w:rsidRPr="006A3463" w:rsidRDefault="00792F62" w:rsidP="000D6077">
            <w:pPr>
              <w:jc w:val="center"/>
              <w:rPr>
                <w:rFonts w:ascii="Times New Roman" w:hAnsi="Times New Roman"/>
              </w:rPr>
            </w:pPr>
            <w:r w:rsidRPr="006A3463">
              <w:rPr>
                <w:rFonts w:ascii="Times New Roman" w:hAnsi="Times New Roman"/>
              </w:rPr>
              <w:t>18</w:t>
            </w:r>
          </w:p>
        </w:tc>
      </w:tr>
      <w:tr w:rsidR="00792F62" w:rsidRPr="006A3463" w14:paraId="44319395" w14:textId="77777777" w:rsidTr="00225FED">
        <w:tc>
          <w:tcPr>
            <w:tcW w:w="3150" w:type="dxa"/>
          </w:tcPr>
          <w:p w14:paraId="4E2C31AF"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107AD88D" w14:textId="77777777" w:rsidR="00792F62" w:rsidRPr="006A3463" w:rsidRDefault="00792F62" w:rsidP="006A1969">
            <w:pPr>
              <w:rPr>
                <w:rFonts w:ascii="Times New Roman" w:hAnsi="Times New Roman"/>
              </w:rPr>
            </w:pPr>
            <w:r w:rsidRPr="006A3463">
              <w:rPr>
                <w:rFonts w:ascii="Times New Roman" w:hAnsi="Times New Roman"/>
              </w:rPr>
              <w:t>New and exciting options</w:t>
            </w:r>
          </w:p>
        </w:tc>
        <w:tc>
          <w:tcPr>
            <w:tcW w:w="2700" w:type="dxa"/>
            <w:gridSpan w:val="3"/>
          </w:tcPr>
          <w:p w14:paraId="53D241C2" w14:textId="77777777" w:rsidR="00792F62" w:rsidRPr="006A3463" w:rsidRDefault="00792F62" w:rsidP="000D6077">
            <w:pPr>
              <w:jc w:val="center"/>
              <w:rPr>
                <w:rFonts w:ascii="Times New Roman" w:hAnsi="Times New Roman"/>
              </w:rPr>
            </w:pPr>
            <w:r w:rsidRPr="006A3463">
              <w:rPr>
                <w:rFonts w:ascii="Times New Roman" w:hAnsi="Times New Roman"/>
              </w:rPr>
              <w:t>17</w:t>
            </w:r>
          </w:p>
        </w:tc>
      </w:tr>
      <w:tr w:rsidR="00792F62" w:rsidRPr="006A3463" w14:paraId="31B84275" w14:textId="77777777" w:rsidTr="00225FED">
        <w:tc>
          <w:tcPr>
            <w:tcW w:w="3150" w:type="dxa"/>
          </w:tcPr>
          <w:p w14:paraId="3CF78861" w14:textId="77777777" w:rsidR="00792F62" w:rsidRPr="006A3463" w:rsidRDefault="00792F62" w:rsidP="006A1969">
            <w:pPr>
              <w:rPr>
                <w:rFonts w:ascii="Times New Roman" w:hAnsi="Times New Roman"/>
              </w:rPr>
            </w:pPr>
            <w:r w:rsidRPr="006A3463">
              <w:rPr>
                <w:rFonts w:ascii="Times New Roman" w:hAnsi="Times New Roman"/>
              </w:rPr>
              <w:t>Know how food was raised</w:t>
            </w:r>
          </w:p>
        </w:tc>
        <w:tc>
          <w:tcPr>
            <w:tcW w:w="3690" w:type="dxa"/>
          </w:tcPr>
          <w:p w14:paraId="7F37D57D" w14:textId="77777777" w:rsidR="00792F62" w:rsidRPr="006A3463" w:rsidRDefault="00792F62" w:rsidP="006A1969">
            <w:pPr>
              <w:rPr>
                <w:rFonts w:ascii="Times New Roman" w:hAnsi="Times New Roman"/>
              </w:rPr>
            </w:pPr>
            <w:r w:rsidRPr="006A3463">
              <w:rPr>
                <w:rFonts w:ascii="Times New Roman" w:hAnsi="Times New Roman"/>
              </w:rPr>
              <w:t>Trust producers</w:t>
            </w:r>
          </w:p>
        </w:tc>
        <w:tc>
          <w:tcPr>
            <w:tcW w:w="2700" w:type="dxa"/>
            <w:gridSpan w:val="3"/>
          </w:tcPr>
          <w:p w14:paraId="1C061DF7" w14:textId="77777777" w:rsidR="00792F62" w:rsidRPr="006A3463" w:rsidRDefault="00792F62" w:rsidP="000D6077">
            <w:pPr>
              <w:jc w:val="center"/>
              <w:rPr>
                <w:rFonts w:ascii="Times New Roman" w:hAnsi="Times New Roman"/>
              </w:rPr>
            </w:pPr>
            <w:r w:rsidRPr="006A3463">
              <w:rPr>
                <w:rFonts w:ascii="Times New Roman" w:hAnsi="Times New Roman"/>
              </w:rPr>
              <w:t>16</w:t>
            </w:r>
          </w:p>
        </w:tc>
      </w:tr>
      <w:tr w:rsidR="00792F62" w:rsidRPr="006A3463" w14:paraId="398F4A0A" w14:textId="77777777" w:rsidTr="00225FED">
        <w:tc>
          <w:tcPr>
            <w:tcW w:w="3150" w:type="dxa"/>
          </w:tcPr>
          <w:p w14:paraId="04DA3F0D" w14:textId="77777777" w:rsidR="00792F62" w:rsidRPr="006A3463" w:rsidRDefault="00792F62" w:rsidP="006A1969">
            <w:pPr>
              <w:rPr>
                <w:rFonts w:ascii="Times New Roman" w:hAnsi="Times New Roman"/>
              </w:rPr>
            </w:pPr>
            <w:r w:rsidRPr="006A3463">
              <w:rPr>
                <w:rFonts w:ascii="Times New Roman" w:hAnsi="Times New Roman"/>
              </w:rPr>
              <w:t>Fits budget</w:t>
            </w:r>
          </w:p>
        </w:tc>
        <w:tc>
          <w:tcPr>
            <w:tcW w:w="3690" w:type="dxa"/>
          </w:tcPr>
          <w:p w14:paraId="43B18035" w14:textId="77777777" w:rsidR="00792F62" w:rsidRPr="006A3463" w:rsidRDefault="00792F62" w:rsidP="006A1969">
            <w:pPr>
              <w:rPr>
                <w:rFonts w:ascii="Times New Roman" w:hAnsi="Times New Roman"/>
              </w:rPr>
            </w:pPr>
            <w:r w:rsidRPr="006A3463">
              <w:rPr>
                <w:rFonts w:ascii="Times New Roman" w:hAnsi="Times New Roman"/>
              </w:rPr>
              <w:t>Cook more meals at home</w:t>
            </w:r>
          </w:p>
        </w:tc>
        <w:tc>
          <w:tcPr>
            <w:tcW w:w="2700" w:type="dxa"/>
            <w:gridSpan w:val="3"/>
          </w:tcPr>
          <w:p w14:paraId="0B904AB9" w14:textId="77777777" w:rsidR="00792F62" w:rsidRPr="006A3463" w:rsidRDefault="00792F62" w:rsidP="000D6077">
            <w:pPr>
              <w:jc w:val="center"/>
              <w:rPr>
                <w:rFonts w:ascii="Times New Roman" w:hAnsi="Times New Roman"/>
              </w:rPr>
            </w:pPr>
            <w:r w:rsidRPr="006A3463">
              <w:rPr>
                <w:rFonts w:ascii="Times New Roman" w:hAnsi="Times New Roman"/>
              </w:rPr>
              <w:t>16</w:t>
            </w:r>
          </w:p>
        </w:tc>
      </w:tr>
      <w:tr w:rsidR="00792F62" w:rsidRPr="006A3463" w14:paraId="4167CBB1" w14:textId="77777777" w:rsidTr="00225FED">
        <w:tc>
          <w:tcPr>
            <w:tcW w:w="3150" w:type="dxa"/>
          </w:tcPr>
          <w:p w14:paraId="49182944"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3EF3E20E" w14:textId="77777777" w:rsidR="00792F62" w:rsidRPr="006A3463" w:rsidRDefault="00792F62" w:rsidP="006A1969">
            <w:pPr>
              <w:rPr>
                <w:rFonts w:ascii="Times New Roman" w:hAnsi="Times New Roman"/>
              </w:rPr>
            </w:pPr>
            <w:r w:rsidRPr="006A3463">
              <w:rPr>
                <w:rFonts w:ascii="Times New Roman" w:hAnsi="Times New Roman"/>
              </w:rPr>
              <w:t>Provide for family</w:t>
            </w:r>
          </w:p>
        </w:tc>
        <w:tc>
          <w:tcPr>
            <w:tcW w:w="2700" w:type="dxa"/>
            <w:gridSpan w:val="3"/>
          </w:tcPr>
          <w:p w14:paraId="2D341073" w14:textId="77777777" w:rsidR="00792F62" w:rsidRPr="006A3463" w:rsidRDefault="00792F62" w:rsidP="000D6077">
            <w:pPr>
              <w:jc w:val="center"/>
              <w:rPr>
                <w:rFonts w:ascii="Times New Roman" w:hAnsi="Times New Roman"/>
              </w:rPr>
            </w:pPr>
            <w:r w:rsidRPr="006A3463">
              <w:rPr>
                <w:rFonts w:ascii="Times New Roman" w:hAnsi="Times New Roman"/>
              </w:rPr>
              <w:t>15</w:t>
            </w:r>
          </w:p>
        </w:tc>
      </w:tr>
      <w:tr w:rsidR="00792F62" w:rsidRPr="006A3463" w14:paraId="30E64105" w14:textId="77777777" w:rsidTr="00225FED">
        <w:tc>
          <w:tcPr>
            <w:tcW w:w="3150" w:type="dxa"/>
          </w:tcPr>
          <w:p w14:paraId="45FE1CD1"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40A45DC2" w14:textId="77777777" w:rsidR="00792F62" w:rsidRPr="006A3463" w:rsidRDefault="00792F62" w:rsidP="006A1969">
            <w:pPr>
              <w:rPr>
                <w:rFonts w:ascii="Times New Roman" w:hAnsi="Times New Roman"/>
              </w:rPr>
            </w:pPr>
            <w:r w:rsidRPr="006A3463">
              <w:rPr>
                <w:rFonts w:ascii="Times New Roman" w:hAnsi="Times New Roman"/>
              </w:rPr>
              <w:t>Trust Producers</w:t>
            </w:r>
          </w:p>
        </w:tc>
        <w:tc>
          <w:tcPr>
            <w:tcW w:w="2700" w:type="dxa"/>
            <w:gridSpan w:val="3"/>
          </w:tcPr>
          <w:p w14:paraId="7CADC187" w14:textId="77777777" w:rsidR="00792F62" w:rsidRPr="006A3463" w:rsidRDefault="00792F62" w:rsidP="000D6077">
            <w:pPr>
              <w:jc w:val="center"/>
              <w:rPr>
                <w:rFonts w:ascii="Times New Roman" w:hAnsi="Times New Roman"/>
              </w:rPr>
            </w:pPr>
            <w:r w:rsidRPr="006A3463">
              <w:rPr>
                <w:rFonts w:ascii="Times New Roman" w:hAnsi="Times New Roman"/>
              </w:rPr>
              <w:t>14</w:t>
            </w:r>
          </w:p>
        </w:tc>
      </w:tr>
      <w:tr w:rsidR="00792F62" w:rsidRPr="006A3463" w14:paraId="45CB36F2" w14:textId="77777777" w:rsidTr="00225FED">
        <w:tc>
          <w:tcPr>
            <w:tcW w:w="3150" w:type="dxa"/>
          </w:tcPr>
          <w:p w14:paraId="0C5922BA"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5295FF1A" w14:textId="77777777" w:rsidR="00792F62" w:rsidRPr="006A3463" w:rsidRDefault="00792F62" w:rsidP="006A1969">
            <w:pPr>
              <w:rPr>
                <w:rFonts w:ascii="Times New Roman" w:hAnsi="Times New Roman"/>
              </w:rPr>
            </w:pPr>
            <w:r w:rsidRPr="006A3463">
              <w:rPr>
                <w:rFonts w:ascii="Times New Roman" w:hAnsi="Times New Roman"/>
              </w:rPr>
              <w:t>Provide for family</w:t>
            </w:r>
          </w:p>
        </w:tc>
        <w:tc>
          <w:tcPr>
            <w:tcW w:w="2700" w:type="dxa"/>
            <w:gridSpan w:val="3"/>
          </w:tcPr>
          <w:p w14:paraId="5F6877DD" w14:textId="77777777" w:rsidR="00792F62" w:rsidRPr="006A3463" w:rsidRDefault="00792F62" w:rsidP="000D6077">
            <w:pPr>
              <w:jc w:val="center"/>
              <w:rPr>
                <w:rFonts w:ascii="Times New Roman" w:hAnsi="Times New Roman"/>
              </w:rPr>
            </w:pPr>
            <w:r w:rsidRPr="006A3463">
              <w:rPr>
                <w:rFonts w:ascii="Times New Roman" w:hAnsi="Times New Roman"/>
              </w:rPr>
              <w:t>14</w:t>
            </w:r>
          </w:p>
        </w:tc>
      </w:tr>
      <w:tr w:rsidR="00792F62" w:rsidRPr="006A3463" w14:paraId="22D5D3A5" w14:textId="77777777" w:rsidTr="00225FED">
        <w:tc>
          <w:tcPr>
            <w:tcW w:w="3150" w:type="dxa"/>
          </w:tcPr>
          <w:p w14:paraId="2007BDB4"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690" w:type="dxa"/>
          </w:tcPr>
          <w:p w14:paraId="6405696C" w14:textId="77777777" w:rsidR="00792F62" w:rsidRPr="006A3463" w:rsidRDefault="00792F62" w:rsidP="006A1969">
            <w:pPr>
              <w:rPr>
                <w:rFonts w:ascii="Times New Roman" w:hAnsi="Times New Roman"/>
              </w:rPr>
            </w:pPr>
            <w:r w:rsidRPr="006A3463">
              <w:rPr>
                <w:rFonts w:ascii="Times New Roman" w:hAnsi="Times New Roman"/>
              </w:rPr>
              <w:t>Informed choice</w:t>
            </w:r>
          </w:p>
        </w:tc>
        <w:tc>
          <w:tcPr>
            <w:tcW w:w="2700" w:type="dxa"/>
            <w:gridSpan w:val="3"/>
          </w:tcPr>
          <w:p w14:paraId="3EAA3591" w14:textId="77777777" w:rsidR="00792F62" w:rsidRPr="006A3463" w:rsidRDefault="00792F62" w:rsidP="00B933E0">
            <w:pPr>
              <w:jc w:val="center"/>
              <w:rPr>
                <w:rFonts w:ascii="Times New Roman" w:hAnsi="Times New Roman"/>
              </w:rPr>
            </w:pPr>
            <w:r w:rsidRPr="006A3463">
              <w:rPr>
                <w:rFonts w:ascii="Times New Roman" w:hAnsi="Times New Roman"/>
              </w:rPr>
              <w:t>12</w:t>
            </w:r>
          </w:p>
        </w:tc>
      </w:tr>
      <w:tr w:rsidR="00792F62" w:rsidRPr="006A3463" w14:paraId="469AC1A0" w14:textId="77777777" w:rsidTr="00225FED">
        <w:tc>
          <w:tcPr>
            <w:tcW w:w="3150" w:type="dxa"/>
          </w:tcPr>
          <w:p w14:paraId="00251DDD" w14:textId="77777777" w:rsidR="00792F62" w:rsidRPr="006A3463" w:rsidRDefault="00792F62" w:rsidP="006A1969">
            <w:pPr>
              <w:rPr>
                <w:rFonts w:ascii="Times New Roman" w:hAnsi="Times New Roman"/>
              </w:rPr>
            </w:pPr>
            <w:r w:rsidRPr="006A3463">
              <w:rPr>
                <w:rFonts w:ascii="Times New Roman" w:hAnsi="Times New Roman"/>
              </w:rPr>
              <w:t>Environmentally friendly</w:t>
            </w:r>
          </w:p>
        </w:tc>
        <w:tc>
          <w:tcPr>
            <w:tcW w:w="3690" w:type="dxa"/>
          </w:tcPr>
          <w:p w14:paraId="2AF74E40" w14:textId="77777777" w:rsidR="00792F62" w:rsidRPr="006A3463" w:rsidRDefault="00792F62" w:rsidP="006A1969">
            <w:pPr>
              <w:rPr>
                <w:rFonts w:ascii="Times New Roman" w:hAnsi="Times New Roman"/>
              </w:rPr>
            </w:pPr>
            <w:r w:rsidRPr="006A3463">
              <w:rPr>
                <w:rFonts w:ascii="Times New Roman" w:hAnsi="Times New Roman"/>
              </w:rPr>
              <w:t>Important causes</w:t>
            </w:r>
          </w:p>
        </w:tc>
        <w:tc>
          <w:tcPr>
            <w:tcW w:w="2700" w:type="dxa"/>
            <w:gridSpan w:val="3"/>
          </w:tcPr>
          <w:p w14:paraId="6C81B21C" w14:textId="77777777" w:rsidR="00792F62" w:rsidRPr="006A3463" w:rsidRDefault="00792F62" w:rsidP="00B933E0">
            <w:pPr>
              <w:jc w:val="center"/>
              <w:rPr>
                <w:rFonts w:ascii="Times New Roman" w:hAnsi="Times New Roman"/>
              </w:rPr>
            </w:pPr>
            <w:r w:rsidRPr="006A3463">
              <w:rPr>
                <w:rFonts w:ascii="Times New Roman" w:hAnsi="Times New Roman"/>
              </w:rPr>
              <w:t>11</w:t>
            </w:r>
          </w:p>
        </w:tc>
      </w:tr>
      <w:tr w:rsidR="00792F62" w:rsidRPr="006A3463" w14:paraId="11208258" w14:textId="77777777" w:rsidTr="00225FED">
        <w:tc>
          <w:tcPr>
            <w:tcW w:w="3150" w:type="dxa"/>
          </w:tcPr>
          <w:p w14:paraId="3A02EEB8"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1D8CC949" w14:textId="77777777" w:rsidR="00792F62" w:rsidRPr="006A3463" w:rsidRDefault="00792F62" w:rsidP="006A1969">
            <w:pPr>
              <w:rPr>
                <w:rFonts w:ascii="Times New Roman" w:hAnsi="Times New Roman"/>
              </w:rPr>
            </w:pPr>
            <w:r w:rsidRPr="006A3463">
              <w:rPr>
                <w:rFonts w:ascii="Times New Roman" w:hAnsi="Times New Roman"/>
              </w:rPr>
              <w:t>Cook more meals at home</w:t>
            </w:r>
          </w:p>
        </w:tc>
        <w:tc>
          <w:tcPr>
            <w:tcW w:w="2700" w:type="dxa"/>
            <w:gridSpan w:val="3"/>
          </w:tcPr>
          <w:p w14:paraId="3D12B117" w14:textId="77777777" w:rsidR="00792F62" w:rsidRPr="006A3463" w:rsidRDefault="00792F62" w:rsidP="00B933E0">
            <w:pPr>
              <w:jc w:val="center"/>
              <w:rPr>
                <w:rFonts w:ascii="Times New Roman" w:hAnsi="Times New Roman"/>
              </w:rPr>
            </w:pPr>
            <w:r w:rsidRPr="006A3463">
              <w:rPr>
                <w:rFonts w:ascii="Times New Roman" w:hAnsi="Times New Roman"/>
              </w:rPr>
              <w:t>11</w:t>
            </w:r>
          </w:p>
        </w:tc>
      </w:tr>
      <w:tr w:rsidR="00792F62" w:rsidRPr="006A3463" w14:paraId="4333E6F9" w14:textId="77777777" w:rsidTr="00225FED">
        <w:tc>
          <w:tcPr>
            <w:tcW w:w="3150" w:type="dxa"/>
          </w:tcPr>
          <w:p w14:paraId="27352C48" w14:textId="77777777" w:rsidR="00792F62" w:rsidRPr="006A3463" w:rsidRDefault="00792F62" w:rsidP="006A1969">
            <w:pPr>
              <w:rPr>
                <w:rFonts w:ascii="Times New Roman" w:hAnsi="Times New Roman"/>
              </w:rPr>
            </w:pPr>
            <w:r w:rsidRPr="006A3463">
              <w:rPr>
                <w:rFonts w:ascii="Times New Roman" w:hAnsi="Times New Roman"/>
              </w:rPr>
              <w:t>Know how food was raised</w:t>
            </w:r>
          </w:p>
        </w:tc>
        <w:tc>
          <w:tcPr>
            <w:tcW w:w="3690" w:type="dxa"/>
          </w:tcPr>
          <w:p w14:paraId="3DF0967B" w14:textId="77777777" w:rsidR="00792F62" w:rsidRPr="006A3463" w:rsidRDefault="00792F62" w:rsidP="006A1969">
            <w:pPr>
              <w:rPr>
                <w:rFonts w:ascii="Times New Roman" w:hAnsi="Times New Roman"/>
              </w:rPr>
            </w:pPr>
            <w:r w:rsidRPr="006A3463">
              <w:rPr>
                <w:rFonts w:ascii="Times New Roman" w:hAnsi="Times New Roman"/>
              </w:rPr>
              <w:t>Informed choices</w:t>
            </w:r>
          </w:p>
        </w:tc>
        <w:tc>
          <w:tcPr>
            <w:tcW w:w="2700" w:type="dxa"/>
            <w:gridSpan w:val="3"/>
          </w:tcPr>
          <w:p w14:paraId="51C9BBBB" w14:textId="77777777" w:rsidR="00792F62" w:rsidRPr="006A3463" w:rsidRDefault="00792F62" w:rsidP="00B933E0">
            <w:pPr>
              <w:jc w:val="center"/>
              <w:rPr>
                <w:rFonts w:ascii="Times New Roman" w:hAnsi="Times New Roman"/>
              </w:rPr>
            </w:pPr>
            <w:r w:rsidRPr="006A3463">
              <w:rPr>
                <w:rFonts w:ascii="Times New Roman" w:hAnsi="Times New Roman"/>
              </w:rPr>
              <w:t>11</w:t>
            </w:r>
          </w:p>
        </w:tc>
      </w:tr>
      <w:tr w:rsidR="00792F62" w:rsidRPr="006A3463" w14:paraId="7E818487" w14:textId="77777777" w:rsidTr="00225FED">
        <w:tc>
          <w:tcPr>
            <w:tcW w:w="3150" w:type="dxa"/>
          </w:tcPr>
          <w:p w14:paraId="3930C9D4" w14:textId="77777777" w:rsidR="00792F62" w:rsidRPr="006A3463" w:rsidRDefault="00792F62" w:rsidP="006A1969">
            <w:pPr>
              <w:rPr>
                <w:rFonts w:ascii="Times New Roman" w:hAnsi="Times New Roman"/>
              </w:rPr>
            </w:pPr>
            <w:r w:rsidRPr="006A3463">
              <w:rPr>
                <w:rFonts w:ascii="Times New Roman" w:hAnsi="Times New Roman"/>
              </w:rPr>
              <w:t>Nutritious</w:t>
            </w:r>
          </w:p>
        </w:tc>
        <w:tc>
          <w:tcPr>
            <w:tcW w:w="3690" w:type="dxa"/>
          </w:tcPr>
          <w:p w14:paraId="1FBBAF05" w14:textId="77777777" w:rsidR="00792F62" w:rsidRPr="006A3463" w:rsidRDefault="00792F62" w:rsidP="006A1969">
            <w:pPr>
              <w:rPr>
                <w:rFonts w:ascii="Times New Roman" w:hAnsi="Times New Roman"/>
              </w:rPr>
            </w:pPr>
            <w:r w:rsidRPr="006A3463">
              <w:rPr>
                <w:rFonts w:ascii="Times New Roman" w:hAnsi="Times New Roman"/>
              </w:rPr>
              <w:t>Satisfaction and comfort</w:t>
            </w:r>
          </w:p>
        </w:tc>
        <w:tc>
          <w:tcPr>
            <w:tcW w:w="2700" w:type="dxa"/>
            <w:gridSpan w:val="3"/>
          </w:tcPr>
          <w:p w14:paraId="7E3626F5" w14:textId="77777777" w:rsidR="00792F62" w:rsidRPr="006A3463" w:rsidRDefault="00792F62" w:rsidP="00B933E0">
            <w:pPr>
              <w:jc w:val="center"/>
              <w:rPr>
                <w:rFonts w:ascii="Times New Roman" w:hAnsi="Times New Roman"/>
              </w:rPr>
            </w:pPr>
            <w:r w:rsidRPr="006A3463">
              <w:rPr>
                <w:rFonts w:ascii="Times New Roman" w:hAnsi="Times New Roman"/>
              </w:rPr>
              <w:t>11</w:t>
            </w:r>
          </w:p>
        </w:tc>
      </w:tr>
      <w:tr w:rsidR="00792F62" w:rsidRPr="006A3463" w14:paraId="70693989" w14:textId="77777777" w:rsidTr="00225FED">
        <w:tc>
          <w:tcPr>
            <w:tcW w:w="3150" w:type="dxa"/>
          </w:tcPr>
          <w:p w14:paraId="49C63517" w14:textId="77777777" w:rsidR="00792F62" w:rsidRPr="006A3463" w:rsidRDefault="00792F62" w:rsidP="006A1969">
            <w:pPr>
              <w:rPr>
                <w:rFonts w:ascii="Times New Roman" w:hAnsi="Times New Roman"/>
              </w:rPr>
            </w:pPr>
            <w:r w:rsidRPr="006A3463">
              <w:rPr>
                <w:rFonts w:ascii="Times New Roman" w:hAnsi="Times New Roman"/>
              </w:rPr>
              <w:t>Tastes great</w:t>
            </w:r>
          </w:p>
        </w:tc>
        <w:tc>
          <w:tcPr>
            <w:tcW w:w="3690" w:type="dxa"/>
          </w:tcPr>
          <w:p w14:paraId="53EF8B8C" w14:textId="77777777" w:rsidR="00792F62" w:rsidRPr="006A3463" w:rsidRDefault="00792F62" w:rsidP="006A1969">
            <w:pPr>
              <w:rPr>
                <w:rFonts w:ascii="Times New Roman" w:hAnsi="Times New Roman"/>
              </w:rPr>
            </w:pPr>
            <w:r w:rsidRPr="006A3463">
              <w:rPr>
                <w:rFonts w:ascii="Times New Roman" w:hAnsi="Times New Roman"/>
              </w:rPr>
              <w:t>Trust producers</w:t>
            </w:r>
          </w:p>
        </w:tc>
        <w:tc>
          <w:tcPr>
            <w:tcW w:w="2700" w:type="dxa"/>
            <w:gridSpan w:val="3"/>
          </w:tcPr>
          <w:p w14:paraId="27C94BAF" w14:textId="77777777" w:rsidR="00792F62" w:rsidRPr="006A3463" w:rsidRDefault="00792F62" w:rsidP="00B933E0">
            <w:pPr>
              <w:jc w:val="center"/>
              <w:rPr>
                <w:rFonts w:ascii="Times New Roman" w:hAnsi="Times New Roman"/>
              </w:rPr>
            </w:pPr>
            <w:r w:rsidRPr="006A3463">
              <w:rPr>
                <w:rFonts w:ascii="Times New Roman" w:hAnsi="Times New Roman"/>
              </w:rPr>
              <w:t>10</w:t>
            </w:r>
          </w:p>
        </w:tc>
      </w:tr>
      <w:tr w:rsidR="00792F62" w:rsidRPr="006A3463" w14:paraId="2021EEBC" w14:textId="77777777" w:rsidTr="00225FED">
        <w:tc>
          <w:tcPr>
            <w:tcW w:w="3150" w:type="dxa"/>
          </w:tcPr>
          <w:p w14:paraId="0FD1291E" w14:textId="77777777" w:rsidR="00792F62" w:rsidRPr="006A3463" w:rsidRDefault="00792F62" w:rsidP="006A1969">
            <w:pPr>
              <w:rPr>
                <w:rFonts w:ascii="Times New Roman" w:hAnsi="Times New Roman"/>
              </w:rPr>
            </w:pPr>
            <w:r w:rsidRPr="006A3463">
              <w:rPr>
                <w:rFonts w:ascii="Times New Roman" w:hAnsi="Times New Roman"/>
              </w:rPr>
              <w:t>Safe to eat</w:t>
            </w:r>
          </w:p>
        </w:tc>
        <w:tc>
          <w:tcPr>
            <w:tcW w:w="3690" w:type="dxa"/>
          </w:tcPr>
          <w:p w14:paraId="66233066" w14:textId="77777777" w:rsidR="00792F62" w:rsidRPr="006A3463" w:rsidRDefault="00792F62" w:rsidP="006A1969">
            <w:pPr>
              <w:rPr>
                <w:rFonts w:ascii="Times New Roman" w:hAnsi="Times New Roman"/>
              </w:rPr>
            </w:pPr>
            <w:r w:rsidRPr="006A3463">
              <w:rPr>
                <w:rFonts w:ascii="Times New Roman" w:hAnsi="Times New Roman"/>
              </w:rPr>
              <w:t>Important causes</w:t>
            </w:r>
          </w:p>
        </w:tc>
        <w:tc>
          <w:tcPr>
            <w:tcW w:w="2700" w:type="dxa"/>
            <w:gridSpan w:val="3"/>
          </w:tcPr>
          <w:p w14:paraId="6F04A459" w14:textId="77777777" w:rsidR="00792F62" w:rsidRPr="006A3463" w:rsidRDefault="00792F62" w:rsidP="00B933E0">
            <w:pPr>
              <w:jc w:val="center"/>
              <w:rPr>
                <w:rFonts w:ascii="Times New Roman" w:hAnsi="Times New Roman"/>
              </w:rPr>
            </w:pPr>
            <w:r w:rsidRPr="006A3463">
              <w:rPr>
                <w:rFonts w:ascii="Times New Roman" w:hAnsi="Times New Roman"/>
              </w:rPr>
              <w:t>10</w:t>
            </w:r>
          </w:p>
        </w:tc>
      </w:tr>
    </w:tbl>
    <w:p w14:paraId="4DFF5AAD" w14:textId="77777777" w:rsidR="00482001" w:rsidRPr="00927C1E" w:rsidRDefault="00482001" w:rsidP="00962B40">
      <w:pPr>
        <w:spacing w:after="0" w:line="240" w:lineRule="auto"/>
        <w:rPr>
          <w:rFonts w:ascii="Times New Roman" w:hAnsi="Times New Roman" w:cs="Times New Roman"/>
        </w:rPr>
      </w:pPr>
    </w:p>
    <w:p w14:paraId="633DE130" w14:textId="078F93DE" w:rsidR="00792F62" w:rsidRPr="006A3463" w:rsidRDefault="00792F62" w:rsidP="00197EC3">
      <w:pPr>
        <w:spacing w:line="240" w:lineRule="auto"/>
        <w:ind w:firstLine="720"/>
        <w:rPr>
          <w:rFonts w:ascii="Times New Roman" w:hAnsi="Times New Roman" w:cs="Times New Roman"/>
        </w:rPr>
      </w:pPr>
      <w:r w:rsidRPr="006A3463">
        <w:rPr>
          <w:rFonts w:ascii="Times New Roman" w:hAnsi="Times New Roman" w:cs="Times New Roman"/>
        </w:rPr>
        <w:t xml:space="preserve">Next, we examined the </w:t>
      </w:r>
      <w:r w:rsidR="001F2871" w:rsidRPr="006A3463">
        <w:rPr>
          <w:rFonts w:ascii="Times New Roman" w:hAnsi="Times New Roman" w:cs="Times New Roman"/>
        </w:rPr>
        <w:t xml:space="preserve">connections </w:t>
      </w:r>
      <w:r w:rsidRPr="006A3463">
        <w:rPr>
          <w:rFonts w:ascii="Times New Roman" w:hAnsi="Times New Roman" w:cs="Times New Roman"/>
        </w:rPr>
        <w:t xml:space="preserve">between psychosocial consequences and values (Table </w:t>
      </w:r>
      <w:r w:rsidR="00BD2E0A" w:rsidRPr="006A3463">
        <w:rPr>
          <w:rFonts w:ascii="Times New Roman" w:hAnsi="Times New Roman" w:cs="Times New Roman"/>
        </w:rPr>
        <w:t>4</w:t>
      </w:r>
      <w:r w:rsidRPr="006A3463">
        <w:rPr>
          <w:rFonts w:ascii="Times New Roman" w:hAnsi="Times New Roman" w:cs="Times New Roman"/>
        </w:rPr>
        <w:t xml:space="preserve">). The dominant values reached by consumers were </w:t>
      </w:r>
      <w:r w:rsidRPr="00225FED">
        <w:rPr>
          <w:rFonts w:ascii="Times New Roman" w:hAnsi="Times New Roman" w:cs="Times New Roman"/>
          <w:i/>
        </w:rPr>
        <w:t>f</w:t>
      </w:r>
      <w:r w:rsidRPr="006A3463">
        <w:rPr>
          <w:rFonts w:ascii="Times New Roman" w:hAnsi="Times New Roman" w:cs="Times New Roman"/>
          <w:i/>
        </w:rPr>
        <w:t>amily health and well-being</w:t>
      </w:r>
      <w:r w:rsidRPr="006A3463">
        <w:rPr>
          <w:rFonts w:ascii="Times New Roman" w:hAnsi="Times New Roman" w:cs="Times New Roman"/>
        </w:rPr>
        <w:t xml:space="preserve"> (</w:t>
      </w:r>
      <w:r w:rsidRPr="006A3463">
        <w:rPr>
          <w:rFonts w:ascii="Times New Roman" w:hAnsi="Times New Roman" w:cs="Times New Roman"/>
          <w:i/>
        </w:rPr>
        <w:t>n</w:t>
      </w:r>
      <w:r w:rsidRPr="006A3463">
        <w:rPr>
          <w:rFonts w:ascii="Times New Roman" w:hAnsi="Times New Roman" w:cs="Times New Roman"/>
        </w:rPr>
        <w:t xml:space="preserve"> = 269), followed by </w:t>
      </w:r>
      <w:r w:rsidRPr="006A3463">
        <w:rPr>
          <w:rFonts w:ascii="Times New Roman" w:hAnsi="Times New Roman" w:cs="Times New Roman"/>
          <w:i/>
        </w:rPr>
        <w:t>living a long and healthy life</w:t>
      </w:r>
      <w:r w:rsidRPr="006A3463">
        <w:rPr>
          <w:rFonts w:ascii="Times New Roman" w:hAnsi="Times New Roman" w:cs="Times New Roman"/>
        </w:rPr>
        <w:t xml:space="preserve"> (</w:t>
      </w:r>
      <w:r w:rsidRPr="006A3463">
        <w:rPr>
          <w:rFonts w:ascii="Times New Roman" w:hAnsi="Times New Roman" w:cs="Times New Roman"/>
          <w:i/>
        </w:rPr>
        <w:t>n</w:t>
      </w:r>
      <w:r w:rsidRPr="006A3463">
        <w:rPr>
          <w:rFonts w:ascii="Times New Roman" w:hAnsi="Times New Roman" w:cs="Times New Roman"/>
        </w:rPr>
        <w:t xml:space="preserve"> = 187</w:t>
      </w:r>
      <w:r w:rsidRPr="006A3463">
        <w:rPr>
          <w:rFonts w:ascii="Times New Roman" w:hAnsi="Times New Roman" w:cs="Times New Roman"/>
          <w:i/>
        </w:rPr>
        <w:t>), pleasure and enjoyment</w:t>
      </w:r>
      <w:r w:rsidRPr="006A3463">
        <w:rPr>
          <w:rFonts w:ascii="Times New Roman" w:hAnsi="Times New Roman" w:cs="Times New Roman"/>
        </w:rPr>
        <w:t xml:space="preserve"> (</w:t>
      </w:r>
      <w:r w:rsidRPr="006A3463">
        <w:rPr>
          <w:rFonts w:ascii="Times New Roman" w:hAnsi="Times New Roman" w:cs="Times New Roman"/>
          <w:i/>
        </w:rPr>
        <w:t>n</w:t>
      </w:r>
      <w:r w:rsidRPr="006A3463">
        <w:rPr>
          <w:rFonts w:ascii="Times New Roman" w:hAnsi="Times New Roman" w:cs="Times New Roman"/>
        </w:rPr>
        <w:t xml:space="preserve"> = 114), </w:t>
      </w:r>
      <w:r w:rsidRPr="006A3463">
        <w:rPr>
          <w:rFonts w:ascii="Times New Roman" w:hAnsi="Times New Roman" w:cs="Times New Roman"/>
          <w:i/>
        </w:rPr>
        <w:t>protecting nature</w:t>
      </w:r>
      <w:r w:rsidRPr="006A3463">
        <w:rPr>
          <w:rFonts w:ascii="Times New Roman" w:hAnsi="Times New Roman" w:cs="Times New Roman"/>
        </w:rPr>
        <w:t xml:space="preserve"> (</w:t>
      </w:r>
      <w:r w:rsidRPr="006A3463">
        <w:rPr>
          <w:rFonts w:ascii="Times New Roman" w:hAnsi="Times New Roman" w:cs="Times New Roman"/>
          <w:i/>
        </w:rPr>
        <w:t>n</w:t>
      </w:r>
      <w:r w:rsidRPr="006A3463">
        <w:rPr>
          <w:rFonts w:ascii="Times New Roman" w:hAnsi="Times New Roman" w:cs="Times New Roman"/>
        </w:rPr>
        <w:t xml:space="preserve"> = 47), </w:t>
      </w:r>
      <w:r w:rsidRPr="006A3463">
        <w:rPr>
          <w:rFonts w:ascii="Times New Roman" w:hAnsi="Times New Roman" w:cs="Times New Roman"/>
          <w:i/>
        </w:rPr>
        <w:t>caring for future generations</w:t>
      </w:r>
      <w:r w:rsidRPr="006A3463">
        <w:rPr>
          <w:rFonts w:ascii="Times New Roman" w:hAnsi="Times New Roman" w:cs="Times New Roman"/>
        </w:rPr>
        <w:t xml:space="preserve"> (</w:t>
      </w:r>
      <w:r w:rsidRPr="006A3463">
        <w:rPr>
          <w:rFonts w:ascii="Times New Roman" w:hAnsi="Times New Roman" w:cs="Times New Roman"/>
          <w:i/>
        </w:rPr>
        <w:t>n</w:t>
      </w:r>
      <w:r w:rsidRPr="006A3463">
        <w:rPr>
          <w:rFonts w:ascii="Times New Roman" w:hAnsi="Times New Roman" w:cs="Times New Roman"/>
        </w:rPr>
        <w:t xml:space="preserve"> = 35). The most common connection between psychosocial consequences and values was</w:t>
      </w:r>
      <w:r w:rsidRPr="006A3463">
        <w:rPr>
          <w:rFonts w:ascii="Times New Roman" w:hAnsi="Times New Roman" w:cs="Times New Roman"/>
          <w:i/>
          <w:iCs/>
        </w:rPr>
        <w:t xml:space="preserve"> provide</w:t>
      </w:r>
      <w:r w:rsidRPr="006A3463">
        <w:rPr>
          <w:rFonts w:ascii="Times New Roman" w:hAnsi="Times New Roman" w:cs="Times New Roman"/>
        </w:rPr>
        <w:t xml:space="preserve"> </w:t>
      </w:r>
      <w:r w:rsidRPr="006A3463">
        <w:rPr>
          <w:rFonts w:ascii="Times New Roman" w:hAnsi="Times New Roman" w:cs="Times New Roman"/>
          <w:i/>
        </w:rPr>
        <w:t>for family and family health and well-being</w:t>
      </w:r>
      <w:r w:rsidRPr="006A3463">
        <w:rPr>
          <w:rFonts w:ascii="Times New Roman" w:hAnsi="Times New Roman" w:cs="Times New Roman"/>
        </w:rPr>
        <w:t xml:space="preserve"> (</w:t>
      </w:r>
      <w:r w:rsidRPr="006A3463">
        <w:rPr>
          <w:rFonts w:ascii="Times New Roman" w:hAnsi="Times New Roman" w:cs="Times New Roman"/>
          <w:i/>
        </w:rPr>
        <w:t xml:space="preserve">n </w:t>
      </w:r>
      <w:r w:rsidRPr="006A3463">
        <w:rPr>
          <w:rFonts w:ascii="Times New Roman" w:hAnsi="Times New Roman" w:cs="Times New Roman"/>
        </w:rPr>
        <w:t xml:space="preserve">= 54). </w:t>
      </w:r>
      <w:r w:rsidRPr="006A3463">
        <w:rPr>
          <w:rFonts w:ascii="Times New Roman" w:hAnsi="Times New Roman" w:cs="Times New Roman"/>
          <w:i/>
        </w:rPr>
        <w:t>Pleasurable eating experience</w:t>
      </w:r>
      <w:r w:rsidRPr="006A3463">
        <w:rPr>
          <w:rFonts w:ascii="Times New Roman" w:hAnsi="Times New Roman" w:cs="Times New Roman"/>
        </w:rPr>
        <w:t xml:space="preserve"> and the </w:t>
      </w:r>
      <w:r w:rsidRPr="006A3463">
        <w:rPr>
          <w:rFonts w:ascii="Times New Roman" w:hAnsi="Times New Roman" w:cs="Times New Roman"/>
          <w:i/>
        </w:rPr>
        <w:t>value of pleasure and enjoyment</w:t>
      </w:r>
      <w:r w:rsidRPr="006A3463">
        <w:rPr>
          <w:rFonts w:ascii="Times New Roman" w:hAnsi="Times New Roman" w:cs="Times New Roman"/>
        </w:rPr>
        <w:t xml:space="preserve"> was also a common connection (</w:t>
      </w:r>
      <w:r w:rsidRPr="006A3463">
        <w:rPr>
          <w:rFonts w:ascii="Times New Roman" w:hAnsi="Times New Roman" w:cs="Times New Roman"/>
          <w:i/>
        </w:rPr>
        <w:t xml:space="preserve">n </w:t>
      </w:r>
      <w:r w:rsidRPr="006A3463">
        <w:rPr>
          <w:rFonts w:ascii="Times New Roman" w:hAnsi="Times New Roman" w:cs="Times New Roman"/>
        </w:rPr>
        <w:t xml:space="preserve">= 42). </w:t>
      </w:r>
    </w:p>
    <w:tbl>
      <w:tblPr>
        <w:tblStyle w:val="TableGrid"/>
        <w:tblW w:w="954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510"/>
        <w:gridCol w:w="236"/>
        <w:gridCol w:w="1953"/>
        <w:gridCol w:w="331"/>
      </w:tblGrid>
      <w:tr w:rsidR="00792F62" w:rsidRPr="006A3463" w14:paraId="101B457F" w14:textId="77777777" w:rsidTr="0033419C">
        <w:trPr>
          <w:gridAfter w:val="1"/>
          <w:wAfter w:w="331" w:type="dxa"/>
        </w:trPr>
        <w:tc>
          <w:tcPr>
            <w:tcW w:w="3510" w:type="dxa"/>
          </w:tcPr>
          <w:p w14:paraId="57F4CD85" w14:textId="7C84DDE1" w:rsidR="00792F62" w:rsidRPr="006A3463" w:rsidRDefault="00792F62" w:rsidP="006A1969">
            <w:pPr>
              <w:rPr>
                <w:rFonts w:ascii="Times New Roman" w:hAnsi="Times New Roman"/>
                <w:b/>
              </w:rPr>
            </w:pPr>
            <w:r w:rsidRPr="006A3463">
              <w:rPr>
                <w:rFonts w:ascii="Times New Roman" w:hAnsi="Times New Roman"/>
                <w:b/>
              </w:rPr>
              <w:t xml:space="preserve">Table </w:t>
            </w:r>
            <w:r w:rsidR="001E2D27" w:rsidRPr="006A3463">
              <w:rPr>
                <w:rFonts w:ascii="Times New Roman" w:hAnsi="Times New Roman"/>
                <w:b/>
              </w:rPr>
              <w:t>4</w:t>
            </w:r>
          </w:p>
        </w:tc>
        <w:tc>
          <w:tcPr>
            <w:tcW w:w="3510" w:type="dxa"/>
          </w:tcPr>
          <w:p w14:paraId="657D5469" w14:textId="77777777" w:rsidR="00792F62" w:rsidRPr="006A3463" w:rsidRDefault="00792F62" w:rsidP="006A1969">
            <w:pPr>
              <w:rPr>
                <w:rFonts w:ascii="Times New Roman" w:hAnsi="Times New Roman"/>
              </w:rPr>
            </w:pPr>
          </w:p>
        </w:tc>
        <w:tc>
          <w:tcPr>
            <w:tcW w:w="236" w:type="dxa"/>
          </w:tcPr>
          <w:p w14:paraId="141C2BF8" w14:textId="77777777" w:rsidR="00792F62" w:rsidRPr="006A3463" w:rsidRDefault="00792F62" w:rsidP="006A1969">
            <w:pPr>
              <w:rPr>
                <w:rFonts w:ascii="Times New Roman" w:hAnsi="Times New Roman"/>
              </w:rPr>
            </w:pPr>
          </w:p>
        </w:tc>
        <w:tc>
          <w:tcPr>
            <w:tcW w:w="1953" w:type="dxa"/>
          </w:tcPr>
          <w:p w14:paraId="17CF8B2F" w14:textId="77777777" w:rsidR="00792F62" w:rsidRPr="006A3463" w:rsidRDefault="00792F62" w:rsidP="006A1969">
            <w:pPr>
              <w:rPr>
                <w:rFonts w:ascii="Times New Roman" w:hAnsi="Times New Roman"/>
              </w:rPr>
            </w:pPr>
          </w:p>
        </w:tc>
      </w:tr>
      <w:tr w:rsidR="00792F62" w:rsidRPr="006A3463" w14:paraId="6E03D1FD" w14:textId="77777777" w:rsidTr="0033419C">
        <w:tc>
          <w:tcPr>
            <w:tcW w:w="9540" w:type="dxa"/>
            <w:gridSpan w:val="5"/>
            <w:tcBorders>
              <w:bottom w:val="single" w:sz="4" w:space="0" w:color="auto"/>
            </w:tcBorders>
          </w:tcPr>
          <w:p w14:paraId="0145CE31" w14:textId="77777777" w:rsidR="00792F62" w:rsidRPr="006A3463" w:rsidRDefault="00792F62" w:rsidP="006A1969">
            <w:pPr>
              <w:rPr>
                <w:rFonts w:ascii="Times New Roman" w:hAnsi="Times New Roman"/>
                <w:i/>
                <w:lang w:val="fr-FR"/>
              </w:rPr>
            </w:pPr>
            <w:r w:rsidRPr="006A3463">
              <w:rPr>
                <w:rFonts w:ascii="Times New Roman" w:hAnsi="Times New Roman"/>
                <w:i/>
                <w:lang w:val="fr-FR"/>
              </w:rPr>
              <w:t xml:space="preserve">Dominant Psychosocial </w:t>
            </w:r>
            <w:proofErr w:type="spellStart"/>
            <w:r w:rsidRPr="006A3463">
              <w:rPr>
                <w:rFonts w:ascii="Times New Roman" w:hAnsi="Times New Roman"/>
                <w:i/>
                <w:lang w:val="fr-FR"/>
              </w:rPr>
              <w:t>Consequences</w:t>
            </w:r>
            <w:proofErr w:type="spellEnd"/>
            <w:r w:rsidRPr="006A3463">
              <w:rPr>
                <w:rFonts w:ascii="Times New Roman" w:hAnsi="Times New Roman"/>
                <w:i/>
                <w:lang w:val="fr-FR"/>
              </w:rPr>
              <w:t xml:space="preserve"> </w:t>
            </w:r>
            <w:proofErr w:type="spellStart"/>
            <w:r w:rsidRPr="006A3463">
              <w:rPr>
                <w:rFonts w:ascii="Times New Roman" w:hAnsi="Times New Roman"/>
                <w:i/>
                <w:lang w:val="fr-FR"/>
              </w:rPr>
              <w:t>Linked</w:t>
            </w:r>
            <w:proofErr w:type="spellEnd"/>
            <w:r w:rsidRPr="006A3463">
              <w:rPr>
                <w:rFonts w:ascii="Times New Roman" w:hAnsi="Times New Roman"/>
                <w:i/>
                <w:lang w:val="fr-FR"/>
              </w:rPr>
              <w:t xml:space="preserve"> to Values</w:t>
            </w:r>
            <w:r w:rsidRPr="006A3463">
              <w:rPr>
                <w:rFonts w:ascii="Times New Roman" w:hAnsi="Times New Roman"/>
                <w:i/>
              </w:rPr>
              <w:t xml:space="preserve"> </w:t>
            </w:r>
            <w:r w:rsidRPr="005F0220">
              <w:rPr>
                <w:rFonts w:ascii="Times New Roman" w:hAnsi="Times New Roman"/>
              </w:rPr>
              <w:t>(</w:t>
            </w:r>
            <w:r w:rsidRPr="006A3463">
              <w:rPr>
                <w:rFonts w:ascii="Times New Roman" w:hAnsi="Times New Roman"/>
              </w:rPr>
              <w:t xml:space="preserve">N </w:t>
            </w:r>
            <w:r w:rsidRPr="006A3463">
              <w:rPr>
                <w:rFonts w:ascii="Times New Roman" w:hAnsi="Times New Roman"/>
                <w:i/>
              </w:rPr>
              <w:t>= 977</w:t>
            </w:r>
            <w:r w:rsidRPr="00C866CF">
              <w:rPr>
                <w:rFonts w:ascii="Times New Roman" w:hAnsi="Times New Roman"/>
              </w:rPr>
              <w:t>)</w:t>
            </w:r>
          </w:p>
        </w:tc>
      </w:tr>
      <w:tr w:rsidR="00792F62" w:rsidRPr="006A3463" w14:paraId="03B2DE8E" w14:textId="77777777" w:rsidTr="0033419C">
        <w:tc>
          <w:tcPr>
            <w:tcW w:w="3510" w:type="dxa"/>
            <w:tcBorders>
              <w:top w:val="single" w:sz="4" w:space="0" w:color="auto"/>
              <w:bottom w:val="single" w:sz="4" w:space="0" w:color="auto"/>
            </w:tcBorders>
          </w:tcPr>
          <w:p w14:paraId="239BCCDA" w14:textId="3F1C9FAD" w:rsidR="00792F62" w:rsidRPr="006A3463" w:rsidRDefault="00792F62" w:rsidP="006A1969">
            <w:pPr>
              <w:rPr>
                <w:rFonts w:ascii="Times New Roman" w:hAnsi="Times New Roman"/>
              </w:rPr>
            </w:pPr>
            <w:r w:rsidRPr="006A3463">
              <w:rPr>
                <w:rFonts w:ascii="Times New Roman" w:hAnsi="Times New Roman"/>
              </w:rPr>
              <w:t>Psychosocial</w:t>
            </w:r>
            <w:r w:rsidR="0080309D">
              <w:rPr>
                <w:rFonts w:ascii="Times New Roman" w:hAnsi="Times New Roman"/>
              </w:rPr>
              <w:t xml:space="preserve"> Consequences</w:t>
            </w:r>
          </w:p>
        </w:tc>
        <w:tc>
          <w:tcPr>
            <w:tcW w:w="3510" w:type="dxa"/>
            <w:tcBorders>
              <w:top w:val="single" w:sz="4" w:space="0" w:color="auto"/>
              <w:bottom w:val="single" w:sz="4" w:space="0" w:color="auto"/>
            </w:tcBorders>
          </w:tcPr>
          <w:p w14:paraId="2B0E8277" w14:textId="77777777" w:rsidR="00792F62" w:rsidRPr="006A3463" w:rsidRDefault="00792F62" w:rsidP="006A1969">
            <w:pPr>
              <w:rPr>
                <w:rFonts w:ascii="Times New Roman" w:hAnsi="Times New Roman"/>
              </w:rPr>
            </w:pPr>
            <w:r w:rsidRPr="006A3463">
              <w:rPr>
                <w:rFonts w:ascii="Times New Roman" w:hAnsi="Times New Roman"/>
              </w:rPr>
              <w:t>Value</w:t>
            </w:r>
          </w:p>
        </w:tc>
        <w:tc>
          <w:tcPr>
            <w:tcW w:w="2520" w:type="dxa"/>
            <w:gridSpan w:val="3"/>
            <w:tcBorders>
              <w:top w:val="single" w:sz="4" w:space="0" w:color="auto"/>
              <w:bottom w:val="single" w:sz="4" w:space="0" w:color="auto"/>
            </w:tcBorders>
          </w:tcPr>
          <w:p w14:paraId="66AFDCB4" w14:textId="77777777" w:rsidR="00792F62" w:rsidRPr="006A3463" w:rsidRDefault="00792F62" w:rsidP="006A1969">
            <w:pPr>
              <w:jc w:val="center"/>
              <w:rPr>
                <w:rFonts w:ascii="Times New Roman" w:hAnsi="Times New Roman"/>
                <w:i/>
              </w:rPr>
            </w:pPr>
            <w:r w:rsidRPr="006A3463">
              <w:rPr>
                <w:rFonts w:ascii="Times New Roman" w:hAnsi="Times New Roman"/>
                <w:i/>
              </w:rPr>
              <w:t>f</w:t>
            </w:r>
          </w:p>
        </w:tc>
      </w:tr>
      <w:tr w:rsidR="00792F62" w:rsidRPr="006A3463" w14:paraId="6FB2E0C2" w14:textId="77777777" w:rsidTr="0033419C">
        <w:tc>
          <w:tcPr>
            <w:tcW w:w="3510" w:type="dxa"/>
          </w:tcPr>
          <w:p w14:paraId="0010960D" w14:textId="77777777" w:rsidR="00792F62" w:rsidRPr="006A3463" w:rsidRDefault="00792F62" w:rsidP="006A1969">
            <w:pPr>
              <w:rPr>
                <w:rFonts w:ascii="Times New Roman" w:hAnsi="Times New Roman"/>
              </w:rPr>
            </w:pPr>
            <w:r w:rsidRPr="006A3463">
              <w:rPr>
                <w:rFonts w:ascii="Times New Roman" w:hAnsi="Times New Roman"/>
              </w:rPr>
              <w:t>Provide for my family</w:t>
            </w:r>
          </w:p>
        </w:tc>
        <w:tc>
          <w:tcPr>
            <w:tcW w:w="3510" w:type="dxa"/>
          </w:tcPr>
          <w:p w14:paraId="17592780"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524D0482"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54</w:t>
            </w:r>
          </w:p>
        </w:tc>
      </w:tr>
      <w:tr w:rsidR="00792F62" w:rsidRPr="006A3463" w14:paraId="4075B0DD" w14:textId="77777777" w:rsidTr="0033419C">
        <w:tc>
          <w:tcPr>
            <w:tcW w:w="3510" w:type="dxa"/>
          </w:tcPr>
          <w:p w14:paraId="3C6571EE" w14:textId="77777777" w:rsidR="00792F62" w:rsidRPr="006A3463" w:rsidRDefault="00792F62" w:rsidP="006A1969">
            <w:pPr>
              <w:rPr>
                <w:rFonts w:ascii="Times New Roman" w:hAnsi="Times New Roman"/>
              </w:rPr>
            </w:pPr>
            <w:r w:rsidRPr="006A3463">
              <w:rPr>
                <w:rFonts w:ascii="Times New Roman" w:hAnsi="Times New Roman"/>
              </w:rPr>
              <w:t>Give me energy</w:t>
            </w:r>
          </w:p>
        </w:tc>
        <w:tc>
          <w:tcPr>
            <w:tcW w:w="3510" w:type="dxa"/>
          </w:tcPr>
          <w:p w14:paraId="1AD09041" w14:textId="77777777" w:rsidR="00792F62" w:rsidRPr="006A3463" w:rsidRDefault="00792F62" w:rsidP="006A1969">
            <w:pPr>
              <w:rPr>
                <w:rFonts w:ascii="Times New Roman" w:hAnsi="Times New Roman"/>
              </w:rPr>
            </w:pPr>
            <w:r w:rsidRPr="006A3463">
              <w:rPr>
                <w:rFonts w:ascii="Times New Roman" w:hAnsi="Times New Roman"/>
              </w:rPr>
              <w:t>Long and healthy life</w:t>
            </w:r>
          </w:p>
        </w:tc>
        <w:tc>
          <w:tcPr>
            <w:tcW w:w="2520" w:type="dxa"/>
            <w:gridSpan w:val="3"/>
          </w:tcPr>
          <w:p w14:paraId="4E3ACA74"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43</w:t>
            </w:r>
          </w:p>
        </w:tc>
      </w:tr>
      <w:tr w:rsidR="00792F62" w:rsidRPr="006A3463" w14:paraId="5E212679" w14:textId="77777777" w:rsidTr="0033419C">
        <w:tc>
          <w:tcPr>
            <w:tcW w:w="3510" w:type="dxa"/>
          </w:tcPr>
          <w:p w14:paraId="7E0ED743" w14:textId="77777777" w:rsidR="00792F62" w:rsidRPr="006A3463" w:rsidRDefault="00792F62" w:rsidP="006A1969">
            <w:pPr>
              <w:rPr>
                <w:rFonts w:ascii="Times New Roman" w:hAnsi="Times New Roman"/>
              </w:rPr>
            </w:pPr>
            <w:r w:rsidRPr="006A3463">
              <w:rPr>
                <w:rFonts w:ascii="Times New Roman" w:hAnsi="Times New Roman"/>
              </w:rPr>
              <w:t>Pleasurable eating experience</w:t>
            </w:r>
          </w:p>
        </w:tc>
        <w:tc>
          <w:tcPr>
            <w:tcW w:w="3510" w:type="dxa"/>
          </w:tcPr>
          <w:p w14:paraId="1A652266" w14:textId="77777777" w:rsidR="00792F62" w:rsidRPr="006A3463" w:rsidRDefault="00792F62" w:rsidP="006A1969">
            <w:pPr>
              <w:rPr>
                <w:rFonts w:ascii="Times New Roman" w:hAnsi="Times New Roman"/>
              </w:rPr>
            </w:pPr>
            <w:r w:rsidRPr="006A3463">
              <w:rPr>
                <w:rFonts w:ascii="Times New Roman" w:hAnsi="Times New Roman"/>
              </w:rPr>
              <w:t>Pleasure and enjoyment</w:t>
            </w:r>
          </w:p>
        </w:tc>
        <w:tc>
          <w:tcPr>
            <w:tcW w:w="2520" w:type="dxa"/>
            <w:gridSpan w:val="3"/>
          </w:tcPr>
          <w:p w14:paraId="34E55CAD"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42</w:t>
            </w:r>
          </w:p>
        </w:tc>
      </w:tr>
      <w:tr w:rsidR="00792F62" w:rsidRPr="006A3463" w14:paraId="4A6A5F3D" w14:textId="77777777" w:rsidTr="0033419C">
        <w:tc>
          <w:tcPr>
            <w:tcW w:w="3510" w:type="dxa"/>
          </w:tcPr>
          <w:p w14:paraId="38CDD0B1" w14:textId="77777777" w:rsidR="00792F62" w:rsidRPr="006A3463" w:rsidRDefault="00792F62" w:rsidP="006A1969">
            <w:pPr>
              <w:rPr>
                <w:rFonts w:ascii="Times New Roman" w:hAnsi="Times New Roman"/>
              </w:rPr>
            </w:pPr>
            <w:r w:rsidRPr="006A3463">
              <w:rPr>
                <w:rFonts w:ascii="Times New Roman" w:hAnsi="Times New Roman"/>
              </w:rPr>
              <w:t>Satisfaction and comfort</w:t>
            </w:r>
          </w:p>
        </w:tc>
        <w:tc>
          <w:tcPr>
            <w:tcW w:w="3510" w:type="dxa"/>
          </w:tcPr>
          <w:p w14:paraId="4ACBDCE2"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09E5A7FE"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41</w:t>
            </w:r>
          </w:p>
        </w:tc>
      </w:tr>
      <w:tr w:rsidR="00792F62" w:rsidRPr="006A3463" w14:paraId="0FB9D412" w14:textId="77777777" w:rsidTr="0033419C">
        <w:tc>
          <w:tcPr>
            <w:tcW w:w="3510" w:type="dxa"/>
          </w:tcPr>
          <w:p w14:paraId="6DD48831" w14:textId="77777777" w:rsidR="00792F62" w:rsidRPr="006A3463" w:rsidRDefault="00792F62" w:rsidP="006A1969">
            <w:pPr>
              <w:rPr>
                <w:rFonts w:ascii="Times New Roman" w:hAnsi="Times New Roman"/>
              </w:rPr>
            </w:pPr>
            <w:r w:rsidRPr="006A3463">
              <w:rPr>
                <w:rFonts w:ascii="Times New Roman" w:hAnsi="Times New Roman"/>
              </w:rPr>
              <w:t>Live longer</w:t>
            </w:r>
          </w:p>
        </w:tc>
        <w:tc>
          <w:tcPr>
            <w:tcW w:w="3510" w:type="dxa"/>
          </w:tcPr>
          <w:p w14:paraId="0D79A243" w14:textId="77777777" w:rsidR="00792F62" w:rsidRPr="006A3463" w:rsidRDefault="00792F62" w:rsidP="006A1969">
            <w:pPr>
              <w:rPr>
                <w:rFonts w:ascii="Times New Roman" w:hAnsi="Times New Roman"/>
              </w:rPr>
            </w:pPr>
            <w:r w:rsidRPr="006A3463">
              <w:rPr>
                <w:rFonts w:ascii="Times New Roman" w:hAnsi="Times New Roman"/>
              </w:rPr>
              <w:t>Long and healthy life</w:t>
            </w:r>
          </w:p>
        </w:tc>
        <w:tc>
          <w:tcPr>
            <w:tcW w:w="2520" w:type="dxa"/>
            <w:gridSpan w:val="3"/>
          </w:tcPr>
          <w:p w14:paraId="0E528B61"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40</w:t>
            </w:r>
          </w:p>
        </w:tc>
      </w:tr>
      <w:tr w:rsidR="00792F62" w:rsidRPr="006A3463" w14:paraId="160E9B1A" w14:textId="77777777" w:rsidTr="0033419C">
        <w:tc>
          <w:tcPr>
            <w:tcW w:w="3510" w:type="dxa"/>
          </w:tcPr>
          <w:p w14:paraId="6709631F" w14:textId="77777777" w:rsidR="00792F62" w:rsidRPr="006A3463" w:rsidRDefault="00792F62" w:rsidP="006A1969">
            <w:pPr>
              <w:rPr>
                <w:rFonts w:ascii="Times New Roman" w:hAnsi="Times New Roman"/>
              </w:rPr>
            </w:pPr>
            <w:r w:rsidRPr="006A3463">
              <w:rPr>
                <w:rFonts w:ascii="Times New Roman" w:hAnsi="Times New Roman"/>
              </w:rPr>
              <w:t>Informed choices</w:t>
            </w:r>
          </w:p>
        </w:tc>
        <w:tc>
          <w:tcPr>
            <w:tcW w:w="3510" w:type="dxa"/>
          </w:tcPr>
          <w:p w14:paraId="6E2C7905"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3B2BB013"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30</w:t>
            </w:r>
          </w:p>
        </w:tc>
      </w:tr>
      <w:tr w:rsidR="00792F62" w:rsidRPr="006A3463" w14:paraId="686BCE2D" w14:textId="77777777" w:rsidTr="0033419C">
        <w:tc>
          <w:tcPr>
            <w:tcW w:w="3510" w:type="dxa"/>
          </w:tcPr>
          <w:p w14:paraId="4960F1E3" w14:textId="77777777" w:rsidR="00792F62" w:rsidRPr="006A3463" w:rsidRDefault="00792F62" w:rsidP="006A1969">
            <w:pPr>
              <w:rPr>
                <w:rFonts w:ascii="Times New Roman" w:hAnsi="Times New Roman"/>
              </w:rPr>
            </w:pPr>
            <w:r w:rsidRPr="006A3463">
              <w:rPr>
                <w:rFonts w:ascii="Times New Roman" w:hAnsi="Times New Roman"/>
              </w:rPr>
              <w:t>Cook more meals at home</w:t>
            </w:r>
          </w:p>
        </w:tc>
        <w:tc>
          <w:tcPr>
            <w:tcW w:w="3510" w:type="dxa"/>
          </w:tcPr>
          <w:p w14:paraId="272C6935"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6DCCE4A0"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29</w:t>
            </w:r>
          </w:p>
        </w:tc>
      </w:tr>
      <w:tr w:rsidR="00792F62" w:rsidRPr="006A3463" w14:paraId="0AE62EBF" w14:textId="77777777" w:rsidTr="0033419C">
        <w:tc>
          <w:tcPr>
            <w:tcW w:w="3510" w:type="dxa"/>
          </w:tcPr>
          <w:p w14:paraId="0AD17E86" w14:textId="77777777" w:rsidR="00792F62" w:rsidRPr="006A3463" w:rsidRDefault="00792F62" w:rsidP="006A1969">
            <w:pPr>
              <w:rPr>
                <w:rFonts w:ascii="Times New Roman" w:hAnsi="Times New Roman"/>
              </w:rPr>
            </w:pPr>
            <w:r w:rsidRPr="006A3463">
              <w:rPr>
                <w:rFonts w:ascii="Times New Roman" w:hAnsi="Times New Roman"/>
              </w:rPr>
              <w:t>Pleasurable eating experience</w:t>
            </w:r>
          </w:p>
        </w:tc>
        <w:tc>
          <w:tcPr>
            <w:tcW w:w="3510" w:type="dxa"/>
          </w:tcPr>
          <w:p w14:paraId="21EF9CEB" w14:textId="77777777" w:rsidR="00792F62" w:rsidRPr="006A3463" w:rsidRDefault="00792F62" w:rsidP="006A1969">
            <w:pPr>
              <w:rPr>
                <w:rFonts w:ascii="Times New Roman" w:hAnsi="Times New Roman"/>
              </w:rPr>
            </w:pPr>
            <w:r w:rsidRPr="006A3463">
              <w:rPr>
                <w:rFonts w:ascii="Times New Roman" w:hAnsi="Times New Roman"/>
              </w:rPr>
              <w:t>Family health and well being</w:t>
            </w:r>
          </w:p>
        </w:tc>
        <w:tc>
          <w:tcPr>
            <w:tcW w:w="2520" w:type="dxa"/>
            <w:gridSpan w:val="3"/>
          </w:tcPr>
          <w:p w14:paraId="0063ACBB"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22</w:t>
            </w:r>
          </w:p>
        </w:tc>
      </w:tr>
      <w:tr w:rsidR="00792F62" w:rsidRPr="006A3463" w14:paraId="387DD266" w14:textId="77777777" w:rsidTr="0033419C">
        <w:tc>
          <w:tcPr>
            <w:tcW w:w="3510" w:type="dxa"/>
          </w:tcPr>
          <w:p w14:paraId="3B9BFA54" w14:textId="77777777" w:rsidR="00792F62" w:rsidRPr="006A3463" w:rsidRDefault="00792F62" w:rsidP="006A1969">
            <w:pPr>
              <w:rPr>
                <w:rFonts w:ascii="Times New Roman" w:hAnsi="Times New Roman"/>
              </w:rPr>
            </w:pPr>
            <w:r w:rsidRPr="006A3463">
              <w:rPr>
                <w:rFonts w:ascii="Times New Roman" w:hAnsi="Times New Roman"/>
              </w:rPr>
              <w:t>Informed choices</w:t>
            </w:r>
          </w:p>
        </w:tc>
        <w:tc>
          <w:tcPr>
            <w:tcW w:w="3510" w:type="dxa"/>
          </w:tcPr>
          <w:p w14:paraId="69DF3F6C" w14:textId="77777777" w:rsidR="00792F62" w:rsidRPr="006A3463" w:rsidRDefault="00792F62" w:rsidP="006A1969">
            <w:pPr>
              <w:rPr>
                <w:rFonts w:ascii="Times New Roman" w:hAnsi="Times New Roman"/>
              </w:rPr>
            </w:pPr>
            <w:r w:rsidRPr="006A3463">
              <w:rPr>
                <w:rFonts w:ascii="Times New Roman" w:hAnsi="Times New Roman"/>
              </w:rPr>
              <w:t>Long and healthy life</w:t>
            </w:r>
          </w:p>
        </w:tc>
        <w:tc>
          <w:tcPr>
            <w:tcW w:w="2520" w:type="dxa"/>
            <w:gridSpan w:val="3"/>
          </w:tcPr>
          <w:p w14:paraId="3490F7C3"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22</w:t>
            </w:r>
          </w:p>
        </w:tc>
      </w:tr>
      <w:tr w:rsidR="00792F62" w:rsidRPr="006A3463" w14:paraId="5B1F3BFF" w14:textId="77777777" w:rsidTr="0033419C">
        <w:tc>
          <w:tcPr>
            <w:tcW w:w="3510" w:type="dxa"/>
          </w:tcPr>
          <w:p w14:paraId="4DFD75BC" w14:textId="77777777" w:rsidR="00792F62" w:rsidRPr="006A3463" w:rsidRDefault="00792F62" w:rsidP="006A1969">
            <w:pPr>
              <w:rPr>
                <w:rFonts w:ascii="Times New Roman" w:hAnsi="Times New Roman"/>
              </w:rPr>
            </w:pPr>
            <w:r w:rsidRPr="006A3463">
              <w:rPr>
                <w:rFonts w:ascii="Times New Roman" w:hAnsi="Times New Roman"/>
              </w:rPr>
              <w:t>Live longer</w:t>
            </w:r>
          </w:p>
        </w:tc>
        <w:tc>
          <w:tcPr>
            <w:tcW w:w="3510" w:type="dxa"/>
          </w:tcPr>
          <w:p w14:paraId="0F9A8F9B"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3783ECC6"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20</w:t>
            </w:r>
          </w:p>
        </w:tc>
      </w:tr>
      <w:tr w:rsidR="00792F62" w:rsidRPr="006A3463" w14:paraId="2D0E7C1E" w14:textId="77777777" w:rsidTr="0033419C">
        <w:tc>
          <w:tcPr>
            <w:tcW w:w="3510" w:type="dxa"/>
          </w:tcPr>
          <w:p w14:paraId="584D9E32" w14:textId="77777777" w:rsidR="00792F62" w:rsidRPr="006A3463" w:rsidRDefault="00792F62" w:rsidP="006A1969">
            <w:pPr>
              <w:rPr>
                <w:rFonts w:ascii="Times New Roman" w:hAnsi="Times New Roman"/>
              </w:rPr>
            </w:pPr>
            <w:r w:rsidRPr="006A3463">
              <w:rPr>
                <w:rFonts w:ascii="Times New Roman" w:hAnsi="Times New Roman"/>
              </w:rPr>
              <w:t>Gives me energy</w:t>
            </w:r>
          </w:p>
        </w:tc>
        <w:tc>
          <w:tcPr>
            <w:tcW w:w="3510" w:type="dxa"/>
          </w:tcPr>
          <w:p w14:paraId="34BAC7F8"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7C964CD5"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19</w:t>
            </w:r>
          </w:p>
        </w:tc>
      </w:tr>
      <w:tr w:rsidR="00792F62" w:rsidRPr="006A3463" w14:paraId="00BD3AE4" w14:textId="77777777" w:rsidTr="0033419C">
        <w:tc>
          <w:tcPr>
            <w:tcW w:w="3510" w:type="dxa"/>
          </w:tcPr>
          <w:p w14:paraId="1FBC6497" w14:textId="77777777" w:rsidR="00792F62" w:rsidRPr="006A3463" w:rsidRDefault="00792F62" w:rsidP="006A1969">
            <w:pPr>
              <w:rPr>
                <w:rFonts w:ascii="Times New Roman" w:hAnsi="Times New Roman"/>
              </w:rPr>
            </w:pPr>
            <w:r w:rsidRPr="006A3463">
              <w:rPr>
                <w:rFonts w:ascii="Times New Roman" w:hAnsi="Times New Roman"/>
              </w:rPr>
              <w:t xml:space="preserve">Satisfaction and comfort </w:t>
            </w:r>
          </w:p>
        </w:tc>
        <w:tc>
          <w:tcPr>
            <w:tcW w:w="3510" w:type="dxa"/>
          </w:tcPr>
          <w:p w14:paraId="196BB898" w14:textId="77777777" w:rsidR="00792F62" w:rsidRPr="006A3463" w:rsidRDefault="00792F62" w:rsidP="006A1969">
            <w:pPr>
              <w:rPr>
                <w:rFonts w:ascii="Times New Roman" w:hAnsi="Times New Roman"/>
              </w:rPr>
            </w:pPr>
            <w:r w:rsidRPr="006A3463">
              <w:rPr>
                <w:rFonts w:ascii="Times New Roman" w:hAnsi="Times New Roman"/>
              </w:rPr>
              <w:t>Pleasure and enjoyment</w:t>
            </w:r>
          </w:p>
        </w:tc>
        <w:tc>
          <w:tcPr>
            <w:tcW w:w="2520" w:type="dxa"/>
            <w:gridSpan w:val="3"/>
          </w:tcPr>
          <w:p w14:paraId="54955A7C"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18</w:t>
            </w:r>
          </w:p>
        </w:tc>
      </w:tr>
      <w:tr w:rsidR="00792F62" w:rsidRPr="006A3463" w14:paraId="26961639" w14:textId="77777777" w:rsidTr="0033419C">
        <w:tc>
          <w:tcPr>
            <w:tcW w:w="3510" w:type="dxa"/>
          </w:tcPr>
          <w:p w14:paraId="7688E942" w14:textId="77777777" w:rsidR="00792F62" w:rsidRPr="006A3463" w:rsidRDefault="00792F62" w:rsidP="006A1969">
            <w:pPr>
              <w:rPr>
                <w:rFonts w:ascii="Times New Roman" w:hAnsi="Times New Roman"/>
              </w:rPr>
            </w:pPr>
            <w:r w:rsidRPr="006A3463">
              <w:rPr>
                <w:rFonts w:ascii="Times New Roman" w:hAnsi="Times New Roman"/>
              </w:rPr>
              <w:t>Benefit environment</w:t>
            </w:r>
          </w:p>
        </w:tc>
        <w:tc>
          <w:tcPr>
            <w:tcW w:w="3510" w:type="dxa"/>
          </w:tcPr>
          <w:p w14:paraId="7D697E2A" w14:textId="77777777" w:rsidR="00792F62" w:rsidRPr="006A3463" w:rsidRDefault="00792F62" w:rsidP="006A1969">
            <w:pPr>
              <w:rPr>
                <w:rFonts w:ascii="Times New Roman" w:hAnsi="Times New Roman"/>
              </w:rPr>
            </w:pPr>
            <w:r w:rsidRPr="006A3463">
              <w:rPr>
                <w:rFonts w:ascii="Times New Roman" w:hAnsi="Times New Roman"/>
              </w:rPr>
              <w:t>Protecting nature</w:t>
            </w:r>
          </w:p>
        </w:tc>
        <w:tc>
          <w:tcPr>
            <w:tcW w:w="2520" w:type="dxa"/>
            <w:gridSpan w:val="3"/>
          </w:tcPr>
          <w:p w14:paraId="5319F9EF"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17</w:t>
            </w:r>
          </w:p>
        </w:tc>
      </w:tr>
      <w:tr w:rsidR="00792F62" w:rsidRPr="006A3463" w14:paraId="7EB78DFD" w14:textId="77777777" w:rsidTr="0033419C">
        <w:tc>
          <w:tcPr>
            <w:tcW w:w="3510" w:type="dxa"/>
          </w:tcPr>
          <w:p w14:paraId="66DF5EB9" w14:textId="77777777" w:rsidR="00792F62" w:rsidRPr="006A3463" w:rsidRDefault="00792F62" w:rsidP="006A1969">
            <w:pPr>
              <w:rPr>
                <w:rFonts w:ascii="Times New Roman" w:hAnsi="Times New Roman"/>
              </w:rPr>
            </w:pPr>
            <w:r w:rsidRPr="006A3463">
              <w:rPr>
                <w:rFonts w:ascii="Times New Roman" w:hAnsi="Times New Roman"/>
              </w:rPr>
              <w:t>Satisfaction and comfort</w:t>
            </w:r>
          </w:p>
        </w:tc>
        <w:tc>
          <w:tcPr>
            <w:tcW w:w="3510" w:type="dxa"/>
          </w:tcPr>
          <w:p w14:paraId="2241CD21" w14:textId="77777777" w:rsidR="00792F62" w:rsidRPr="006A3463" w:rsidRDefault="00792F62" w:rsidP="006A1969">
            <w:pPr>
              <w:rPr>
                <w:rFonts w:ascii="Times New Roman" w:hAnsi="Times New Roman"/>
              </w:rPr>
            </w:pPr>
            <w:r w:rsidRPr="006A3463">
              <w:rPr>
                <w:rFonts w:ascii="Times New Roman" w:hAnsi="Times New Roman"/>
              </w:rPr>
              <w:t>Long and healthy life</w:t>
            </w:r>
          </w:p>
        </w:tc>
        <w:tc>
          <w:tcPr>
            <w:tcW w:w="2520" w:type="dxa"/>
            <w:gridSpan w:val="3"/>
          </w:tcPr>
          <w:p w14:paraId="5167305F"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15</w:t>
            </w:r>
          </w:p>
        </w:tc>
      </w:tr>
      <w:tr w:rsidR="00792F62" w:rsidRPr="006A3463" w14:paraId="778D03CF" w14:textId="77777777" w:rsidTr="0033419C">
        <w:tc>
          <w:tcPr>
            <w:tcW w:w="3510" w:type="dxa"/>
          </w:tcPr>
          <w:p w14:paraId="62CF2F2D" w14:textId="749E2612" w:rsidR="00792F62" w:rsidRPr="006A3463" w:rsidRDefault="00792F62" w:rsidP="006A1969">
            <w:pPr>
              <w:rPr>
                <w:rFonts w:ascii="Times New Roman" w:hAnsi="Times New Roman"/>
              </w:rPr>
            </w:pPr>
            <w:r w:rsidRPr="006A3463">
              <w:rPr>
                <w:rFonts w:ascii="Times New Roman" w:hAnsi="Times New Roman"/>
              </w:rPr>
              <w:t>Trust producer</w:t>
            </w:r>
            <w:r w:rsidR="006C3BB4" w:rsidRPr="006A3463">
              <w:rPr>
                <w:rFonts w:ascii="Times New Roman" w:hAnsi="Times New Roman"/>
              </w:rPr>
              <w:t>s</w:t>
            </w:r>
          </w:p>
        </w:tc>
        <w:tc>
          <w:tcPr>
            <w:tcW w:w="3510" w:type="dxa"/>
          </w:tcPr>
          <w:p w14:paraId="4151AC63"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754F200A"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14</w:t>
            </w:r>
          </w:p>
        </w:tc>
      </w:tr>
      <w:tr w:rsidR="00792F62" w:rsidRPr="006A3463" w14:paraId="3AB55C5E" w14:textId="77777777" w:rsidTr="0033419C">
        <w:tc>
          <w:tcPr>
            <w:tcW w:w="3510" w:type="dxa"/>
          </w:tcPr>
          <w:p w14:paraId="77D816DB" w14:textId="77777777" w:rsidR="00792F62" w:rsidRPr="006A3463" w:rsidRDefault="00792F62" w:rsidP="006A1969">
            <w:pPr>
              <w:rPr>
                <w:rFonts w:ascii="Times New Roman" w:hAnsi="Times New Roman"/>
              </w:rPr>
            </w:pPr>
            <w:r w:rsidRPr="006A3463">
              <w:rPr>
                <w:rFonts w:ascii="Times New Roman" w:hAnsi="Times New Roman"/>
              </w:rPr>
              <w:t>Benefit environment</w:t>
            </w:r>
          </w:p>
        </w:tc>
        <w:tc>
          <w:tcPr>
            <w:tcW w:w="3510" w:type="dxa"/>
          </w:tcPr>
          <w:p w14:paraId="37F1B6BC" w14:textId="77777777" w:rsidR="00792F62" w:rsidRPr="006A3463" w:rsidRDefault="00792F62" w:rsidP="006A1969">
            <w:pPr>
              <w:rPr>
                <w:rFonts w:ascii="Times New Roman" w:hAnsi="Times New Roman"/>
              </w:rPr>
            </w:pPr>
            <w:r w:rsidRPr="006A3463">
              <w:rPr>
                <w:rFonts w:ascii="Times New Roman" w:hAnsi="Times New Roman"/>
              </w:rPr>
              <w:t>Caring for future generations</w:t>
            </w:r>
          </w:p>
        </w:tc>
        <w:tc>
          <w:tcPr>
            <w:tcW w:w="2520" w:type="dxa"/>
            <w:gridSpan w:val="3"/>
          </w:tcPr>
          <w:p w14:paraId="4EFC28C8"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13</w:t>
            </w:r>
          </w:p>
        </w:tc>
      </w:tr>
      <w:tr w:rsidR="00792F62" w:rsidRPr="006A3463" w14:paraId="22E1519C" w14:textId="77777777" w:rsidTr="0033419C">
        <w:tc>
          <w:tcPr>
            <w:tcW w:w="3510" w:type="dxa"/>
          </w:tcPr>
          <w:p w14:paraId="5AA56893" w14:textId="77777777" w:rsidR="00792F62" w:rsidRPr="006A3463" w:rsidRDefault="00792F62" w:rsidP="006A1969">
            <w:pPr>
              <w:rPr>
                <w:rFonts w:ascii="Times New Roman" w:hAnsi="Times New Roman"/>
              </w:rPr>
            </w:pPr>
            <w:r w:rsidRPr="006A3463">
              <w:rPr>
                <w:rFonts w:ascii="Times New Roman" w:hAnsi="Times New Roman"/>
              </w:rPr>
              <w:t>Cook more meals at home</w:t>
            </w:r>
          </w:p>
        </w:tc>
        <w:tc>
          <w:tcPr>
            <w:tcW w:w="3510" w:type="dxa"/>
          </w:tcPr>
          <w:p w14:paraId="16A9B4DC" w14:textId="77777777" w:rsidR="00792F62" w:rsidRPr="006A3463" w:rsidRDefault="00792F62" w:rsidP="006A1969">
            <w:pPr>
              <w:rPr>
                <w:rFonts w:ascii="Times New Roman" w:hAnsi="Times New Roman"/>
              </w:rPr>
            </w:pPr>
            <w:r w:rsidRPr="006A3463">
              <w:rPr>
                <w:rFonts w:ascii="Times New Roman" w:hAnsi="Times New Roman"/>
              </w:rPr>
              <w:t>Pleasure and enjoyment</w:t>
            </w:r>
          </w:p>
        </w:tc>
        <w:tc>
          <w:tcPr>
            <w:tcW w:w="2520" w:type="dxa"/>
            <w:gridSpan w:val="3"/>
          </w:tcPr>
          <w:p w14:paraId="078C0D27"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13</w:t>
            </w:r>
          </w:p>
        </w:tc>
      </w:tr>
      <w:tr w:rsidR="00792F62" w:rsidRPr="006A3463" w14:paraId="16AD4752" w14:textId="77777777" w:rsidTr="0033419C">
        <w:tc>
          <w:tcPr>
            <w:tcW w:w="3510" w:type="dxa"/>
          </w:tcPr>
          <w:p w14:paraId="3904893E" w14:textId="77777777" w:rsidR="00792F62" w:rsidRPr="006A3463" w:rsidRDefault="00792F62" w:rsidP="006A1969">
            <w:pPr>
              <w:rPr>
                <w:rFonts w:ascii="Times New Roman" w:hAnsi="Times New Roman"/>
              </w:rPr>
            </w:pPr>
            <w:r w:rsidRPr="006A3463">
              <w:rPr>
                <w:rFonts w:ascii="Times New Roman" w:hAnsi="Times New Roman"/>
              </w:rPr>
              <w:t>Supports important causes</w:t>
            </w:r>
          </w:p>
        </w:tc>
        <w:tc>
          <w:tcPr>
            <w:tcW w:w="3510" w:type="dxa"/>
          </w:tcPr>
          <w:p w14:paraId="7E11D282" w14:textId="77777777" w:rsidR="00792F62" w:rsidRPr="006A3463" w:rsidRDefault="00792F62" w:rsidP="006A1969">
            <w:pPr>
              <w:rPr>
                <w:rFonts w:ascii="Times New Roman" w:hAnsi="Times New Roman"/>
              </w:rPr>
            </w:pPr>
            <w:r w:rsidRPr="006A3463">
              <w:rPr>
                <w:rFonts w:ascii="Times New Roman" w:hAnsi="Times New Roman"/>
              </w:rPr>
              <w:t>Family health and well-being</w:t>
            </w:r>
          </w:p>
        </w:tc>
        <w:tc>
          <w:tcPr>
            <w:tcW w:w="2520" w:type="dxa"/>
            <w:gridSpan w:val="3"/>
          </w:tcPr>
          <w:p w14:paraId="0CC5ADE8"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11</w:t>
            </w:r>
          </w:p>
        </w:tc>
      </w:tr>
      <w:tr w:rsidR="00792F62" w:rsidRPr="006A3463" w14:paraId="45674A96" w14:textId="77777777" w:rsidTr="00CB225A">
        <w:tc>
          <w:tcPr>
            <w:tcW w:w="3510" w:type="dxa"/>
            <w:tcBorders>
              <w:bottom w:val="single" w:sz="4" w:space="0" w:color="auto"/>
            </w:tcBorders>
          </w:tcPr>
          <w:p w14:paraId="1095C472" w14:textId="77777777" w:rsidR="00792F62" w:rsidRPr="006A3463" w:rsidRDefault="00792F62" w:rsidP="006A1969">
            <w:pPr>
              <w:rPr>
                <w:rFonts w:ascii="Times New Roman" w:hAnsi="Times New Roman"/>
              </w:rPr>
            </w:pPr>
            <w:r w:rsidRPr="006A3463">
              <w:rPr>
                <w:rFonts w:ascii="Times New Roman" w:hAnsi="Times New Roman"/>
              </w:rPr>
              <w:lastRenderedPageBreak/>
              <w:t>Provide for family</w:t>
            </w:r>
          </w:p>
        </w:tc>
        <w:tc>
          <w:tcPr>
            <w:tcW w:w="3510" w:type="dxa"/>
            <w:tcBorders>
              <w:bottom w:val="single" w:sz="4" w:space="0" w:color="auto"/>
            </w:tcBorders>
          </w:tcPr>
          <w:p w14:paraId="5C9E10F8" w14:textId="77777777" w:rsidR="00792F62" w:rsidRPr="006A3463" w:rsidRDefault="00792F62" w:rsidP="006A1969">
            <w:pPr>
              <w:rPr>
                <w:rFonts w:ascii="Times New Roman" w:hAnsi="Times New Roman"/>
              </w:rPr>
            </w:pPr>
            <w:r w:rsidRPr="006A3463">
              <w:rPr>
                <w:rFonts w:ascii="Times New Roman" w:hAnsi="Times New Roman"/>
              </w:rPr>
              <w:t>Long and healthy life</w:t>
            </w:r>
          </w:p>
        </w:tc>
        <w:tc>
          <w:tcPr>
            <w:tcW w:w="2520" w:type="dxa"/>
            <w:gridSpan w:val="3"/>
            <w:tcBorders>
              <w:bottom w:val="single" w:sz="4" w:space="0" w:color="auto"/>
            </w:tcBorders>
          </w:tcPr>
          <w:p w14:paraId="36FDE5D7" w14:textId="77777777" w:rsidR="00792F62" w:rsidRPr="006A3463" w:rsidRDefault="00792F62" w:rsidP="00DA52A3">
            <w:pPr>
              <w:tabs>
                <w:tab w:val="decimal" w:pos="1244"/>
              </w:tabs>
              <w:rPr>
                <w:rFonts w:ascii="Times New Roman" w:hAnsi="Times New Roman"/>
              </w:rPr>
            </w:pPr>
            <w:r w:rsidRPr="006A3463">
              <w:rPr>
                <w:rFonts w:ascii="Times New Roman" w:hAnsi="Times New Roman"/>
              </w:rPr>
              <w:t>10</w:t>
            </w:r>
          </w:p>
        </w:tc>
      </w:tr>
      <w:tr w:rsidR="00F20502" w:rsidRPr="006A3463" w14:paraId="1B8BA66F" w14:textId="77777777" w:rsidTr="00CB225A">
        <w:tc>
          <w:tcPr>
            <w:tcW w:w="3510" w:type="dxa"/>
            <w:tcBorders>
              <w:top w:val="single" w:sz="4" w:space="0" w:color="auto"/>
              <w:bottom w:val="nil"/>
            </w:tcBorders>
          </w:tcPr>
          <w:p w14:paraId="2DF2EDFF" w14:textId="77777777" w:rsidR="00F20502" w:rsidRPr="006A3463" w:rsidRDefault="00F20502" w:rsidP="006A1969">
            <w:pPr>
              <w:rPr>
                <w:rFonts w:ascii="Times New Roman" w:hAnsi="Times New Roman"/>
              </w:rPr>
            </w:pPr>
          </w:p>
        </w:tc>
        <w:tc>
          <w:tcPr>
            <w:tcW w:w="3510" w:type="dxa"/>
            <w:tcBorders>
              <w:top w:val="single" w:sz="4" w:space="0" w:color="auto"/>
              <w:bottom w:val="nil"/>
            </w:tcBorders>
          </w:tcPr>
          <w:p w14:paraId="5BA111A6" w14:textId="77777777" w:rsidR="00F20502" w:rsidRPr="006A3463" w:rsidRDefault="00F20502" w:rsidP="006A1969">
            <w:pPr>
              <w:rPr>
                <w:rFonts w:ascii="Times New Roman" w:hAnsi="Times New Roman"/>
              </w:rPr>
            </w:pPr>
          </w:p>
        </w:tc>
        <w:tc>
          <w:tcPr>
            <w:tcW w:w="2520" w:type="dxa"/>
            <w:gridSpan w:val="3"/>
            <w:tcBorders>
              <w:top w:val="single" w:sz="4" w:space="0" w:color="auto"/>
              <w:bottom w:val="nil"/>
            </w:tcBorders>
          </w:tcPr>
          <w:p w14:paraId="4D2EE81E" w14:textId="77777777" w:rsidR="00F20502" w:rsidRPr="006A3463" w:rsidRDefault="00F20502" w:rsidP="00DA52A3">
            <w:pPr>
              <w:tabs>
                <w:tab w:val="decimal" w:pos="1244"/>
              </w:tabs>
              <w:rPr>
                <w:rFonts w:ascii="Times New Roman" w:hAnsi="Times New Roman"/>
              </w:rPr>
            </w:pPr>
          </w:p>
        </w:tc>
      </w:tr>
    </w:tbl>
    <w:p w14:paraId="45C5E20B" w14:textId="13AE59B6" w:rsidR="003C0742" w:rsidRPr="006A3463" w:rsidRDefault="00C33E6E" w:rsidP="006A1969">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 xml:space="preserve">Following the two-step cluster analysis, we explored the </w:t>
      </w:r>
      <w:r w:rsidR="00D67052" w:rsidRPr="006A3463">
        <w:rPr>
          <w:rFonts w:ascii="Times New Roman" w:eastAsia="Times New Roman" w:hAnsi="Times New Roman" w:cs="Times New Roman"/>
          <w:color w:val="000000" w:themeColor="text1"/>
        </w:rPr>
        <w:t xml:space="preserve">dominant attributes for </w:t>
      </w:r>
      <w:r w:rsidRPr="006A3463">
        <w:rPr>
          <w:rFonts w:ascii="Times New Roman" w:eastAsia="Times New Roman" w:hAnsi="Times New Roman" w:cs="Times New Roman"/>
          <w:color w:val="000000" w:themeColor="text1"/>
        </w:rPr>
        <w:t>each cluste</w:t>
      </w:r>
      <w:r w:rsidR="00D67052" w:rsidRPr="006A3463">
        <w:rPr>
          <w:rFonts w:ascii="Times New Roman" w:eastAsia="Times New Roman" w:hAnsi="Times New Roman" w:cs="Times New Roman"/>
          <w:color w:val="000000" w:themeColor="text1"/>
        </w:rPr>
        <w:t>r (</w:t>
      </w:r>
      <w:r w:rsidR="006E39D4" w:rsidRPr="006A3463">
        <w:rPr>
          <w:rFonts w:ascii="Times New Roman" w:eastAsia="Times New Roman" w:hAnsi="Times New Roman" w:cs="Times New Roman"/>
          <w:color w:val="000000" w:themeColor="text1"/>
        </w:rPr>
        <w:t xml:space="preserve">Table </w:t>
      </w:r>
      <w:r w:rsidR="00D67052" w:rsidRPr="006A3463">
        <w:rPr>
          <w:rFonts w:ascii="Times New Roman" w:eastAsia="Times New Roman" w:hAnsi="Times New Roman" w:cs="Times New Roman"/>
          <w:color w:val="000000" w:themeColor="text1"/>
        </w:rPr>
        <w:t>5)</w:t>
      </w:r>
      <w:r w:rsidRPr="006A3463">
        <w:rPr>
          <w:rFonts w:ascii="Times New Roman" w:eastAsia="Times New Roman" w:hAnsi="Times New Roman" w:cs="Times New Roman"/>
          <w:color w:val="000000" w:themeColor="text1"/>
        </w:rPr>
        <w:t>.</w:t>
      </w:r>
      <w:r w:rsidR="006E39D4"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Freshness</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121, 31.51%) and </w:t>
      </w:r>
      <w:r w:rsidR="3E896401" w:rsidRPr="006A3463">
        <w:rPr>
          <w:rFonts w:ascii="Times New Roman" w:eastAsia="Times New Roman" w:hAnsi="Times New Roman" w:cs="Times New Roman"/>
          <w:i/>
          <w:iCs/>
          <w:color w:val="000000" w:themeColor="text1"/>
        </w:rPr>
        <w:t>affordability</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 xml:space="preserve">n </w:t>
      </w:r>
      <w:r w:rsidR="3E896401" w:rsidRPr="006A3463">
        <w:rPr>
          <w:rFonts w:ascii="Times New Roman" w:eastAsia="Times New Roman" w:hAnsi="Times New Roman" w:cs="Times New Roman"/>
          <w:color w:val="000000" w:themeColor="text1"/>
        </w:rPr>
        <w:t xml:space="preserve">= 102, 26.56%) were the most selected attributes among Cluster 1. Cluster 2 also most frequently selected for </w:t>
      </w:r>
      <w:r w:rsidR="3E896401" w:rsidRPr="006A3463">
        <w:rPr>
          <w:rFonts w:ascii="Times New Roman" w:eastAsia="Times New Roman" w:hAnsi="Times New Roman" w:cs="Times New Roman"/>
          <w:i/>
          <w:iCs/>
          <w:color w:val="000000" w:themeColor="text1"/>
        </w:rPr>
        <w:t>freshness</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98, 26.42%) and </w:t>
      </w:r>
      <w:r w:rsidR="3E896401" w:rsidRPr="006A3463">
        <w:rPr>
          <w:rFonts w:ascii="Times New Roman" w:eastAsia="Times New Roman" w:hAnsi="Times New Roman" w:cs="Times New Roman"/>
          <w:i/>
          <w:iCs/>
          <w:color w:val="000000" w:themeColor="text1"/>
        </w:rPr>
        <w:t>affordability</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74, 19.95%). Compared to the other three clusters, Cluster 2 showed a particular interest in beef being </w:t>
      </w:r>
      <w:r w:rsidR="3E896401" w:rsidRPr="006A3463">
        <w:rPr>
          <w:rFonts w:ascii="Times New Roman" w:eastAsia="Times New Roman" w:hAnsi="Times New Roman" w:cs="Times New Roman"/>
          <w:i/>
          <w:iCs/>
          <w:color w:val="000000" w:themeColor="text1"/>
        </w:rPr>
        <w:t>high in protein</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53, 14.29%). Cluster 3 most frequently prioritized </w:t>
      </w:r>
      <w:r w:rsidR="3E896401" w:rsidRPr="006A3463">
        <w:rPr>
          <w:rFonts w:ascii="Times New Roman" w:eastAsia="Times New Roman" w:hAnsi="Times New Roman" w:cs="Times New Roman"/>
          <w:i/>
          <w:iCs/>
          <w:color w:val="000000" w:themeColor="text1"/>
        </w:rPr>
        <w:t>affordability</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26, 29.55%) for their beef selection. Behind affordability, Cluster 3 selected for beef raised with </w:t>
      </w:r>
      <w:r w:rsidR="3E896401" w:rsidRPr="006A3463">
        <w:rPr>
          <w:rFonts w:ascii="Times New Roman" w:eastAsia="Times New Roman" w:hAnsi="Times New Roman" w:cs="Times New Roman"/>
          <w:i/>
          <w:iCs/>
          <w:color w:val="000000" w:themeColor="text1"/>
        </w:rPr>
        <w:t xml:space="preserve">no antibiotics or hormones </w:t>
      </w:r>
      <w:r w:rsidR="3E896401" w:rsidRPr="006A3463">
        <w:rPr>
          <w:rFonts w:ascii="Times New Roman" w:eastAsia="Times New Roman" w:hAnsi="Times New Roman" w:cs="Times New Roman"/>
          <w:color w:val="000000" w:themeColor="text1"/>
        </w:rPr>
        <w:t>(</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14, 15.91%). Similarly, Cluster 4 primarily selected beef based on </w:t>
      </w:r>
      <w:r w:rsidR="3E896401" w:rsidRPr="006A3463">
        <w:rPr>
          <w:rFonts w:ascii="Times New Roman" w:eastAsia="Times New Roman" w:hAnsi="Times New Roman" w:cs="Times New Roman"/>
          <w:i/>
          <w:iCs/>
          <w:color w:val="000000" w:themeColor="text1"/>
        </w:rPr>
        <w:t>freshness</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34, 25.37%), </w:t>
      </w:r>
      <w:r w:rsidR="3E896401" w:rsidRPr="006A3463">
        <w:rPr>
          <w:rFonts w:ascii="Times New Roman" w:eastAsia="Times New Roman" w:hAnsi="Times New Roman" w:cs="Times New Roman"/>
          <w:i/>
          <w:iCs/>
          <w:color w:val="000000" w:themeColor="text1"/>
        </w:rPr>
        <w:t>affordability</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28, 20.90%), and </w:t>
      </w:r>
      <w:r w:rsidR="3E896401" w:rsidRPr="006A3463">
        <w:rPr>
          <w:rFonts w:ascii="Times New Roman" w:eastAsia="Times New Roman" w:hAnsi="Times New Roman" w:cs="Times New Roman"/>
          <w:i/>
          <w:iCs/>
          <w:color w:val="000000" w:themeColor="text1"/>
        </w:rPr>
        <w:t>raised without antibiotics or hormones</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n</w:t>
      </w:r>
      <w:r w:rsidR="3E896401" w:rsidRPr="006A3463">
        <w:rPr>
          <w:rFonts w:ascii="Times New Roman" w:eastAsia="Times New Roman" w:hAnsi="Times New Roman" w:cs="Times New Roman"/>
          <w:color w:val="000000" w:themeColor="text1"/>
        </w:rPr>
        <w:t xml:space="preserve"> = 27, 20.15%).</w:t>
      </w:r>
    </w:p>
    <w:tbl>
      <w:tblPr>
        <w:tblStyle w:val="TableGrid"/>
        <w:tblW w:w="9180" w:type="dxa"/>
        <w:tblLook w:val="04A0" w:firstRow="1" w:lastRow="0" w:firstColumn="1" w:lastColumn="0" w:noHBand="0" w:noVBand="1"/>
      </w:tblPr>
      <w:tblGrid>
        <w:gridCol w:w="3324"/>
        <w:gridCol w:w="695"/>
        <w:gridCol w:w="805"/>
        <w:gridCol w:w="706"/>
        <w:gridCol w:w="805"/>
        <w:gridCol w:w="613"/>
        <w:gridCol w:w="805"/>
        <w:gridCol w:w="613"/>
        <w:gridCol w:w="778"/>
        <w:gridCol w:w="36"/>
      </w:tblGrid>
      <w:tr w:rsidR="009E4187" w:rsidRPr="006A3463" w14:paraId="05760F2D" w14:textId="77777777" w:rsidTr="00C629DA">
        <w:trPr>
          <w:gridAfter w:val="1"/>
          <w:wAfter w:w="36" w:type="dxa"/>
          <w:trHeight w:val="300"/>
        </w:trPr>
        <w:tc>
          <w:tcPr>
            <w:tcW w:w="9144" w:type="dxa"/>
            <w:gridSpan w:val="9"/>
            <w:tcBorders>
              <w:top w:val="nil"/>
              <w:left w:val="nil"/>
              <w:bottom w:val="nil"/>
              <w:right w:val="nil"/>
            </w:tcBorders>
            <w:tcMar>
              <w:left w:w="108" w:type="dxa"/>
              <w:right w:w="108" w:type="dxa"/>
            </w:tcMar>
          </w:tcPr>
          <w:p w14:paraId="1B256A91" w14:textId="284C950B" w:rsidR="009E4187" w:rsidRPr="006A3463" w:rsidRDefault="009E4187"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b/>
                <w:bCs/>
                <w:color w:val="000000" w:themeColor="text1"/>
              </w:rPr>
              <w:t xml:space="preserve">Table </w:t>
            </w:r>
            <w:r w:rsidR="001E2D27" w:rsidRPr="006A3463">
              <w:rPr>
                <w:rFonts w:ascii="Times New Roman" w:eastAsia="Times New Roman" w:hAnsi="Times New Roman" w:cs="Times New Roman"/>
                <w:b/>
                <w:bCs/>
                <w:color w:val="000000" w:themeColor="text1"/>
              </w:rPr>
              <w:t>5</w:t>
            </w:r>
          </w:p>
        </w:tc>
      </w:tr>
      <w:tr w:rsidR="009E4187" w:rsidRPr="006A3463" w14:paraId="77B3253A" w14:textId="77777777" w:rsidTr="00C629DA">
        <w:trPr>
          <w:gridAfter w:val="1"/>
          <w:wAfter w:w="36" w:type="dxa"/>
          <w:trHeight w:val="300"/>
        </w:trPr>
        <w:tc>
          <w:tcPr>
            <w:tcW w:w="9144" w:type="dxa"/>
            <w:gridSpan w:val="9"/>
            <w:tcBorders>
              <w:top w:val="nil"/>
              <w:left w:val="nil"/>
              <w:bottom w:val="nil"/>
              <w:right w:val="nil"/>
            </w:tcBorders>
            <w:tcMar>
              <w:left w:w="108" w:type="dxa"/>
              <w:right w:w="108" w:type="dxa"/>
            </w:tcMar>
          </w:tcPr>
          <w:p w14:paraId="1D30E44D" w14:textId="77777777" w:rsidR="009E4187" w:rsidRPr="006A3463" w:rsidRDefault="009E4187"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i/>
                <w:iCs/>
                <w:color w:val="000000" w:themeColor="text1"/>
              </w:rPr>
              <w:t xml:space="preserve">Beef Attribute Selections by Cluster Segment </w:t>
            </w:r>
            <w:r w:rsidRPr="006A3463">
              <w:rPr>
                <w:rFonts w:ascii="Times New Roman" w:eastAsia="Times New Roman" w:hAnsi="Times New Roman" w:cs="Times New Roman"/>
                <w:color w:val="000000" w:themeColor="text1"/>
              </w:rPr>
              <w:t>(N = 977)</w:t>
            </w:r>
          </w:p>
        </w:tc>
      </w:tr>
      <w:tr w:rsidR="009E4187" w:rsidRPr="006A3463" w14:paraId="482FA1BC" w14:textId="77777777" w:rsidTr="00C629DA">
        <w:trPr>
          <w:trHeight w:val="300"/>
        </w:trPr>
        <w:tc>
          <w:tcPr>
            <w:tcW w:w="3324" w:type="dxa"/>
            <w:tcBorders>
              <w:top w:val="single" w:sz="2" w:space="0" w:color="000000" w:themeColor="text1"/>
              <w:left w:val="nil"/>
              <w:bottom w:val="nil"/>
              <w:right w:val="nil"/>
            </w:tcBorders>
            <w:tcMar>
              <w:left w:w="108" w:type="dxa"/>
              <w:right w:w="108" w:type="dxa"/>
            </w:tcMar>
          </w:tcPr>
          <w:p w14:paraId="2EA8184F" w14:textId="77777777" w:rsidR="009E4187" w:rsidRPr="006A3463" w:rsidRDefault="009E4187" w:rsidP="006A1969">
            <w:pPr>
              <w:rPr>
                <w:rFonts w:ascii="Times New Roman" w:hAnsi="Times New Roman" w:cs="Times New Roman"/>
              </w:rPr>
            </w:pPr>
          </w:p>
        </w:tc>
        <w:tc>
          <w:tcPr>
            <w:tcW w:w="1500" w:type="dxa"/>
            <w:gridSpan w:val="2"/>
            <w:tcBorders>
              <w:top w:val="single" w:sz="2" w:space="0" w:color="000000" w:themeColor="text1"/>
              <w:left w:val="nil"/>
              <w:bottom w:val="nil"/>
              <w:right w:val="nil"/>
            </w:tcBorders>
            <w:tcMar>
              <w:left w:w="108" w:type="dxa"/>
              <w:right w:w="108" w:type="dxa"/>
            </w:tcMar>
          </w:tcPr>
          <w:p w14:paraId="01B95A4E"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Cluster 1</w:t>
            </w:r>
          </w:p>
          <w:p w14:paraId="3ECA2061"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384)</w:t>
            </w:r>
          </w:p>
        </w:tc>
        <w:tc>
          <w:tcPr>
            <w:tcW w:w="1511" w:type="dxa"/>
            <w:gridSpan w:val="2"/>
            <w:tcBorders>
              <w:top w:val="single" w:sz="2" w:space="0" w:color="000000" w:themeColor="text1"/>
              <w:left w:val="nil"/>
              <w:bottom w:val="nil"/>
              <w:right w:val="nil"/>
            </w:tcBorders>
            <w:tcMar>
              <w:left w:w="108" w:type="dxa"/>
              <w:right w:w="108" w:type="dxa"/>
            </w:tcMar>
          </w:tcPr>
          <w:p w14:paraId="6B48EC00"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Cluster 2</w:t>
            </w:r>
          </w:p>
          <w:p w14:paraId="6792A6C5"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=371)</w:t>
            </w:r>
          </w:p>
        </w:tc>
        <w:tc>
          <w:tcPr>
            <w:tcW w:w="1418" w:type="dxa"/>
            <w:gridSpan w:val="2"/>
            <w:tcBorders>
              <w:top w:val="single" w:sz="2" w:space="0" w:color="000000" w:themeColor="text1"/>
              <w:left w:val="nil"/>
              <w:bottom w:val="nil"/>
              <w:right w:val="nil"/>
            </w:tcBorders>
            <w:tcMar>
              <w:left w:w="108" w:type="dxa"/>
              <w:right w:w="108" w:type="dxa"/>
            </w:tcMar>
          </w:tcPr>
          <w:p w14:paraId="0014CDA1"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Cluster 3</w:t>
            </w:r>
          </w:p>
          <w:p w14:paraId="392148D8"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=88)</w:t>
            </w:r>
          </w:p>
        </w:tc>
        <w:tc>
          <w:tcPr>
            <w:tcW w:w="1427" w:type="dxa"/>
            <w:gridSpan w:val="3"/>
            <w:tcBorders>
              <w:top w:val="single" w:sz="2" w:space="0" w:color="000000" w:themeColor="text1"/>
              <w:left w:val="nil"/>
              <w:bottom w:val="nil"/>
              <w:right w:val="nil"/>
            </w:tcBorders>
            <w:tcMar>
              <w:left w:w="108" w:type="dxa"/>
              <w:right w:w="108" w:type="dxa"/>
            </w:tcMar>
          </w:tcPr>
          <w:p w14:paraId="4CF45884"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Cluster 4</w:t>
            </w:r>
          </w:p>
          <w:p w14:paraId="54F4A375"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134)</w:t>
            </w:r>
          </w:p>
        </w:tc>
      </w:tr>
      <w:tr w:rsidR="009E4187" w:rsidRPr="006A3463" w14:paraId="416EA89E" w14:textId="77777777" w:rsidTr="00C629DA">
        <w:trPr>
          <w:trHeight w:val="300"/>
        </w:trPr>
        <w:tc>
          <w:tcPr>
            <w:tcW w:w="3324" w:type="dxa"/>
            <w:tcBorders>
              <w:top w:val="nil"/>
              <w:left w:val="nil"/>
              <w:bottom w:val="single" w:sz="2" w:space="0" w:color="000000" w:themeColor="text1"/>
              <w:right w:val="nil"/>
            </w:tcBorders>
            <w:tcMar>
              <w:left w:w="108" w:type="dxa"/>
              <w:right w:w="108" w:type="dxa"/>
            </w:tcMar>
          </w:tcPr>
          <w:p w14:paraId="665C8827"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 xml:space="preserve"> </w:t>
            </w:r>
          </w:p>
        </w:tc>
        <w:tc>
          <w:tcPr>
            <w:tcW w:w="695" w:type="dxa"/>
            <w:tcBorders>
              <w:top w:val="nil"/>
              <w:left w:val="nil"/>
              <w:bottom w:val="single" w:sz="2" w:space="0" w:color="000000" w:themeColor="text1"/>
              <w:right w:val="nil"/>
            </w:tcBorders>
            <w:tcMar>
              <w:left w:w="108" w:type="dxa"/>
              <w:right w:w="108" w:type="dxa"/>
            </w:tcMar>
          </w:tcPr>
          <w:p w14:paraId="06E03EBA"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05" w:type="dxa"/>
            <w:tcBorders>
              <w:top w:val="nil"/>
              <w:left w:val="nil"/>
              <w:bottom w:val="single" w:sz="2" w:space="0" w:color="000000" w:themeColor="text1"/>
              <w:right w:val="nil"/>
            </w:tcBorders>
            <w:tcMar>
              <w:left w:w="108" w:type="dxa"/>
              <w:right w:w="108" w:type="dxa"/>
            </w:tcMar>
          </w:tcPr>
          <w:p w14:paraId="63D31107"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706" w:type="dxa"/>
            <w:tcBorders>
              <w:top w:val="nil"/>
              <w:left w:val="nil"/>
              <w:bottom w:val="single" w:sz="2" w:space="0" w:color="000000" w:themeColor="text1"/>
              <w:right w:val="nil"/>
            </w:tcBorders>
            <w:tcMar>
              <w:left w:w="108" w:type="dxa"/>
              <w:right w:w="108" w:type="dxa"/>
            </w:tcMar>
          </w:tcPr>
          <w:p w14:paraId="334120DF"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05" w:type="dxa"/>
            <w:tcBorders>
              <w:top w:val="nil"/>
              <w:left w:val="nil"/>
              <w:bottom w:val="single" w:sz="2" w:space="0" w:color="000000" w:themeColor="text1"/>
              <w:right w:val="nil"/>
            </w:tcBorders>
            <w:tcMar>
              <w:left w:w="108" w:type="dxa"/>
              <w:right w:w="108" w:type="dxa"/>
            </w:tcMar>
          </w:tcPr>
          <w:p w14:paraId="6496D0FE"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13" w:type="dxa"/>
            <w:tcBorders>
              <w:top w:val="nil"/>
              <w:left w:val="nil"/>
              <w:bottom w:val="single" w:sz="2" w:space="0" w:color="000000" w:themeColor="text1"/>
              <w:right w:val="nil"/>
            </w:tcBorders>
            <w:tcMar>
              <w:left w:w="108" w:type="dxa"/>
              <w:right w:w="108" w:type="dxa"/>
            </w:tcMar>
          </w:tcPr>
          <w:p w14:paraId="08DC9324"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05" w:type="dxa"/>
            <w:tcBorders>
              <w:top w:val="nil"/>
              <w:left w:val="nil"/>
              <w:bottom w:val="single" w:sz="2" w:space="0" w:color="000000" w:themeColor="text1"/>
              <w:right w:val="nil"/>
            </w:tcBorders>
            <w:tcMar>
              <w:left w:w="108" w:type="dxa"/>
              <w:right w:w="108" w:type="dxa"/>
            </w:tcMar>
          </w:tcPr>
          <w:p w14:paraId="11059104"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13" w:type="dxa"/>
            <w:tcBorders>
              <w:top w:val="nil"/>
              <w:left w:val="nil"/>
              <w:bottom w:val="single" w:sz="2" w:space="0" w:color="000000" w:themeColor="text1"/>
              <w:right w:val="nil"/>
            </w:tcBorders>
            <w:tcMar>
              <w:left w:w="108" w:type="dxa"/>
              <w:right w:w="108" w:type="dxa"/>
            </w:tcMar>
          </w:tcPr>
          <w:p w14:paraId="1D98FE21"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4" w:type="dxa"/>
            <w:gridSpan w:val="2"/>
            <w:tcBorders>
              <w:top w:val="nil"/>
              <w:left w:val="nil"/>
              <w:bottom w:val="single" w:sz="2" w:space="0" w:color="000000" w:themeColor="text1"/>
              <w:right w:val="nil"/>
            </w:tcBorders>
            <w:tcMar>
              <w:left w:w="108" w:type="dxa"/>
              <w:right w:w="108" w:type="dxa"/>
            </w:tcMar>
          </w:tcPr>
          <w:p w14:paraId="1159E9E5" w14:textId="77777777" w:rsidR="009E4187" w:rsidRPr="006A3463" w:rsidRDefault="009E4187"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r>
      <w:tr w:rsidR="009E4187" w:rsidRPr="006A3463" w14:paraId="1719A518" w14:textId="77777777" w:rsidTr="00C629DA">
        <w:trPr>
          <w:trHeight w:val="300"/>
        </w:trPr>
        <w:tc>
          <w:tcPr>
            <w:tcW w:w="3324" w:type="dxa"/>
            <w:tcBorders>
              <w:top w:val="single" w:sz="2" w:space="0" w:color="000000" w:themeColor="text1"/>
              <w:left w:val="nil"/>
              <w:bottom w:val="nil"/>
              <w:right w:val="nil"/>
            </w:tcBorders>
            <w:tcMar>
              <w:left w:w="108" w:type="dxa"/>
              <w:right w:w="108" w:type="dxa"/>
            </w:tcMar>
          </w:tcPr>
          <w:p w14:paraId="4D47989A" w14:textId="65B76A86" w:rsidR="009E4187" w:rsidRPr="006A3463" w:rsidRDefault="009E4187" w:rsidP="003F39DF">
            <w:pPr>
              <w:rPr>
                <w:rFonts w:ascii="Times New Roman" w:hAnsi="Times New Roman" w:cs="Times New Roman"/>
              </w:rPr>
            </w:pPr>
            <w:r w:rsidRPr="006A3463">
              <w:rPr>
                <w:rFonts w:ascii="Times New Roman" w:eastAsia="Times New Roman" w:hAnsi="Times New Roman" w:cs="Times New Roman"/>
                <w:color w:val="000000" w:themeColor="text1"/>
              </w:rPr>
              <w:t>Fresh</w:t>
            </w:r>
            <w:r w:rsidR="00122544">
              <w:rPr>
                <w:rFonts w:ascii="Times New Roman" w:eastAsia="Times New Roman" w:hAnsi="Times New Roman" w:cs="Times New Roman"/>
                <w:color w:val="000000" w:themeColor="text1"/>
              </w:rPr>
              <w:t>ness</w:t>
            </w:r>
          </w:p>
        </w:tc>
        <w:tc>
          <w:tcPr>
            <w:tcW w:w="695" w:type="dxa"/>
            <w:tcBorders>
              <w:top w:val="single" w:sz="2" w:space="0" w:color="000000" w:themeColor="text1"/>
              <w:left w:val="nil"/>
              <w:bottom w:val="nil"/>
              <w:right w:val="nil"/>
            </w:tcBorders>
            <w:tcMar>
              <w:left w:w="108" w:type="dxa"/>
              <w:right w:w="108" w:type="dxa"/>
            </w:tcMar>
          </w:tcPr>
          <w:p w14:paraId="4EB638AA"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121</w:t>
            </w:r>
          </w:p>
        </w:tc>
        <w:tc>
          <w:tcPr>
            <w:tcW w:w="805" w:type="dxa"/>
            <w:tcBorders>
              <w:top w:val="single" w:sz="2" w:space="0" w:color="000000" w:themeColor="text1"/>
              <w:left w:val="nil"/>
              <w:bottom w:val="nil"/>
              <w:right w:val="nil"/>
            </w:tcBorders>
            <w:tcMar>
              <w:left w:w="108" w:type="dxa"/>
              <w:right w:w="108" w:type="dxa"/>
            </w:tcMar>
          </w:tcPr>
          <w:p w14:paraId="3FA8C11A"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31.51</w:t>
            </w:r>
          </w:p>
        </w:tc>
        <w:tc>
          <w:tcPr>
            <w:tcW w:w="706" w:type="dxa"/>
            <w:tcBorders>
              <w:top w:val="single" w:sz="2" w:space="0" w:color="000000" w:themeColor="text1"/>
              <w:left w:val="nil"/>
              <w:bottom w:val="nil"/>
              <w:right w:val="nil"/>
            </w:tcBorders>
            <w:tcMar>
              <w:left w:w="108" w:type="dxa"/>
              <w:right w:w="108" w:type="dxa"/>
            </w:tcMar>
          </w:tcPr>
          <w:p w14:paraId="4804D923"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98</w:t>
            </w:r>
          </w:p>
        </w:tc>
        <w:tc>
          <w:tcPr>
            <w:tcW w:w="805" w:type="dxa"/>
            <w:tcBorders>
              <w:top w:val="single" w:sz="2" w:space="0" w:color="000000" w:themeColor="text1"/>
              <w:left w:val="nil"/>
              <w:bottom w:val="nil"/>
              <w:right w:val="nil"/>
            </w:tcBorders>
            <w:tcMar>
              <w:left w:w="108" w:type="dxa"/>
              <w:right w:w="108" w:type="dxa"/>
            </w:tcMar>
          </w:tcPr>
          <w:p w14:paraId="7D0AF39F"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26.42</w:t>
            </w:r>
          </w:p>
        </w:tc>
        <w:tc>
          <w:tcPr>
            <w:tcW w:w="613" w:type="dxa"/>
            <w:tcBorders>
              <w:top w:val="single" w:sz="2" w:space="0" w:color="000000" w:themeColor="text1"/>
              <w:left w:val="nil"/>
              <w:bottom w:val="nil"/>
              <w:right w:val="nil"/>
            </w:tcBorders>
            <w:tcMar>
              <w:left w:w="108" w:type="dxa"/>
              <w:right w:w="108" w:type="dxa"/>
            </w:tcMar>
          </w:tcPr>
          <w:p w14:paraId="283107C9" w14:textId="77777777" w:rsidR="009E4187" w:rsidRPr="006A3463" w:rsidRDefault="009E4187" w:rsidP="003F39DF">
            <w:pPr>
              <w:jc w:val="right"/>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12</w:t>
            </w:r>
          </w:p>
        </w:tc>
        <w:tc>
          <w:tcPr>
            <w:tcW w:w="805" w:type="dxa"/>
            <w:tcBorders>
              <w:top w:val="single" w:sz="2" w:space="0" w:color="000000" w:themeColor="text1"/>
              <w:left w:val="nil"/>
              <w:bottom w:val="nil"/>
              <w:right w:val="nil"/>
            </w:tcBorders>
            <w:tcMar>
              <w:left w:w="108" w:type="dxa"/>
              <w:right w:w="108" w:type="dxa"/>
            </w:tcMar>
          </w:tcPr>
          <w:p w14:paraId="7C046895" w14:textId="77777777" w:rsidR="009E4187" w:rsidRPr="006A3463" w:rsidRDefault="009E4187" w:rsidP="003F39DF">
            <w:pPr>
              <w:jc w:val="right"/>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13.64</w:t>
            </w:r>
          </w:p>
        </w:tc>
        <w:tc>
          <w:tcPr>
            <w:tcW w:w="613" w:type="dxa"/>
            <w:tcBorders>
              <w:top w:val="single" w:sz="2" w:space="0" w:color="000000" w:themeColor="text1"/>
              <w:left w:val="nil"/>
              <w:bottom w:val="nil"/>
              <w:right w:val="nil"/>
            </w:tcBorders>
            <w:tcMar>
              <w:left w:w="108" w:type="dxa"/>
              <w:right w:w="108" w:type="dxa"/>
            </w:tcMar>
          </w:tcPr>
          <w:p w14:paraId="502D0FAB"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34</w:t>
            </w:r>
          </w:p>
        </w:tc>
        <w:tc>
          <w:tcPr>
            <w:tcW w:w="814" w:type="dxa"/>
            <w:gridSpan w:val="2"/>
            <w:tcBorders>
              <w:top w:val="single" w:sz="2" w:space="0" w:color="000000" w:themeColor="text1"/>
              <w:left w:val="nil"/>
              <w:bottom w:val="nil"/>
              <w:right w:val="nil"/>
            </w:tcBorders>
            <w:tcMar>
              <w:left w:w="108" w:type="dxa"/>
              <w:right w:w="108" w:type="dxa"/>
            </w:tcMar>
          </w:tcPr>
          <w:p w14:paraId="6BBEF068" w14:textId="77777777" w:rsidR="009E4187" w:rsidRPr="006A3463" w:rsidRDefault="009E4187" w:rsidP="003F39DF">
            <w:pPr>
              <w:jc w:val="right"/>
              <w:rPr>
                <w:rFonts w:ascii="Times New Roman" w:hAnsi="Times New Roman" w:cs="Times New Roman"/>
                <w:color w:val="EE0000"/>
              </w:rPr>
            </w:pPr>
            <w:r w:rsidRPr="006A3463">
              <w:rPr>
                <w:rFonts w:ascii="Times New Roman" w:eastAsia="Times New Roman" w:hAnsi="Times New Roman" w:cs="Times New Roman"/>
                <w:b/>
                <w:bCs/>
                <w:color w:val="EE0000"/>
              </w:rPr>
              <w:t>25.37</w:t>
            </w:r>
          </w:p>
        </w:tc>
      </w:tr>
      <w:tr w:rsidR="009E4187" w:rsidRPr="006A3463" w14:paraId="33FC7B64" w14:textId="77777777" w:rsidTr="00C629DA">
        <w:trPr>
          <w:trHeight w:val="300"/>
        </w:trPr>
        <w:tc>
          <w:tcPr>
            <w:tcW w:w="3324" w:type="dxa"/>
            <w:tcBorders>
              <w:top w:val="nil"/>
              <w:left w:val="nil"/>
              <w:bottom w:val="nil"/>
              <w:right w:val="nil"/>
            </w:tcBorders>
            <w:tcMar>
              <w:left w:w="108" w:type="dxa"/>
              <w:right w:w="108" w:type="dxa"/>
            </w:tcMar>
          </w:tcPr>
          <w:p w14:paraId="4DDF3EFE"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Affordable</w:t>
            </w:r>
          </w:p>
        </w:tc>
        <w:tc>
          <w:tcPr>
            <w:tcW w:w="695" w:type="dxa"/>
            <w:tcBorders>
              <w:top w:val="nil"/>
              <w:left w:val="nil"/>
              <w:bottom w:val="nil"/>
              <w:right w:val="nil"/>
            </w:tcBorders>
            <w:tcMar>
              <w:left w:w="108" w:type="dxa"/>
              <w:right w:w="108" w:type="dxa"/>
            </w:tcMar>
          </w:tcPr>
          <w:p w14:paraId="088075BC"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102</w:t>
            </w:r>
          </w:p>
        </w:tc>
        <w:tc>
          <w:tcPr>
            <w:tcW w:w="805" w:type="dxa"/>
            <w:tcBorders>
              <w:top w:val="nil"/>
              <w:left w:val="nil"/>
              <w:bottom w:val="nil"/>
              <w:right w:val="nil"/>
            </w:tcBorders>
            <w:tcMar>
              <w:left w:w="108" w:type="dxa"/>
              <w:right w:w="108" w:type="dxa"/>
            </w:tcMar>
          </w:tcPr>
          <w:p w14:paraId="43317082"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26.56</w:t>
            </w:r>
          </w:p>
        </w:tc>
        <w:tc>
          <w:tcPr>
            <w:tcW w:w="706" w:type="dxa"/>
            <w:tcBorders>
              <w:top w:val="nil"/>
              <w:left w:val="nil"/>
              <w:bottom w:val="nil"/>
              <w:right w:val="nil"/>
            </w:tcBorders>
            <w:tcMar>
              <w:left w:w="108" w:type="dxa"/>
              <w:right w:w="108" w:type="dxa"/>
            </w:tcMar>
          </w:tcPr>
          <w:p w14:paraId="5AB60271"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74</w:t>
            </w:r>
          </w:p>
        </w:tc>
        <w:tc>
          <w:tcPr>
            <w:tcW w:w="805" w:type="dxa"/>
            <w:tcBorders>
              <w:top w:val="nil"/>
              <w:left w:val="nil"/>
              <w:bottom w:val="nil"/>
              <w:right w:val="nil"/>
            </w:tcBorders>
            <w:tcMar>
              <w:left w:w="108" w:type="dxa"/>
              <w:right w:w="108" w:type="dxa"/>
            </w:tcMar>
          </w:tcPr>
          <w:p w14:paraId="13889361"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19.95</w:t>
            </w:r>
          </w:p>
        </w:tc>
        <w:tc>
          <w:tcPr>
            <w:tcW w:w="613" w:type="dxa"/>
            <w:tcBorders>
              <w:top w:val="nil"/>
              <w:left w:val="nil"/>
              <w:bottom w:val="nil"/>
              <w:right w:val="nil"/>
            </w:tcBorders>
            <w:tcMar>
              <w:left w:w="108" w:type="dxa"/>
              <w:right w:w="108" w:type="dxa"/>
            </w:tcMar>
          </w:tcPr>
          <w:p w14:paraId="798A9A0C" w14:textId="77777777" w:rsidR="009E4187" w:rsidRPr="006A3463" w:rsidRDefault="009E4187" w:rsidP="003F39DF">
            <w:pPr>
              <w:jc w:val="right"/>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26</w:t>
            </w:r>
          </w:p>
        </w:tc>
        <w:tc>
          <w:tcPr>
            <w:tcW w:w="805" w:type="dxa"/>
            <w:tcBorders>
              <w:top w:val="nil"/>
              <w:left w:val="nil"/>
              <w:bottom w:val="nil"/>
              <w:right w:val="nil"/>
            </w:tcBorders>
            <w:tcMar>
              <w:left w:w="108" w:type="dxa"/>
              <w:right w:w="108" w:type="dxa"/>
            </w:tcMar>
          </w:tcPr>
          <w:p w14:paraId="5544A5D6" w14:textId="77777777" w:rsidR="009E4187" w:rsidRPr="006A3463" w:rsidRDefault="009E4187" w:rsidP="003F39DF">
            <w:pPr>
              <w:jc w:val="right"/>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29.55</w:t>
            </w:r>
          </w:p>
        </w:tc>
        <w:tc>
          <w:tcPr>
            <w:tcW w:w="613" w:type="dxa"/>
            <w:tcBorders>
              <w:top w:val="nil"/>
              <w:left w:val="nil"/>
              <w:bottom w:val="nil"/>
              <w:right w:val="nil"/>
            </w:tcBorders>
            <w:tcMar>
              <w:left w:w="108" w:type="dxa"/>
              <w:right w:w="108" w:type="dxa"/>
            </w:tcMar>
          </w:tcPr>
          <w:p w14:paraId="459AD6BD"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28</w:t>
            </w:r>
          </w:p>
        </w:tc>
        <w:tc>
          <w:tcPr>
            <w:tcW w:w="814" w:type="dxa"/>
            <w:gridSpan w:val="2"/>
            <w:tcBorders>
              <w:top w:val="nil"/>
              <w:left w:val="nil"/>
              <w:bottom w:val="nil"/>
              <w:right w:val="nil"/>
            </w:tcBorders>
            <w:tcMar>
              <w:left w:w="108" w:type="dxa"/>
              <w:right w:w="108" w:type="dxa"/>
            </w:tcMar>
          </w:tcPr>
          <w:p w14:paraId="602CDBE3"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20.90</w:t>
            </w:r>
          </w:p>
        </w:tc>
      </w:tr>
      <w:tr w:rsidR="009E4187" w:rsidRPr="006A3463" w14:paraId="080233E9" w14:textId="77777777" w:rsidTr="00C629DA">
        <w:trPr>
          <w:trHeight w:val="300"/>
        </w:trPr>
        <w:tc>
          <w:tcPr>
            <w:tcW w:w="3324" w:type="dxa"/>
            <w:tcBorders>
              <w:top w:val="nil"/>
              <w:left w:val="nil"/>
              <w:bottom w:val="nil"/>
              <w:right w:val="nil"/>
            </w:tcBorders>
            <w:tcMar>
              <w:left w:w="108" w:type="dxa"/>
              <w:right w:w="108" w:type="dxa"/>
            </w:tcMar>
          </w:tcPr>
          <w:p w14:paraId="781682B1"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No antibiotics or hormones</w:t>
            </w:r>
          </w:p>
        </w:tc>
        <w:tc>
          <w:tcPr>
            <w:tcW w:w="695" w:type="dxa"/>
            <w:tcBorders>
              <w:top w:val="nil"/>
              <w:left w:val="nil"/>
              <w:bottom w:val="nil"/>
              <w:right w:val="nil"/>
            </w:tcBorders>
            <w:tcMar>
              <w:left w:w="108" w:type="dxa"/>
              <w:right w:w="108" w:type="dxa"/>
            </w:tcMar>
          </w:tcPr>
          <w:p w14:paraId="12A0B890"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35</w:t>
            </w:r>
          </w:p>
        </w:tc>
        <w:tc>
          <w:tcPr>
            <w:tcW w:w="805" w:type="dxa"/>
            <w:tcBorders>
              <w:top w:val="nil"/>
              <w:left w:val="nil"/>
              <w:bottom w:val="nil"/>
              <w:right w:val="nil"/>
            </w:tcBorders>
            <w:tcMar>
              <w:left w:w="108" w:type="dxa"/>
              <w:right w:w="108" w:type="dxa"/>
            </w:tcMar>
          </w:tcPr>
          <w:p w14:paraId="3AD53452"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9.11</w:t>
            </w:r>
          </w:p>
        </w:tc>
        <w:tc>
          <w:tcPr>
            <w:tcW w:w="706" w:type="dxa"/>
            <w:tcBorders>
              <w:top w:val="nil"/>
              <w:left w:val="nil"/>
              <w:bottom w:val="nil"/>
              <w:right w:val="nil"/>
            </w:tcBorders>
            <w:tcMar>
              <w:left w:w="108" w:type="dxa"/>
              <w:right w:w="108" w:type="dxa"/>
            </w:tcMar>
          </w:tcPr>
          <w:p w14:paraId="2044F69F"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32</w:t>
            </w:r>
          </w:p>
        </w:tc>
        <w:tc>
          <w:tcPr>
            <w:tcW w:w="805" w:type="dxa"/>
            <w:tcBorders>
              <w:top w:val="nil"/>
              <w:left w:val="nil"/>
              <w:bottom w:val="nil"/>
              <w:right w:val="nil"/>
            </w:tcBorders>
            <w:tcMar>
              <w:left w:w="108" w:type="dxa"/>
              <w:right w:w="108" w:type="dxa"/>
            </w:tcMar>
          </w:tcPr>
          <w:p w14:paraId="10B5FA85"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8.63</w:t>
            </w:r>
          </w:p>
        </w:tc>
        <w:tc>
          <w:tcPr>
            <w:tcW w:w="613" w:type="dxa"/>
            <w:tcBorders>
              <w:top w:val="nil"/>
              <w:left w:val="nil"/>
              <w:bottom w:val="nil"/>
              <w:right w:val="nil"/>
            </w:tcBorders>
            <w:tcMar>
              <w:left w:w="108" w:type="dxa"/>
              <w:right w:w="108" w:type="dxa"/>
            </w:tcMar>
          </w:tcPr>
          <w:p w14:paraId="3058821B"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14</w:t>
            </w:r>
          </w:p>
        </w:tc>
        <w:tc>
          <w:tcPr>
            <w:tcW w:w="805" w:type="dxa"/>
            <w:tcBorders>
              <w:top w:val="nil"/>
              <w:left w:val="nil"/>
              <w:bottom w:val="nil"/>
              <w:right w:val="nil"/>
            </w:tcBorders>
            <w:tcMar>
              <w:left w:w="108" w:type="dxa"/>
              <w:right w:w="108" w:type="dxa"/>
            </w:tcMar>
          </w:tcPr>
          <w:p w14:paraId="4E840BB7" w14:textId="77777777" w:rsidR="009E4187" w:rsidRPr="006A3463" w:rsidRDefault="009E4187" w:rsidP="003F39DF">
            <w:pPr>
              <w:jc w:val="right"/>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15.91</w:t>
            </w:r>
          </w:p>
        </w:tc>
        <w:tc>
          <w:tcPr>
            <w:tcW w:w="613" w:type="dxa"/>
            <w:tcBorders>
              <w:top w:val="nil"/>
              <w:left w:val="nil"/>
              <w:bottom w:val="nil"/>
              <w:right w:val="nil"/>
            </w:tcBorders>
            <w:tcMar>
              <w:left w:w="108" w:type="dxa"/>
              <w:right w:w="108" w:type="dxa"/>
            </w:tcMar>
          </w:tcPr>
          <w:p w14:paraId="3AC25761"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27</w:t>
            </w:r>
          </w:p>
        </w:tc>
        <w:tc>
          <w:tcPr>
            <w:tcW w:w="814" w:type="dxa"/>
            <w:gridSpan w:val="2"/>
            <w:tcBorders>
              <w:top w:val="nil"/>
              <w:left w:val="nil"/>
              <w:bottom w:val="nil"/>
              <w:right w:val="nil"/>
            </w:tcBorders>
            <w:tcMar>
              <w:left w:w="108" w:type="dxa"/>
              <w:right w:w="108" w:type="dxa"/>
            </w:tcMar>
          </w:tcPr>
          <w:p w14:paraId="4C9EED4B"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20.15</w:t>
            </w:r>
          </w:p>
        </w:tc>
      </w:tr>
      <w:tr w:rsidR="009E4187" w:rsidRPr="006A3463" w14:paraId="5619788B" w14:textId="77777777" w:rsidTr="00C629DA">
        <w:trPr>
          <w:trHeight w:val="300"/>
        </w:trPr>
        <w:tc>
          <w:tcPr>
            <w:tcW w:w="3324" w:type="dxa"/>
            <w:tcBorders>
              <w:top w:val="nil"/>
              <w:left w:val="nil"/>
              <w:bottom w:val="nil"/>
              <w:right w:val="nil"/>
            </w:tcBorders>
            <w:tcMar>
              <w:left w:w="108" w:type="dxa"/>
              <w:right w:w="108" w:type="dxa"/>
            </w:tcMar>
          </w:tcPr>
          <w:p w14:paraId="578E2711"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Lean</w:t>
            </w:r>
          </w:p>
        </w:tc>
        <w:tc>
          <w:tcPr>
            <w:tcW w:w="695" w:type="dxa"/>
            <w:tcBorders>
              <w:top w:val="nil"/>
              <w:left w:val="nil"/>
              <w:bottom w:val="nil"/>
              <w:right w:val="nil"/>
            </w:tcBorders>
            <w:tcMar>
              <w:left w:w="108" w:type="dxa"/>
              <w:right w:w="108" w:type="dxa"/>
            </w:tcMar>
          </w:tcPr>
          <w:p w14:paraId="037DA493"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28</w:t>
            </w:r>
          </w:p>
        </w:tc>
        <w:tc>
          <w:tcPr>
            <w:tcW w:w="805" w:type="dxa"/>
            <w:tcBorders>
              <w:top w:val="nil"/>
              <w:left w:val="nil"/>
              <w:bottom w:val="nil"/>
              <w:right w:val="nil"/>
            </w:tcBorders>
            <w:tcMar>
              <w:left w:w="108" w:type="dxa"/>
              <w:right w:w="108" w:type="dxa"/>
            </w:tcMar>
          </w:tcPr>
          <w:p w14:paraId="061F5660"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7.29</w:t>
            </w:r>
          </w:p>
        </w:tc>
        <w:tc>
          <w:tcPr>
            <w:tcW w:w="706" w:type="dxa"/>
            <w:tcBorders>
              <w:top w:val="nil"/>
              <w:left w:val="nil"/>
              <w:bottom w:val="nil"/>
              <w:right w:val="nil"/>
            </w:tcBorders>
            <w:tcMar>
              <w:left w:w="108" w:type="dxa"/>
              <w:right w:w="108" w:type="dxa"/>
            </w:tcMar>
          </w:tcPr>
          <w:p w14:paraId="7B415279"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24</w:t>
            </w:r>
          </w:p>
        </w:tc>
        <w:tc>
          <w:tcPr>
            <w:tcW w:w="805" w:type="dxa"/>
            <w:tcBorders>
              <w:top w:val="nil"/>
              <w:left w:val="nil"/>
              <w:bottom w:val="nil"/>
              <w:right w:val="nil"/>
            </w:tcBorders>
            <w:tcMar>
              <w:left w:w="108" w:type="dxa"/>
              <w:right w:w="108" w:type="dxa"/>
            </w:tcMar>
          </w:tcPr>
          <w:p w14:paraId="1405F59A"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6.47</w:t>
            </w:r>
          </w:p>
        </w:tc>
        <w:tc>
          <w:tcPr>
            <w:tcW w:w="613" w:type="dxa"/>
            <w:tcBorders>
              <w:top w:val="nil"/>
              <w:left w:val="nil"/>
              <w:bottom w:val="nil"/>
              <w:right w:val="nil"/>
            </w:tcBorders>
            <w:tcMar>
              <w:left w:w="108" w:type="dxa"/>
              <w:right w:w="108" w:type="dxa"/>
            </w:tcMar>
          </w:tcPr>
          <w:p w14:paraId="43ABE259"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w:t>
            </w:r>
          </w:p>
        </w:tc>
        <w:tc>
          <w:tcPr>
            <w:tcW w:w="805" w:type="dxa"/>
            <w:tcBorders>
              <w:top w:val="nil"/>
              <w:left w:val="nil"/>
              <w:bottom w:val="nil"/>
              <w:right w:val="nil"/>
            </w:tcBorders>
            <w:tcMar>
              <w:left w:w="108" w:type="dxa"/>
              <w:right w:w="108" w:type="dxa"/>
            </w:tcMar>
          </w:tcPr>
          <w:p w14:paraId="34173C29"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4.55</w:t>
            </w:r>
          </w:p>
        </w:tc>
        <w:tc>
          <w:tcPr>
            <w:tcW w:w="613" w:type="dxa"/>
            <w:tcBorders>
              <w:top w:val="nil"/>
              <w:left w:val="nil"/>
              <w:bottom w:val="nil"/>
              <w:right w:val="nil"/>
            </w:tcBorders>
            <w:tcMar>
              <w:left w:w="108" w:type="dxa"/>
              <w:right w:w="108" w:type="dxa"/>
            </w:tcMar>
          </w:tcPr>
          <w:p w14:paraId="7A6BC3D6"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w:t>
            </w:r>
          </w:p>
        </w:tc>
        <w:tc>
          <w:tcPr>
            <w:tcW w:w="814" w:type="dxa"/>
            <w:gridSpan w:val="2"/>
            <w:tcBorders>
              <w:top w:val="nil"/>
              <w:left w:val="nil"/>
              <w:bottom w:val="nil"/>
              <w:right w:val="nil"/>
            </w:tcBorders>
            <w:tcMar>
              <w:left w:w="108" w:type="dxa"/>
              <w:right w:w="108" w:type="dxa"/>
            </w:tcMar>
          </w:tcPr>
          <w:p w14:paraId="1344EBDF"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3.73</w:t>
            </w:r>
          </w:p>
        </w:tc>
      </w:tr>
      <w:tr w:rsidR="009E4187" w:rsidRPr="006A3463" w14:paraId="213077B4" w14:textId="77777777" w:rsidTr="00C629DA">
        <w:trPr>
          <w:trHeight w:val="300"/>
        </w:trPr>
        <w:tc>
          <w:tcPr>
            <w:tcW w:w="3324" w:type="dxa"/>
            <w:tcBorders>
              <w:top w:val="nil"/>
              <w:left w:val="nil"/>
              <w:bottom w:val="nil"/>
              <w:right w:val="nil"/>
            </w:tcBorders>
            <w:tcMar>
              <w:left w:w="108" w:type="dxa"/>
              <w:right w:w="108" w:type="dxa"/>
            </w:tcMar>
          </w:tcPr>
          <w:p w14:paraId="2A323E9F"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High Protein</w:t>
            </w:r>
          </w:p>
        </w:tc>
        <w:tc>
          <w:tcPr>
            <w:tcW w:w="695" w:type="dxa"/>
            <w:tcBorders>
              <w:top w:val="nil"/>
              <w:left w:val="nil"/>
              <w:bottom w:val="nil"/>
              <w:right w:val="nil"/>
            </w:tcBorders>
            <w:tcMar>
              <w:left w:w="108" w:type="dxa"/>
              <w:right w:w="108" w:type="dxa"/>
            </w:tcMar>
          </w:tcPr>
          <w:p w14:paraId="6499103C"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25</w:t>
            </w:r>
          </w:p>
        </w:tc>
        <w:tc>
          <w:tcPr>
            <w:tcW w:w="805" w:type="dxa"/>
            <w:tcBorders>
              <w:top w:val="nil"/>
              <w:left w:val="nil"/>
              <w:bottom w:val="nil"/>
              <w:right w:val="nil"/>
            </w:tcBorders>
            <w:tcMar>
              <w:left w:w="108" w:type="dxa"/>
              <w:right w:w="108" w:type="dxa"/>
            </w:tcMar>
          </w:tcPr>
          <w:p w14:paraId="5F10A9A8"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6.51</w:t>
            </w:r>
          </w:p>
        </w:tc>
        <w:tc>
          <w:tcPr>
            <w:tcW w:w="706" w:type="dxa"/>
            <w:tcBorders>
              <w:top w:val="nil"/>
              <w:left w:val="nil"/>
              <w:bottom w:val="nil"/>
              <w:right w:val="nil"/>
            </w:tcBorders>
            <w:tcMar>
              <w:left w:w="108" w:type="dxa"/>
              <w:right w:w="108" w:type="dxa"/>
            </w:tcMar>
          </w:tcPr>
          <w:p w14:paraId="1D498666"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53</w:t>
            </w:r>
          </w:p>
        </w:tc>
        <w:tc>
          <w:tcPr>
            <w:tcW w:w="805" w:type="dxa"/>
            <w:tcBorders>
              <w:top w:val="nil"/>
              <w:left w:val="nil"/>
              <w:bottom w:val="nil"/>
              <w:right w:val="nil"/>
            </w:tcBorders>
            <w:tcMar>
              <w:left w:w="108" w:type="dxa"/>
              <w:right w:w="108" w:type="dxa"/>
            </w:tcMar>
          </w:tcPr>
          <w:p w14:paraId="28B5ADE7" w14:textId="77777777" w:rsidR="009E4187" w:rsidRPr="006A3463" w:rsidRDefault="009E4187" w:rsidP="003F39DF">
            <w:pPr>
              <w:jc w:val="right"/>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14.29</w:t>
            </w:r>
          </w:p>
        </w:tc>
        <w:tc>
          <w:tcPr>
            <w:tcW w:w="613" w:type="dxa"/>
            <w:tcBorders>
              <w:top w:val="nil"/>
              <w:left w:val="nil"/>
              <w:bottom w:val="nil"/>
              <w:right w:val="nil"/>
            </w:tcBorders>
            <w:tcMar>
              <w:left w:w="108" w:type="dxa"/>
              <w:right w:w="108" w:type="dxa"/>
            </w:tcMar>
          </w:tcPr>
          <w:p w14:paraId="5CDD4F42"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w:t>
            </w:r>
          </w:p>
        </w:tc>
        <w:tc>
          <w:tcPr>
            <w:tcW w:w="805" w:type="dxa"/>
            <w:tcBorders>
              <w:top w:val="nil"/>
              <w:left w:val="nil"/>
              <w:bottom w:val="nil"/>
              <w:right w:val="nil"/>
            </w:tcBorders>
            <w:tcMar>
              <w:left w:w="108" w:type="dxa"/>
              <w:right w:w="108" w:type="dxa"/>
            </w:tcMar>
          </w:tcPr>
          <w:p w14:paraId="313676BC"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9.09</w:t>
            </w:r>
          </w:p>
        </w:tc>
        <w:tc>
          <w:tcPr>
            <w:tcW w:w="613" w:type="dxa"/>
            <w:tcBorders>
              <w:top w:val="nil"/>
              <w:left w:val="nil"/>
              <w:bottom w:val="nil"/>
              <w:right w:val="nil"/>
            </w:tcBorders>
            <w:tcMar>
              <w:left w:w="108" w:type="dxa"/>
              <w:right w:w="108" w:type="dxa"/>
            </w:tcMar>
          </w:tcPr>
          <w:p w14:paraId="1175E962"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814" w:type="dxa"/>
            <w:gridSpan w:val="2"/>
            <w:tcBorders>
              <w:top w:val="nil"/>
              <w:left w:val="nil"/>
              <w:bottom w:val="nil"/>
              <w:right w:val="nil"/>
            </w:tcBorders>
            <w:tcMar>
              <w:left w:w="108" w:type="dxa"/>
              <w:right w:w="108" w:type="dxa"/>
            </w:tcMar>
          </w:tcPr>
          <w:p w14:paraId="73871B55"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7.46</w:t>
            </w:r>
          </w:p>
        </w:tc>
      </w:tr>
      <w:tr w:rsidR="009E4187" w:rsidRPr="006A3463" w14:paraId="365EA969" w14:textId="77777777" w:rsidTr="00C629DA">
        <w:trPr>
          <w:trHeight w:val="300"/>
        </w:trPr>
        <w:tc>
          <w:tcPr>
            <w:tcW w:w="3324" w:type="dxa"/>
            <w:tcBorders>
              <w:top w:val="nil"/>
              <w:left w:val="nil"/>
              <w:bottom w:val="nil"/>
              <w:right w:val="nil"/>
            </w:tcBorders>
            <w:tcMar>
              <w:left w:w="108" w:type="dxa"/>
              <w:right w:w="108" w:type="dxa"/>
            </w:tcMar>
          </w:tcPr>
          <w:p w14:paraId="5B6CF68D"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Natural</w:t>
            </w:r>
          </w:p>
        </w:tc>
        <w:tc>
          <w:tcPr>
            <w:tcW w:w="695" w:type="dxa"/>
            <w:tcBorders>
              <w:top w:val="nil"/>
              <w:left w:val="nil"/>
              <w:bottom w:val="nil"/>
              <w:right w:val="nil"/>
            </w:tcBorders>
            <w:tcMar>
              <w:left w:w="108" w:type="dxa"/>
              <w:right w:w="108" w:type="dxa"/>
            </w:tcMar>
          </w:tcPr>
          <w:p w14:paraId="7E3B67F8"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21</w:t>
            </w:r>
          </w:p>
        </w:tc>
        <w:tc>
          <w:tcPr>
            <w:tcW w:w="805" w:type="dxa"/>
            <w:tcBorders>
              <w:top w:val="nil"/>
              <w:left w:val="nil"/>
              <w:bottom w:val="nil"/>
              <w:right w:val="nil"/>
            </w:tcBorders>
            <w:tcMar>
              <w:left w:w="108" w:type="dxa"/>
              <w:right w:w="108" w:type="dxa"/>
            </w:tcMar>
          </w:tcPr>
          <w:p w14:paraId="481092C0"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5.47</w:t>
            </w:r>
          </w:p>
        </w:tc>
        <w:tc>
          <w:tcPr>
            <w:tcW w:w="706" w:type="dxa"/>
            <w:tcBorders>
              <w:top w:val="nil"/>
              <w:left w:val="nil"/>
              <w:bottom w:val="nil"/>
              <w:right w:val="nil"/>
            </w:tcBorders>
            <w:tcMar>
              <w:left w:w="108" w:type="dxa"/>
              <w:right w:w="108" w:type="dxa"/>
            </w:tcMar>
          </w:tcPr>
          <w:p w14:paraId="3EDA9AC1"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28</w:t>
            </w:r>
          </w:p>
        </w:tc>
        <w:tc>
          <w:tcPr>
            <w:tcW w:w="805" w:type="dxa"/>
            <w:tcBorders>
              <w:top w:val="nil"/>
              <w:left w:val="nil"/>
              <w:bottom w:val="nil"/>
              <w:right w:val="nil"/>
            </w:tcBorders>
            <w:tcMar>
              <w:left w:w="108" w:type="dxa"/>
              <w:right w:w="108" w:type="dxa"/>
            </w:tcMar>
          </w:tcPr>
          <w:p w14:paraId="636FB122"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7.55</w:t>
            </w:r>
          </w:p>
        </w:tc>
        <w:tc>
          <w:tcPr>
            <w:tcW w:w="613" w:type="dxa"/>
            <w:tcBorders>
              <w:top w:val="nil"/>
              <w:left w:val="nil"/>
              <w:bottom w:val="nil"/>
              <w:right w:val="nil"/>
            </w:tcBorders>
            <w:tcMar>
              <w:left w:w="108" w:type="dxa"/>
              <w:right w:w="108" w:type="dxa"/>
            </w:tcMar>
          </w:tcPr>
          <w:p w14:paraId="4EEB4915"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w:t>
            </w:r>
          </w:p>
        </w:tc>
        <w:tc>
          <w:tcPr>
            <w:tcW w:w="805" w:type="dxa"/>
            <w:tcBorders>
              <w:top w:val="nil"/>
              <w:left w:val="nil"/>
              <w:bottom w:val="nil"/>
              <w:right w:val="nil"/>
            </w:tcBorders>
            <w:tcMar>
              <w:left w:w="108" w:type="dxa"/>
              <w:right w:w="108" w:type="dxa"/>
            </w:tcMar>
          </w:tcPr>
          <w:p w14:paraId="335F7B67"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4.55</w:t>
            </w:r>
          </w:p>
        </w:tc>
        <w:tc>
          <w:tcPr>
            <w:tcW w:w="613" w:type="dxa"/>
            <w:tcBorders>
              <w:top w:val="nil"/>
              <w:left w:val="nil"/>
              <w:bottom w:val="nil"/>
              <w:right w:val="nil"/>
            </w:tcBorders>
            <w:tcMar>
              <w:left w:w="108" w:type="dxa"/>
              <w:right w:w="108" w:type="dxa"/>
            </w:tcMar>
          </w:tcPr>
          <w:p w14:paraId="710DF0E9"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w:t>
            </w:r>
          </w:p>
        </w:tc>
        <w:tc>
          <w:tcPr>
            <w:tcW w:w="814" w:type="dxa"/>
            <w:gridSpan w:val="2"/>
            <w:tcBorders>
              <w:top w:val="nil"/>
              <w:left w:val="nil"/>
              <w:bottom w:val="nil"/>
              <w:right w:val="nil"/>
            </w:tcBorders>
            <w:tcMar>
              <w:left w:w="108" w:type="dxa"/>
              <w:right w:w="108" w:type="dxa"/>
            </w:tcMar>
          </w:tcPr>
          <w:p w14:paraId="3EE01A53"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4.48</w:t>
            </w:r>
          </w:p>
        </w:tc>
      </w:tr>
      <w:tr w:rsidR="009E4187" w:rsidRPr="006A3463" w14:paraId="4D0251FE" w14:textId="77777777" w:rsidTr="00C629DA">
        <w:trPr>
          <w:trHeight w:val="300"/>
        </w:trPr>
        <w:tc>
          <w:tcPr>
            <w:tcW w:w="3324" w:type="dxa"/>
            <w:tcBorders>
              <w:top w:val="nil"/>
              <w:left w:val="nil"/>
              <w:bottom w:val="nil"/>
              <w:right w:val="nil"/>
            </w:tcBorders>
            <w:tcMar>
              <w:left w:w="108" w:type="dxa"/>
              <w:right w:w="108" w:type="dxa"/>
            </w:tcMar>
          </w:tcPr>
          <w:p w14:paraId="6895F104"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Grass fed</w:t>
            </w:r>
          </w:p>
        </w:tc>
        <w:tc>
          <w:tcPr>
            <w:tcW w:w="695" w:type="dxa"/>
            <w:tcBorders>
              <w:top w:val="nil"/>
              <w:left w:val="nil"/>
              <w:bottom w:val="nil"/>
              <w:right w:val="nil"/>
            </w:tcBorders>
            <w:tcMar>
              <w:left w:w="108" w:type="dxa"/>
              <w:right w:w="108" w:type="dxa"/>
            </w:tcMar>
          </w:tcPr>
          <w:p w14:paraId="5B4C186B"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13</w:t>
            </w:r>
          </w:p>
        </w:tc>
        <w:tc>
          <w:tcPr>
            <w:tcW w:w="805" w:type="dxa"/>
            <w:tcBorders>
              <w:top w:val="nil"/>
              <w:left w:val="nil"/>
              <w:bottom w:val="nil"/>
              <w:right w:val="nil"/>
            </w:tcBorders>
            <w:tcMar>
              <w:left w:w="108" w:type="dxa"/>
              <w:right w:w="108" w:type="dxa"/>
            </w:tcMar>
          </w:tcPr>
          <w:p w14:paraId="1151A547"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3.39</w:t>
            </w:r>
          </w:p>
        </w:tc>
        <w:tc>
          <w:tcPr>
            <w:tcW w:w="706" w:type="dxa"/>
            <w:tcBorders>
              <w:top w:val="nil"/>
              <w:left w:val="nil"/>
              <w:bottom w:val="nil"/>
              <w:right w:val="nil"/>
            </w:tcBorders>
            <w:tcMar>
              <w:left w:w="108" w:type="dxa"/>
              <w:right w:w="108" w:type="dxa"/>
            </w:tcMar>
          </w:tcPr>
          <w:p w14:paraId="043E578F"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24</w:t>
            </w:r>
          </w:p>
        </w:tc>
        <w:tc>
          <w:tcPr>
            <w:tcW w:w="805" w:type="dxa"/>
            <w:tcBorders>
              <w:top w:val="nil"/>
              <w:left w:val="nil"/>
              <w:bottom w:val="nil"/>
              <w:right w:val="nil"/>
            </w:tcBorders>
            <w:tcMar>
              <w:left w:w="108" w:type="dxa"/>
              <w:right w:w="108" w:type="dxa"/>
            </w:tcMar>
          </w:tcPr>
          <w:p w14:paraId="66B1B65B"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6.47</w:t>
            </w:r>
          </w:p>
        </w:tc>
        <w:tc>
          <w:tcPr>
            <w:tcW w:w="613" w:type="dxa"/>
            <w:tcBorders>
              <w:top w:val="nil"/>
              <w:left w:val="nil"/>
              <w:bottom w:val="nil"/>
              <w:right w:val="nil"/>
            </w:tcBorders>
            <w:tcMar>
              <w:left w:w="108" w:type="dxa"/>
              <w:right w:w="108" w:type="dxa"/>
            </w:tcMar>
          </w:tcPr>
          <w:p w14:paraId="4AAD9DBF"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w:t>
            </w:r>
          </w:p>
        </w:tc>
        <w:tc>
          <w:tcPr>
            <w:tcW w:w="805" w:type="dxa"/>
            <w:tcBorders>
              <w:top w:val="nil"/>
              <w:left w:val="nil"/>
              <w:bottom w:val="nil"/>
              <w:right w:val="nil"/>
            </w:tcBorders>
            <w:tcMar>
              <w:left w:w="108" w:type="dxa"/>
              <w:right w:w="108" w:type="dxa"/>
            </w:tcMar>
          </w:tcPr>
          <w:p w14:paraId="01897651"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9.09</w:t>
            </w:r>
          </w:p>
        </w:tc>
        <w:tc>
          <w:tcPr>
            <w:tcW w:w="613" w:type="dxa"/>
            <w:tcBorders>
              <w:top w:val="nil"/>
              <w:left w:val="nil"/>
              <w:bottom w:val="nil"/>
              <w:right w:val="nil"/>
            </w:tcBorders>
            <w:tcMar>
              <w:left w:w="108" w:type="dxa"/>
              <w:right w:w="108" w:type="dxa"/>
            </w:tcMar>
          </w:tcPr>
          <w:p w14:paraId="118CB14F"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13</w:t>
            </w:r>
          </w:p>
        </w:tc>
        <w:tc>
          <w:tcPr>
            <w:tcW w:w="814" w:type="dxa"/>
            <w:gridSpan w:val="2"/>
            <w:tcBorders>
              <w:top w:val="nil"/>
              <w:left w:val="nil"/>
              <w:bottom w:val="nil"/>
              <w:right w:val="nil"/>
            </w:tcBorders>
            <w:tcMar>
              <w:left w:w="108" w:type="dxa"/>
              <w:right w:w="108" w:type="dxa"/>
            </w:tcMar>
          </w:tcPr>
          <w:p w14:paraId="5D7AD9CC"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9.70</w:t>
            </w:r>
          </w:p>
        </w:tc>
      </w:tr>
      <w:tr w:rsidR="009E4187" w:rsidRPr="006A3463" w14:paraId="46D434E5" w14:textId="77777777" w:rsidTr="00C629DA">
        <w:trPr>
          <w:trHeight w:val="300"/>
        </w:trPr>
        <w:tc>
          <w:tcPr>
            <w:tcW w:w="3324" w:type="dxa"/>
            <w:tcBorders>
              <w:top w:val="nil"/>
              <w:left w:val="nil"/>
              <w:bottom w:val="nil"/>
              <w:right w:val="nil"/>
            </w:tcBorders>
            <w:tcMar>
              <w:left w:w="108" w:type="dxa"/>
              <w:right w:w="108" w:type="dxa"/>
            </w:tcMar>
          </w:tcPr>
          <w:p w14:paraId="6D106E90"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Marbling/Quality Grade</w:t>
            </w:r>
          </w:p>
        </w:tc>
        <w:tc>
          <w:tcPr>
            <w:tcW w:w="695" w:type="dxa"/>
            <w:tcBorders>
              <w:top w:val="nil"/>
              <w:left w:val="nil"/>
              <w:bottom w:val="nil"/>
              <w:right w:val="nil"/>
            </w:tcBorders>
            <w:tcMar>
              <w:left w:w="108" w:type="dxa"/>
              <w:right w:w="108" w:type="dxa"/>
            </w:tcMar>
          </w:tcPr>
          <w:p w14:paraId="2A6E7CBB"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12</w:t>
            </w:r>
          </w:p>
        </w:tc>
        <w:tc>
          <w:tcPr>
            <w:tcW w:w="805" w:type="dxa"/>
            <w:tcBorders>
              <w:top w:val="nil"/>
              <w:left w:val="nil"/>
              <w:bottom w:val="nil"/>
              <w:right w:val="nil"/>
            </w:tcBorders>
            <w:tcMar>
              <w:left w:w="108" w:type="dxa"/>
              <w:right w:w="108" w:type="dxa"/>
            </w:tcMar>
          </w:tcPr>
          <w:p w14:paraId="6BB3D37E"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3.13</w:t>
            </w:r>
          </w:p>
        </w:tc>
        <w:tc>
          <w:tcPr>
            <w:tcW w:w="706" w:type="dxa"/>
            <w:tcBorders>
              <w:top w:val="nil"/>
              <w:left w:val="nil"/>
              <w:bottom w:val="nil"/>
              <w:right w:val="nil"/>
            </w:tcBorders>
            <w:tcMar>
              <w:left w:w="108" w:type="dxa"/>
              <w:right w:w="108" w:type="dxa"/>
            </w:tcMar>
          </w:tcPr>
          <w:p w14:paraId="6CC58680"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13</w:t>
            </w:r>
          </w:p>
        </w:tc>
        <w:tc>
          <w:tcPr>
            <w:tcW w:w="805" w:type="dxa"/>
            <w:tcBorders>
              <w:top w:val="nil"/>
              <w:left w:val="nil"/>
              <w:bottom w:val="nil"/>
              <w:right w:val="nil"/>
            </w:tcBorders>
            <w:tcMar>
              <w:left w:w="108" w:type="dxa"/>
              <w:right w:w="108" w:type="dxa"/>
            </w:tcMar>
          </w:tcPr>
          <w:p w14:paraId="70C5D4C2"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3.50</w:t>
            </w:r>
          </w:p>
        </w:tc>
        <w:tc>
          <w:tcPr>
            <w:tcW w:w="613" w:type="dxa"/>
            <w:tcBorders>
              <w:top w:val="nil"/>
              <w:left w:val="nil"/>
              <w:bottom w:val="nil"/>
              <w:right w:val="nil"/>
            </w:tcBorders>
            <w:tcMar>
              <w:left w:w="108" w:type="dxa"/>
              <w:right w:w="108" w:type="dxa"/>
            </w:tcMar>
          </w:tcPr>
          <w:p w14:paraId="708004D8"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w:t>
            </w:r>
          </w:p>
        </w:tc>
        <w:tc>
          <w:tcPr>
            <w:tcW w:w="805" w:type="dxa"/>
            <w:tcBorders>
              <w:top w:val="nil"/>
              <w:left w:val="nil"/>
              <w:bottom w:val="nil"/>
              <w:right w:val="nil"/>
            </w:tcBorders>
            <w:tcMar>
              <w:left w:w="108" w:type="dxa"/>
              <w:right w:w="108" w:type="dxa"/>
            </w:tcMar>
          </w:tcPr>
          <w:p w14:paraId="7A46C1BC"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3.41</w:t>
            </w:r>
          </w:p>
        </w:tc>
        <w:tc>
          <w:tcPr>
            <w:tcW w:w="613" w:type="dxa"/>
            <w:tcBorders>
              <w:top w:val="nil"/>
              <w:left w:val="nil"/>
              <w:bottom w:val="nil"/>
              <w:right w:val="nil"/>
            </w:tcBorders>
            <w:tcMar>
              <w:left w:w="108" w:type="dxa"/>
              <w:right w:w="108" w:type="dxa"/>
            </w:tcMar>
          </w:tcPr>
          <w:p w14:paraId="07833F76"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w:t>
            </w:r>
          </w:p>
        </w:tc>
        <w:tc>
          <w:tcPr>
            <w:tcW w:w="814" w:type="dxa"/>
            <w:gridSpan w:val="2"/>
            <w:tcBorders>
              <w:top w:val="nil"/>
              <w:left w:val="nil"/>
              <w:bottom w:val="nil"/>
              <w:right w:val="nil"/>
            </w:tcBorders>
            <w:tcMar>
              <w:left w:w="108" w:type="dxa"/>
              <w:right w:w="108" w:type="dxa"/>
            </w:tcMar>
          </w:tcPr>
          <w:p w14:paraId="51265693"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4.48</w:t>
            </w:r>
          </w:p>
        </w:tc>
      </w:tr>
      <w:tr w:rsidR="009E4187" w:rsidRPr="006A3463" w14:paraId="6313700A" w14:textId="77777777" w:rsidTr="00C629DA">
        <w:trPr>
          <w:trHeight w:val="300"/>
        </w:trPr>
        <w:tc>
          <w:tcPr>
            <w:tcW w:w="3324" w:type="dxa"/>
            <w:tcBorders>
              <w:top w:val="nil"/>
              <w:left w:val="nil"/>
              <w:bottom w:val="nil"/>
              <w:right w:val="nil"/>
            </w:tcBorders>
            <w:tcMar>
              <w:left w:w="108" w:type="dxa"/>
              <w:right w:w="108" w:type="dxa"/>
            </w:tcMar>
          </w:tcPr>
          <w:p w14:paraId="55FE19D2"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Sustainable</w:t>
            </w:r>
          </w:p>
        </w:tc>
        <w:tc>
          <w:tcPr>
            <w:tcW w:w="695" w:type="dxa"/>
            <w:tcBorders>
              <w:top w:val="nil"/>
              <w:left w:val="nil"/>
              <w:bottom w:val="nil"/>
              <w:right w:val="nil"/>
            </w:tcBorders>
            <w:tcMar>
              <w:left w:w="108" w:type="dxa"/>
              <w:right w:w="108" w:type="dxa"/>
            </w:tcMar>
          </w:tcPr>
          <w:p w14:paraId="103164F5"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805" w:type="dxa"/>
            <w:tcBorders>
              <w:top w:val="nil"/>
              <w:left w:val="nil"/>
              <w:bottom w:val="nil"/>
              <w:right w:val="nil"/>
            </w:tcBorders>
            <w:tcMar>
              <w:left w:w="108" w:type="dxa"/>
              <w:right w:w="108" w:type="dxa"/>
            </w:tcMar>
          </w:tcPr>
          <w:p w14:paraId="51FAD269"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2.60</w:t>
            </w:r>
          </w:p>
        </w:tc>
        <w:tc>
          <w:tcPr>
            <w:tcW w:w="706" w:type="dxa"/>
            <w:tcBorders>
              <w:top w:val="nil"/>
              <w:left w:val="nil"/>
              <w:bottom w:val="nil"/>
              <w:right w:val="nil"/>
            </w:tcBorders>
            <w:tcMar>
              <w:left w:w="108" w:type="dxa"/>
              <w:right w:w="108" w:type="dxa"/>
            </w:tcMar>
          </w:tcPr>
          <w:p w14:paraId="1E66E3F5"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w:t>
            </w:r>
          </w:p>
        </w:tc>
        <w:tc>
          <w:tcPr>
            <w:tcW w:w="805" w:type="dxa"/>
            <w:tcBorders>
              <w:top w:val="nil"/>
              <w:left w:val="nil"/>
              <w:bottom w:val="nil"/>
              <w:right w:val="nil"/>
            </w:tcBorders>
            <w:tcMar>
              <w:left w:w="108" w:type="dxa"/>
              <w:right w:w="108" w:type="dxa"/>
            </w:tcMar>
          </w:tcPr>
          <w:p w14:paraId="6C43F15D"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2.43</w:t>
            </w:r>
          </w:p>
        </w:tc>
        <w:tc>
          <w:tcPr>
            <w:tcW w:w="613" w:type="dxa"/>
            <w:tcBorders>
              <w:top w:val="nil"/>
              <w:left w:val="nil"/>
              <w:bottom w:val="nil"/>
              <w:right w:val="nil"/>
            </w:tcBorders>
            <w:tcMar>
              <w:left w:w="108" w:type="dxa"/>
              <w:right w:w="108" w:type="dxa"/>
            </w:tcMar>
          </w:tcPr>
          <w:p w14:paraId="058F61F1"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w:t>
            </w:r>
          </w:p>
        </w:tc>
        <w:tc>
          <w:tcPr>
            <w:tcW w:w="805" w:type="dxa"/>
            <w:tcBorders>
              <w:top w:val="nil"/>
              <w:left w:val="nil"/>
              <w:bottom w:val="nil"/>
              <w:right w:val="nil"/>
            </w:tcBorders>
            <w:tcMar>
              <w:left w:w="108" w:type="dxa"/>
              <w:right w:w="108" w:type="dxa"/>
            </w:tcMar>
          </w:tcPr>
          <w:p w14:paraId="68AD1644"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4.55</w:t>
            </w:r>
          </w:p>
        </w:tc>
        <w:tc>
          <w:tcPr>
            <w:tcW w:w="613" w:type="dxa"/>
            <w:tcBorders>
              <w:top w:val="nil"/>
              <w:left w:val="nil"/>
              <w:bottom w:val="nil"/>
              <w:right w:val="nil"/>
            </w:tcBorders>
            <w:tcMar>
              <w:left w:w="108" w:type="dxa"/>
              <w:right w:w="108" w:type="dxa"/>
            </w:tcMar>
          </w:tcPr>
          <w:p w14:paraId="533C25FD"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w:t>
            </w:r>
          </w:p>
        </w:tc>
        <w:tc>
          <w:tcPr>
            <w:tcW w:w="814" w:type="dxa"/>
            <w:gridSpan w:val="2"/>
            <w:tcBorders>
              <w:top w:val="nil"/>
              <w:left w:val="nil"/>
              <w:bottom w:val="nil"/>
              <w:right w:val="nil"/>
            </w:tcBorders>
            <w:tcMar>
              <w:left w:w="108" w:type="dxa"/>
              <w:right w:w="108" w:type="dxa"/>
            </w:tcMar>
          </w:tcPr>
          <w:p w14:paraId="458A3B58"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1.49</w:t>
            </w:r>
          </w:p>
        </w:tc>
      </w:tr>
      <w:tr w:rsidR="009E4187" w:rsidRPr="006A3463" w14:paraId="44BCA705" w14:textId="77777777" w:rsidTr="00C629DA">
        <w:trPr>
          <w:trHeight w:val="300"/>
        </w:trPr>
        <w:tc>
          <w:tcPr>
            <w:tcW w:w="3324" w:type="dxa"/>
            <w:tcBorders>
              <w:top w:val="nil"/>
              <w:left w:val="nil"/>
              <w:bottom w:val="nil"/>
              <w:right w:val="nil"/>
            </w:tcBorders>
            <w:tcMar>
              <w:left w:w="108" w:type="dxa"/>
              <w:right w:w="108" w:type="dxa"/>
            </w:tcMar>
          </w:tcPr>
          <w:p w14:paraId="7BBE1E00"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Specific Breed</w:t>
            </w:r>
          </w:p>
        </w:tc>
        <w:tc>
          <w:tcPr>
            <w:tcW w:w="695" w:type="dxa"/>
            <w:tcBorders>
              <w:top w:val="nil"/>
              <w:left w:val="nil"/>
              <w:bottom w:val="nil"/>
              <w:right w:val="nil"/>
            </w:tcBorders>
            <w:tcMar>
              <w:left w:w="108" w:type="dxa"/>
              <w:right w:w="108" w:type="dxa"/>
            </w:tcMar>
          </w:tcPr>
          <w:p w14:paraId="4791D532"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10</w:t>
            </w:r>
          </w:p>
        </w:tc>
        <w:tc>
          <w:tcPr>
            <w:tcW w:w="805" w:type="dxa"/>
            <w:tcBorders>
              <w:top w:val="nil"/>
              <w:left w:val="nil"/>
              <w:bottom w:val="nil"/>
              <w:right w:val="nil"/>
            </w:tcBorders>
            <w:tcMar>
              <w:left w:w="108" w:type="dxa"/>
              <w:right w:w="108" w:type="dxa"/>
            </w:tcMar>
          </w:tcPr>
          <w:p w14:paraId="40ACA7EB"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2.60</w:t>
            </w:r>
          </w:p>
        </w:tc>
        <w:tc>
          <w:tcPr>
            <w:tcW w:w="706" w:type="dxa"/>
            <w:tcBorders>
              <w:top w:val="nil"/>
              <w:left w:val="nil"/>
              <w:bottom w:val="nil"/>
              <w:right w:val="nil"/>
            </w:tcBorders>
            <w:tcMar>
              <w:left w:w="108" w:type="dxa"/>
              <w:right w:w="108" w:type="dxa"/>
            </w:tcMar>
          </w:tcPr>
          <w:p w14:paraId="3AB2CA86"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7</w:t>
            </w:r>
          </w:p>
        </w:tc>
        <w:tc>
          <w:tcPr>
            <w:tcW w:w="805" w:type="dxa"/>
            <w:tcBorders>
              <w:top w:val="nil"/>
              <w:left w:val="nil"/>
              <w:bottom w:val="nil"/>
              <w:right w:val="nil"/>
            </w:tcBorders>
            <w:tcMar>
              <w:left w:w="108" w:type="dxa"/>
              <w:right w:w="108" w:type="dxa"/>
            </w:tcMar>
          </w:tcPr>
          <w:p w14:paraId="78103C96"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1.89</w:t>
            </w:r>
          </w:p>
        </w:tc>
        <w:tc>
          <w:tcPr>
            <w:tcW w:w="613" w:type="dxa"/>
            <w:tcBorders>
              <w:top w:val="nil"/>
              <w:left w:val="nil"/>
              <w:bottom w:val="nil"/>
              <w:right w:val="nil"/>
            </w:tcBorders>
            <w:tcMar>
              <w:left w:w="108" w:type="dxa"/>
              <w:right w:w="108" w:type="dxa"/>
            </w:tcMar>
          </w:tcPr>
          <w:p w14:paraId="21F13264"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w:t>
            </w:r>
          </w:p>
        </w:tc>
        <w:tc>
          <w:tcPr>
            <w:tcW w:w="805" w:type="dxa"/>
            <w:tcBorders>
              <w:top w:val="nil"/>
              <w:left w:val="nil"/>
              <w:bottom w:val="nil"/>
              <w:right w:val="nil"/>
            </w:tcBorders>
            <w:tcMar>
              <w:left w:w="108" w:type="dxa"/>
              <w:right w:w="108" w:type="dxa"/>
            </w:tcMar>
          </w:tcPr>
          <w:p w14:paraId="3D26EF62"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2.27</w:t>
            </w:r>
          </w:p>
        </w:tc>
        <w:tc>
          <w:tcPr>
            <w:tcW w:w="613" w:type="dxa"/>
            <w:tcBorders>
              <w:top w:val="nil"/>
              <w:left w:val="nil"/>
              <w:bottom w:val="nil"/>
              <w:right w:val="nil"/>
            </w:tcBorders>
            <w:tcMar>
              <w:left w:w="108" w:type="dxa"/>
              <w:right w:w="108" w:type="dxa"/>
            </w:tcMar>
          </w:tcPr>
          <w:p w14:paraId="19BA6044"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w:t>
            </w:r>
          </w:p>
        </w:tc>
        <w:tc>
          <w:tcPr>
            <w:tcW w:w="814" w:type="dxa"/>
            <w:gridSpan w:val="2"/>
            <w:tcBorders>
              <w:top w:val="nil"/>
              <w:left w:val="nil"/>
              <w:bottom w:val="nil"/>
              <w:right w:val="nil"/>
            </w:tcBorders>
            <w:tcMar>
              <w:left w:w="108" w:type="dxa"/>
              <w:right w:w="108" w:type="dxa"/>
            </w:tcMar>
          </w:tcPr>
          <w:p w14:paraId="1E0BC621" w14:textId="77777777" w:rsidR="009E4187" w:rsidRPr="006A3463" w:rsidRDefault="009E4187" w:rsidP="003F39DF">
            <w:pPr>
              <w:jc w:val="right"/>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2.24</w:t>
            </w:r>
          </w:p>
        </w:tc>
      </w:tr>
      <w:tr w:rsidR="009E4187" w:rsidRPr="006A3463" w14:paraId="24F788A3" w14:textId="77777777" w:rsidTr="00C629DA">
        <w:trPr>
          <w:trHeight w:val="300"/>
        </w:trPr>
        <w:tc>
          <w:tcPr>
            <w:tcW w:w="3324" w:type="dxa"/>
            <w:tcBorders>
              <w:top w:val="nil"/>
              <w:left w:val="nil"/>
              <w:bottom w:val="single" w:sz="2" w:space="0" w:color="000000" w:themeColor="text1"/>
              <w:right w:val="nil"/>
            </w:tcBorders>
            <w:tcMar>
              <w:left w:w="108" w:type="dxa"/>
              <w:right w:w="108" w:type="dxa"/>
            </w:tcMar>
          </w:tcPr>
          <w:p w14:paraId="14604C27" w14:textId="77777777" w:rsidR="009E4187" w:rsidRPr="006A3463" w:rsidRDefault="009E4187" w:rsidP="003F39DF">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Convenient</w:t>
            </w:r>
          </w:p>
        </w:tc>
        <w:tc>
          <w:tcPr>
            <w:tcW w:w="695" w:type="dxa"/>
            <w:tcBorders>
              <w:top w:val="nil"/>
              <w:left w:val="nil"/>
              <w:bottom w:val="single" w:sz="2" w:space="0" w:color="000000" w:themeColor="text1"/>
              <w:right w:val="nil"/>
            </w:tcBorders>
            <w:tcMar>
              <w:left w:w="108" w:type="dxa"/>
              <w:right w:w="108" w:type="dxa"/>
            </w:tcMar>
          </w:tcPr>
          <w:p w14:paraId="4D5625C5"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7</w:t>
            </w:r>
          </w:p>
        </w:tc>
        <w:tc>
          <w:tcPr>
            <w:tcW w:w="805" w:type="dxa"/>
            <w:tcBorders>
              <w:top w:val="nil"/>
              <w:left w:val="nil"/>
              <w:bottom w:val="single" w:sz="2" w:space="0" w:color="000000" w:themeColor="text1"/>
              <w:right w:val="nil"/>
            </w:tcBorders>
            <w:tcMar>
              <w:left w:w="108" w:type="dxa"/>
              <w:right w:w="108" w:type="dxa"/>
            </w:tcMar>
          </w:tcPr>
          <w:p w14:paraId="7CF3D9D8"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1.82</w:t>
            </w:r>
          </w:p>
        </w:tc>
        <w:tc>
          <w:tcPr>
            <w:tcW w:w="706" w:type="dxa"/>
            <w:tcBorders>
              <w:top w:val="nil"/>
              <w:left w:val="nil"/>
              <w:bottom w:val="single" w:sz="2" w:space="0" w:color="000000" w:themeColor="text1"/>
              <w:right w:val="nil"/>
            </w:tcBorders>
            <w:tcMar>
              <w:left w:w="108" w:type="dxa"/>
              <w:right w:w="108" w:type="dxa"/>
            </w:tcMar>
          </w:tcPr>
          <w:p w14:paraId="31F92729"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9</w:t>
            </w:r>
          </w:p>
        </w:tc>
        <w:tc>
          <w:tcPr>
            <w:tcW w:w="805" w:type="dxa"/>
            <w:tcBorders>
              <w:top w:val="nil"/>
              <w:left w:val="nil"/>
              <w:bottom w:val="single" w:sz="2" w:space="0" w:color="000000" w:themeColor="text1"/>
              <w:right w:val="nil"/>
            </w:tcBorders>
            <w:tcMar>
              <w:left w:w="108" w:type="dxa"/>
              <w:right w:w="108" w:type="dxa"/>
            </w:tcMar>
          </w:tcPr>
          <w:p w14:paraId="3E6014C1"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2.43</w:t>
            </w:r>
          </w:p>
        </w:tc>
        <w:tc>
          <w:tcPr>
            <w:tcW w:w="613" w:type="dxa"/>
            <w:tcBorders>
              <w:top w:val="nil"/>
              <w:left w:val="nil"/>
              <w:bottom w:val="single" w:sz="2" w:space="0" w:color="000000" w:themeColor="text1"/>
              <w:right w:val="nil"/>
            </w:tcBorders>
            <w:tcMar>
              <w:left w:w="108" w:type="dxa"/>
              <w:right w:w="108" w:type="dxa"/>
            </w:tcMar>
          </w:tcPr>
          <w:p w14:paraId="0709072F"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3</w:t>
            </w:r>
          </w:p>
        </w:tc>
        <w:tc>
          <w:tcPr>
            <w:tcW w:w="805" w:type="dxa"/>
            <w:tcBorders>
              <w:top w:val="nil"/>
              <w:left w:val="nil"/>
              <w:bottom w:val="single" w:sz="2" w:space="0" w:color="000000" w:themeColor="text1"/>
              <w:right w:val="nil"/>
            </w:tcBorders>
            <w:tcMar>
              <w:left w:w="108" w:type="dxa"/>
              <w:right w:w="108" w:type="dxa"/>
            </w:tcMar>
          </w:tcPr>
          <w:p w14:paraId="00654C1A"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3.41</w:t>
            </w:r>
          </w:p>
        </w:tc>
        <w:tc>
          <w:tcPr>
            <w:tcW w:w="613" w:type="dxa"/>
            <w:tcBorders>
              <w:top w:val="nil"/>
              <w:left w:val="nil"/>
              <w:bottom w:val="single" w:sz="2" w:space="0" w:color="000000" w:themeColor="text1"/>
              <w:right w:val="nil"/>
            </w:tcBorders>
            <w:tcMar>
              <w:left w:w="108" w:type="dxa"/>
              <w:right w:w="108" w:type="dxa"/>
            </w:tcMar>
          </w:tcPr>
          <w:p w14:paraId="4925337F"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w:t>
            </w:r>
          </w:p>
        </w:tc>
        <w:tc>
          <w:tcPr>
            <w:tcW w:w="814" w:type="dxa"/>
            <w:gridSpan w:val="2"/>
            <w:tcBorders>
              <w:top w:val="nil"/>
              <w:left w:val="nil"/>
              <w:bottom w:val="single" w:sz="2" w:space="0" w:color="000000" w:themeColor="text1"/>
              <w:right w:val="nil"/>
            </w:tcBorders>
            <w:tcMar>
              <w:left w:w="108" w:type="dxa"/>
              <w:right w:w="108" w:type="dxa"/>
            </w:tcMar>
          </w:tcPr>
          <w:p w14:paraId="333575DE" w14:textId="77777777" w:rsidR="009E4187" w:rsidRPr="006A3463" w:rsidRDefault="009E4187" w:rsidP="003F39DF">
            <w:pPr>
              <w:jc w:val="right"/>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0.00</w:t>
            </w:r>
          </w:p>
        </w:tc>
      </w:tr>
    </w:tbl>
    <w:p w14:paraId="69B32025" w14:textId="3A09BB43" w:rsidR="003C0742" w:rsidRPr="00CB225A" w:rsidRDefault="00D27D34" w:rsidP="00CB225A">
      <w:pPr>
        <w:pStyle w:val="Heading3"/>
        <w:spacing w:before="0" w:line="240" w:lineRule="auto"/>
        <w:rPr>
          <w:rFonts w:ascii="Times New Roman" w:hAnsi="Times New Roman" w:cs="Times New Roman"/>
          <w:b/>
          <w:sz w:val="21"/>
          <w:szCs w:val="21"/>
        </w:rPr>
      </w:pPr>
      <w:r w:rsidRPr="004D57D1">
        <w:rPr>
          <w:rFonts w:ascii="Times New Roman" w:eastAsia="Times New Roman" w:hAnsi="Times New Roman" w:cs="Times New Roman"/>
          <w:color w:val="000000" w:themeColor="text1"/>
          <w:sz w:val="20"/>
          <w:szCs w:val="20"/>
        </w:rPr>
        <w:t>*</w:t>
      </w:r>
      <w:r w:rsidRPr="004D57D1">
        <w:rPr>
          <w:rFonts w:ascii="Times New Roman" w:eastAsia="Times New Roman" w:hAnsi="Times New Roman" w:cs="Times New Roman"/>
          <w:i/>
          <w:color w:val="000000" w:themeColor="text1"/>
          <w:sz w:val="20"/>
          <w:szCs w:val="20"/>
        </w:rPr>
        <w:t>Note.</w:t>
      </w:r>
      <w:r w:rsidRPr="004D57D1">
        <w:rPr>
          <w:rFonts w:ascii="Times New Roman" w:eastAsia="Times New Roman" w:hAnsi="Times New Roman" w:cs="Times New Roman"/>
          <w:color w:val="000000" w:themeColor="text1"/>
          <w:sz w:val="20"/>
          <w:szCs w:val="20"/>
        </w:rPr>
        <w:t xml:space="preserve"> Red indicates top choice, green indicates second choice, and blue indicates third choice</w:t>
      </w:r>
      <w:r w:rsidR="004D57D1">
        <w:rPr>
          <w:rFonts w:ascii="Times New Roman" w:eastAsia="Times New Roman" w:hAnsi="Times New Roman" w:cs="Times New Roman"/>
          <w:color w:val="000000" w:themeColor="text1"/>
          <w:sz w:val="21"/>
          <w:szCs w:val="21"/>
        </w:rPr>
        <w:t>.</w:t>
      </w:r>
    </w:p>
    <w:p w14:paraId="023312AE" w14:textId="6800EE44" w:rsidR="00584F32" w:rsidRPr="006A3463" w:rsidRDefault="3E896401" w:rsidP="00C907C9">
      <w:pPr>
        <w:spacing w:before="240" w:after="0"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For functional consequences</w:t>
      </w:r>
      <w:r w:rsidR="006E39D4" w:rsidRPr="006A3463">
        <w:rPr>
          <w:rFonts w:ascii="Times New Roman" w:eastAsia="Times New Roman" w:hAnsi="Times New Roman" w:cs="Times New Roman"/>
          <w:color w:val="000000" w:themeColor="text1"/>
        </w:rPr>
        <w:t xml:space="preserve"> (Table </w:t>
      </w:r>
      <w:r w:rsidR="008A19D5" w:rsidRPr="006A3463">
        <w:rPr>
          <w:rFonts w:ascii="Times New Roman" w:eastAsia="Times New Roman" w:hAnsi="Times New Roman" w:cs="Times New Roman"/>
          <w:color w:val="000000" w:themeColor="text1"/>
        </w:rPr>
        <w:t>6</w:t>
      </w:r>
      <w:r w:rsidR="006E39D4"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w:t>
      </w:r>
      <w:r w:rsidR="0031143D" w:rsidRPr="006A3463">
        <w:rPr>
          <w:rFonts w:ascii="Times New Roman" w:eastAsia="Times New Roman" w:hAnsi="Times New Roman" w:cs="Times New Roman"/>
          <w:color w:val="000000" w:themeColor="text1"/>
        </w:rPr>
        <w:t>distinctions</w:t>
      </w:r>
      <w:r w:rsidRPr="006A3463">
        <w:rPr>
          <w:rFonts w:ascii="Times New Roman" w:eastAsia="Times New Roman" w:hAnsi="Times New Roman" w:cs="Times New Roman"/>
          <w:color w:val="000000" w:themeColor="text1"/>
        </w:rPr>
        <w:t xml:space="preserve"> between clusters began to emerge. Cluster 1 most frequently selected for </w:t>
      </w:r>
      <w:r w:rsidRPr="006A3463">
        <w:rPr>
          <w:rFonts w:ascii="Times New Roman" w:eastAsia="Times New Roman" w:hAnsi="Times New Roman" w:cs="Times New Roman"/>
          <w:i/>
          <w:iCs/>
          <w:color w:val="000000" w:themeColor="text1"/>
        </w:rPr>
        <w:t>fits in budget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92, 23.96%) and </w:t>
      </w:r>
      <w:r w:rsidRPr="006A3463">
        <w:rPr>
          <w:rFonts w:ascii="Times New Roman" w:eastAsia="Times New Roman" w:hAnsi="Times New Roman" w:cs="Times New Roman"/>
          <w:i/>
          <w:iCs/>
          <w:color w:val="000000" w:themeColor="text1"/>
        </w:rPr>
        <w:t>safe to eat</w:t>
      </w:r>
      <w:r w:rsidRPr="006A3463">
        <w:rPr>
          <w:rFonts w:ascii="Times New Roman" w:eastAsia="Times New Roman" w:hAnsi="Times New Roman" w:cs="Times New Roman"/>
          <w:color w:val="000000" w:themeColor="text1"/>
        </w:rPr>
        <w:t xml:space="preserve"> (</w:t>
      </w:r>
      <w:r w:rsidRPr="002851F9">
        <w:rPr>
          <w:rFonts w:ascii="Times New Roman" w:eastAsia="Times New Roman" w:hAnsi="Times New Roman" w:cs="Times New Roman"/>
          <w:i/>
          <w:color w:val="000000" w:themeColor="text1"/>
        </w:rPr>
        <w:t>n</w:t>
      </w:r>
      <w:r w:rsidRPr="006A3463">
        <w:rPr>
          <w:rFonts w:ascii="Times New Roman" w:eastAsia="Times New Roman" w:hAnsi="Times New Roman" w:cs="Times New Roman"/>
          <w:color w:val="000000" w:themeColor="text1"/>
        </w:rPr>
        <w:t xml:space="preserve"> = 91, 23.70%). Cluster 2 was more likely to select for </w:t>
      </w:r>
      <w:r w:rsidRPr="006A3463">
        <w:rPr>
          <w:rFonts w:ascii="Times New Roman" w:eastAsia="Times New Roman" w:hAnsi="Times New Roman" w:cs="Times New Roman"/>
          <w:i/>
          <w:iCs/>
          <w:color w:val="000000" w:themeColor="text1"/>
        </w:rPr>
        <w:t>tastes great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126, 33.96%) and </w:t>
      </w:r>
      <w:r w:rsidRPr="006A3463">
        <w:rPr>
          <w:rFonts w:ascii="Times New Roman" w:eastAsia="Times New Roman" w:hAnsi="Times New Roman" w:cs="Times New Roman"/>
          <w:i/>
          <w:iCs/>
          <w:color w:val="000000" w:themeColor="text1"/>
        </w:rPr>
        <w:t>food safety</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83, 22.37%). Like Cluster 1, Cluster 3 selected for </w:t>
      </w:r>
      <w:r w:rsidRPr="006A3463">
        <w:rPr>
          <w:rFonts w:ascii="Times New Roman" w:eastAsia="Times New Roman" w:hAnsi="Times New Roman" w:cs="Times New Roman"/>
          <w:i/>
          <w:iCs/>
          <w:color w:val="000000" w:themeColor="text1"/>
        </w:rPr>
        <w:t>fits in budget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21, 23.86%) and </w:t>
      </w:r>
      <w:r w:rsidRPr="006A3463">
        <w:rPr>
          <w:rFonts w:ascii="Times New Roman" w:eastAsia="Times New Roman" w:hAnsi="Times New Roman" w:cs="Times New Roman"/>
          <w:i/>
          <w:iCs/>
          <w:color w:val="000000" w:themeColor="text1"/>
        </w:rPr>
        <w:t>safe to eat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20, 22.73%), but different from the other three clusters, this group also selected for </w:t>
      </w:r>
      <w:r w:rsidRPr="006A3463">
        <w:rPr>
          <w:rFonts w:ascii="Times New Roman" w:eastAsia="Times New Roman" w:hAnsi="Times New Roman" w:cs="Times New Roman"/>
          <w:i/>
          <w:iCs/>
          <w:color w:val="000000" w:themeColor="text1"/>
        </w:rPr>
        <w:t>produced environmentally friendly</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13, 14.77%). Cluster 4 predominately focused on </w:t>
      </w:r>
      <w:r w:rsidRPr="006A3463">
        <w:rPr>
          <w:rFonts w:ascii="Times New Roman" w:eastAsia="Times New Roman" w:hAnsi="Times New Roman" w:cs="Times New Roman"/>
          <w:i/>
          <w:iCs/>
          <w:color w:val="000000" w:themeColor="text1"/>
        </w:rPr>
        <w:t>food safety</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48, 35.82%), followed by </w:t>
      </w:r>
      <w:r w:rsidRPr="006A3463">
        <w:rPr>
          <w:rFonts w:ascii="Times New Roman" w:eastAsia="Times New Roman" w:hAnsi="Times New Roman" w:cs="Times New Roman"/>
          <w:i/>
          <w:iCs/>
          <w:color w:val="000000" w:themeColor="text1"/>
        </w:rPr>
        <w:t>fits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budget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27, 20.15%).</w:t>
      </w:r>
    </w:p>
    <w:tbl>
      <w:tblPr>
        <w:tblStyle w:val="TableGrid"/>
        <w:tblW w:w="0" w:type="auto"/>
        <w:tblLook w:val="04A0" w:firstRow="1" w:lastRow="0" w:firstColumn="1" w:lastColumn="0" w:noHBand="0" w:noVBand="1"/>
      </w:tblPr>
      <w:tblGrid>
        <w:gridCol w:w="2970"/>
        <w:gridCol w:w="720"/>
        <w:gridCol w:w="990"/>
        <w:gridCol w:w="720"/>
        <w:gridCol w:w="990"/>
        <w:gridCol w:w="720"/>
        <w:gridCol w:w="810"/>
        <w:gridCol w:w="630"/>
        <w:gridCol w:w="780"/>
      </w:tblGrid>
      <w:tr w:rsidR="0022007F" w:rsidRPr="006A3463" w14:paraId="02B92ADE" w14:textId="77777777" w:rsidTr="00F971B6">
        <w:trPr>
          <w:trHeight w:val="300"/>
        </w:trPr>
        <w:tc>
          <w:tcPr>
            <w:tcW w:w="9330" w:type="dxa"/>
            <w:gridSpan w:val="9"/>
            <w:tcBorders>
              <w:top w:val="nil"/>
              <w:left w:val="nil"/>
              <w:bottom w:val="nil"/>
              <w:right w:val="nil"/>
            </w:tcBorders>
            <w:tcMar>
              <w:left w:w="108" w:type="dxa"/>
              <w:right w:w="108" w:type="dxa"/>
            </w:tcMar>
          </w:tcPr>
          <w:p w14:paraId="0A5BE6FD" w14:textId="6E676F2E" w:rsidR="0022007F" w:rsidRPr="006A3463" w:rsidRDefault="0022007F" w:rsidP="00C907C9">
            <w:pPr>
              <w:spacing w:before="240"/>
              <w:rPr>
                <w:rFonts w:ascii="Times New Roman" w:eastAsia="Times New Roman" w:hAnsi="Times New Roman" w:cs="Times New Roman"/>
                <w:color w:val="000000" w:themeColor="text1"/>
              </w:rPr>
            </w:pPr>
            <w:r w:rsidRPr="006A3463">
              <w:rPr>
                <w:rFonts w:ascii="Times New Roman" w:eastAsia="Times New Roman" w:hAnsi="Times New Roman" w:cs="Times New Roman"/>
                <w:b/>
                <w:bCs/>
                <w:color w:val="000000" w:themeColor="text1"/>
              </w:rPr>
              <w:t xml:space="preserve">Table </w:t>
            </w:r>
            <w:r w:rsidR="001E2D27" w:rsidRPr="006A3463">
              <w:rPr>
                <w:rFonts w:ascii="Times New Roman" w:eastAsia="Times New Roman" w:hAnsi="Times New Roman" w:cs="Times New Roman"/>
                <w:b/>
                <w:bCs/>
                <w:color w:val="000000" w:themeColor="text1"/>
              </w:rPr>
              <w:t>6</w:t>
            </w:r>
          </w:p>
        </w:tc>
      </w:tr>
      <w:tr w:rsidR="0022007F" w:rsidRPr="006A3463" w14:paraId="782FCF5E" w14:textId="77777777" w:rsidTr="00F971B6">
        <w:trPr>
          <w:trHeight w:val="300"/>
        </w:trPr>
        <w:tc>
          <w:tcPr>
            <w:tcW w:w="9330" w:type="dxa"/>
            <w:gridSpan w:val="9"/>
            <w:tcBorders>
              <w:top w:val="nil"/>
              <w:left w:val="nil"/>
              <w:bottom w:val="nil"/>
              <w:right w:val="nil"/>
            </w:tcBorders>
            <w:tcMar>
              <w:left w:w="108" w:type="dxa"/>
              <w:right w:w="108" w:type="dxa"/>
            </w:tcMar>
          </w:tcPr>
          <w:p w14:paraId="14AE278C" w14:textId="14A739A4"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i/>
                <w:iCs/>
                <w:color w:val="000000" w:themeColor="text1"/>
              </w:rPr>
              <w:t>Functional Consequence Selections by Cluster</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Segment </w:t>
            </w:r>
            <w:r w:rsidRPr="00675A17">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N</w:t>
            </w:r>
            <w:r w:rsidRPr="006A3463">
              <w:rPr>
                <w:rFonts w:ascii="Times New Roman" w:eastAsia="Times New Roman" w:hAnsi="Times New Roman" w:cs="Times New Roman"/>
                <w:i/>
                <w:iCs/>
                <w:color w:val="000000" w:themeColor="text1"/>
              </w:rPr>
              <w:t xml:space="preserve"> = </w:t>
            </w:r>
            <w:r w:rsidRPr="00675A17">
              <w:rPr>
                <w:rFonts w:ascii="Times New Roman" w:eastAsia="Times New Roman" w:hAnsi="Times New Roman" w:cs="Times New Roman"/>
                <w:color w:val="000000" w:themeColor="text1"/>
              </w:rPr>
              <w:t>977)</w:t>
            </w:r>
          </w:p>
        </w:tc>
      </w:tr>
      <w:tr w:rsidR="0022007F" w:rsidRPr="006A3463" w14:paraId="3B89093F" w14:textId="77777777" w:rsidTr="00675A17">
        <w:trPr>
          <w:trHeight w:val="300"/>
        </w:trPr>
        <w:tc>
          <w:tcPr>
            <w:tcW w:w="2970" w:type="dxa"/>
            <w:tcBorders>
              <w:top w:val="single" w:sz="2" w:space="0" w:color="000000" w:themeColor="text1"/>
              <w:left w:val="nil"/>
              <w:bottom w:val="nil"/>
              <w:right w:val="nil"/>
            </w:tcBorders>
            <w:tcMar>
              <w:left w:w="108" w:type="dxa"/>
              <w:right w:w="108" w:type="dxa"/>
            </w:tcMar>
          </w:tcPr>
          <w:p w14:paraId="5D33521E" w14:textId="77777777" w:rsidR="0022007F" w:rsidRPr="006A3463" w:rsidRDefault="0022007F" w:rsidP="006A1969">
            <w:pPr>
              <w:rPr>
                <w:rFonts w:ascii="Times New Roman" w:hAnsi="Times New Roman" w:cs="Times New Roman"/>
              </w:rPr>
            </w:pPr>
          </w:p>
        </w:tc>
        <w:tc>
          <w:tcPr>
            <w:tcW w:w="1710" w:type="dxa"/>
            <w:gridSpan w:val="2"/>
            <w:tcBorders>
              <w:top w:val="single" w:sz="2" w:space="0" w:color="000000" w:themeColor="text1"/>
              <w:left w:val="nil"/>
              <w:bottom w:val="nil"/>
              <w:right w:val="nil"/>
            </w:tcBorders>
            <w:tcMar>
              <w:left w:w="108" w:type="dxa"/>
              <w:right w:w="108" w:type="dxa"/>
            </w:tcMar>
          </w:tcPr>
          <w:p w14:paraId="14E2243D"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Cluster 1</w:t>
            </w:r>
          </w:p>
          <w:p w14:paraId="4294FBBF"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384)</w:t>
            </w:r>
          </w:p>
        </w:tc>
        <w:tc>
          <w:tcPr>
            <w:tcW w:w="1710" w:type="dxa"/>
            <w:gridSpan w:val="2"/>
            <w:tcBorders>
              <w:top w:val="single" w:sz="2" w:space="0" w:color="000000" w:themeColor="text1"/>
              <w:left w:val="nil"/>
              <w:bottom w:val="nil"/>
              <w:right w:val="nil"/>
            </w:tcBorders>
            <w:tcMar>
              <w:left w:w="108" w:type="dxa"/>
              <w:right w:w="108" w:type="dxa"/>
            </w:tcMar>
          </w:tcPr>
          <w:p w14:paraId="688AA214"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Cluster 2</w:t>
            </w:r>
          </w:p>
          <w:p w14:paraId="2978D559"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=371)</w:t>
            </w:r>
          </w:p>
        </w:tc>
        <w:tc>
          <w:tcPr>
            <w:tcW w:w="1530" w:type="dxa"/>
            <w:gridSpan w:val="2"/>
            <w:tcBorders>
              <w:top w:val="single" w:sz="2" w:space="0" w:color="000000" w:themeColor="text1"/>
              <w:left w:val="nil"/>
              <w:bottom w:val="nil"/>
              <w:right w:val="nil"/>
            </w:tcBorders>
            <w:tcMar>
              <w:left w:w="108" w:type="dxa"/>
              <w:right w:w="108" w:type="dxa"/>
            </w:tcMar>
          </w:tcPr>
          <w:p w14:paraId="1B9D8962"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Cluster 3</w:t>
            </w:r>
          </w:p>
          <w:p w14:paraId="05AC241C"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=88)</w:t>
            </w:r>
          </w:p>
        </w:tc>
        <w:tc>
          <w:tcPr>
            <w:tcW w:w="1410" w:type="dxa"/>
            <w:gridSpan w:val="2"/>
            <w:tcBorders>
              <w:top w:val="single" w:sz="2" w:space="0" w:color="000000" w:themeColor="text1"/>
              <w:left w:val="nil"/>
              <w:bottom w:val="nil"/>
              <w:right w:val="nil"/>
            </w:tcBorders>
            <w:tcMar>
              <w:left w:w="108" w:type="dxa"/>
              <w:right w:w="108" w:type="dxa"/>
            </w:tcMar>
          </w:tcPr>
          <w:p w14:paraId="37F1FFCB"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Cluster 4</w:t>
            </w:r>
          </w:p>
          <w:p w14:paraId="59EEDC5F"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134)</w:t>
            </w:r>
          </w:p>
        </w:tc>
      </w:tr>
      <w:tr w:rsidR="0022007F" w:rsidRPr="006A3463" w14:paraId="26F4AC51" w14:textId="77777777" w:rsidTr="00675A17">
        <w:trPr>
          <w:trHeight w:val="300"/>
        </w:trPr>
        <w:tc>
          <w:tcPr>
            <w:tcW w:w="2970" w:type="dxa"/>
            <w:tcBorders>
              <w:top w:val="nil"/>
              <w:left w:val="nil"/>
              <w:bottom w:val="single" w:sz="2" w:space="0" w:color="000000" w:themeColor="text1"/>
              <w:right w:val="nil"/>
            </w:tcBorders>
            <w:tcMar>
              <w:left w:w="108" w:type="dxa"/>
              <w:right w:w="108" w:type="dxa"/>
            </w:tcMar>
          </w:tcPr>
          <w:p w14:paraId="13347C79"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 xml:space="preserve"> </w:t>
            </w:r>
          </w:p>
        </w:tc>
        <w:tc>
          <w:tcPr>
            <w:tcW w:w="720" w:type="dxa"/>
            <w:tcBorders>
              <w:top w:val="nil"/>
              <w:left w:val="nil"/>
              <w:bottom w:val="single" w:sz="2" w:space="0" w:color="000000" w:themeColor="text1"/>
              <w:right w:val="nil"/>
            </w:tcBorders>
            <w:tcMar>
              <w:left w:w="108" w:type="dxa"/>
              <w:right w:w="108" w:type="dxa"/>
            </w:tcMar>
          </w:tcPr>
          <w:p w14:paraId="5F97E57A"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990" w:type="dxa"/>
            <w:tcBorders>
              <w:top w:val="nil"/>
              <w:left w:val="nil"/>
              <w:bottom w:val="single" w:sz="2" w:space="0" w:color="000000" w:themeColor="text1"/>
              <w:right w:val="nil"/>
            </w:tcBorders>
            <w:tcMar>
              <w:left w:w="108" w:type="dxa"/>
              <w:right w:w="108" w:type="dxa"/>
            </w:tcMar>
          </w:tcPr>
          <w:p w14:paraId="614B6A03"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720" w:type="dxa"/>
            <w:tcBorders>
              <w:top w:val="nil"/>
              <w:left w:val="nil"/>
              <w:bottom w:val="single" w:sz="2" w:space="0" w:color="000000" w:themeColor="text1"/>
              <w:right w:val="nil"/>
            </w:tcBorders>
            <w:tcMar>
              <w:left w:w="108" w:type="dxa"/>
              <w:right w:w="108" w:type="dxa"/>
            </w:tcMar>
          </w:tcPr>
          <w:p w14:paraId="252ED620"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990" w:type="dxa"/>
            <w:tcBorders>
              <w:top w:val="nil"/>
              <w:left w:val="nil"/>
              <w:bottom w:val="single" w:sz="2" w:space="0" w:color="000000" w:themeColor="text1"/>
              <w:right w:val="nil"/>
            </w:tcBorders>
            <w:tcMar>
              <w:left w:w="108" w:type="dxa"/>
              <w:right w:w="108" w:type="dxa"/>
            </w:tcMar>
          </w:tcPr>
          <w:p w14:paraId="10D945B8"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720" w:type="dxa"/>
            <w:tcBorders>
              <w:top w:val="nil"/>
              <w:left w:val="nil"/>
              <w:bottom w:val="single" w:sz="2" w:space="0" w:color="000000" w:themeColor="text1"/>
              <w:right w:val="nil"/>
            </w:tcBorders>
            <w:tcMar>
              <w:left w:w="108" w:type="dxa"/>
              <w:right w:w="108" w:type="dxa"/>
            </w:tcMar>
          </w:tcPr>
          <w:p w14:paraId="7A54713E"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2" w:space="0" w:color="000000" w:themeColor="text1"/>
              <w:right w:val="nil"/>
            </w:tcBorders>
            <w:tcMar>
              <w:left w:w="108" w:type="dxa"/>
              <w:right w:w="108" w:type="dxa"/>
            </w:tcMar>
          </w:tcPr>
          <w:p w14:paraId="148949B8"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30" w:type="dxa"/>
            <w:tcBorders>
              <w:top w:val="nil"/>
              <w:left w:val="nil"/>
              <w:bottom w:val="single" w:sz="2" w:space="0" w:color="000000" w:themeColor="text1"/>
              <w:right w:val="nil"/>
            </w:tcBorders>
            <w:tcMar>
              <w:left w:w="108" w:type="dxa"/>
              <w:right w:w="108" w:type="dxa"/>
            </w:tcMar>
          </w:tcPr>
          <w:p w14:paraId="71DDC46C"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780" w:type="dxa"/>
            <w:tcBorders>
              <w:top w:val="nil"/>
              <w:left w:val="nil"/>
              <w:bottom w:val="single" w:sz="2" w:space="0" w:color="000000" w:themeColor="text1"/>
              <w:right w:val="nil"/>
            </w:tcBorders>
            <w:tcMar>
              <w:left w:w="108" w:type="dxa"/>
              <w:right w:w="108" w:type="dxa"/>
            </w:tcMar>
          </w:tcPr>
          <w:p w14:paraId="63C5665B" w14:textId="7777777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r>
      <w:tr w:rsidR="0022007F" w:rsidRPr="006A3463" w14:paraId="2819F61E" w14:textId="77777777" w:rsidTr="00675A17">
        <w:trPr>
          <w:trHeight w:val="300"/>
        </w:trPr>
        <w:tc>
          <w:tcPr>
            <w:tcW w:w="2970" w:type="dxa"/>
            <w:tcBorders>
              <w:top w:val="single" w:sz="2" w:space="0" w:color="000000" w:themeColor="text1"/>
              <w:left w:val="nil"/>
              <w:bottom w:val="nil"/>
              <w:right w:val="nil"/>
            </w:tcBorders>
            <w:tcMar>
              <w:left w:w="108" w:type="dxa"/>
              <w:right w:w="108" w:type="dxa"/>
            </w:tcMar>
          </w:tcPr>
          <w:p w14:paraId="1383718D" w14:textId="125F67E7" w:rsidR="0022007F" w:rsidRPr="006A3463" w:rsidRDefault="0022007F" w:rsidP="006A1969">
            <w:pPr>
              <w:rPr>
                <w:rFonts w:ascii="Times New Roman" w:hAnsi="Times New Roman" w:cs="Times New Roman"/>
              </w:rPr>
            </w:pPr>
            <w:r w:rsidRPr="006A3463">
              <w:rPr>
                <w:rFonts w:ascii="Times New Roman" w:eastAsia="Times New Roman" w:hAnsi="Times New Roman" w:cs="Times New Roman"/>
                <w:color w:val="000000" w:themeColor="text1"/>
              </w:rPr>
              <w:t>Fits budget</w:t>
            </w:r>
          </w:p>
        </w:tc>
        <w:tc>
          <w:tcPr>
            <w:tcW w:w="720" w:type="dxa"/>
            <w:tcBorders>
              <w:top w:val="single" w:sz="2" w:space="0" w:color="000000" w:themeColor="text1"/>
              <w:left w:val="nil"/>
              <w:bottom w:val="nil"/>
              <w:right w:val="nil"/>
            </w:tcBorders>
            <w:tcMar>
              <w:left w:w="108" w:type="dxa"/>
              <w:right w:w="108" w:type="dxa"/>
            </w:tcMar>
          </w:tcPr>
          <w:p w14:paraId="34A7E4B2" w14:textId="366D7E8E" w:rsidR="0022007F" w:rsidRPr="006A3463" w:rsidRDefault="0022007F" w:rsidP="00675A17">
            <w:pPr>
              <w:tabs>
                <w:tab w:val="decimal" w:pos="244"/>
              </w:tabs>
              <w:rPr>
                <w:rFonts w:ascii="Times New Roman" w:hAnsi="Times New Roman" w:cs="Times New Roman"/>
                <w:color w:val="EE0000"/>
              </w:rPr>
            </w:pPr>
            <w:r w:rsidRPr="006A3463">
              <w:rPr>
                <w:rFonts w:ascii="Times New Roman" w:eastAsia="Times New Roman" w:hAnsi="Times New Roman" w:cs="Times New Roman"/>
                <w:b/>
                <w:bCs/>
                <w:color w:val="EE0000"/>
              </w:rPr>
              <w:t>92</w:t>
            </w:r>
          </w:p>
        </w:tc>
        <w:tc>
          <w:tcPr>
            <w:tcW w:w="990" w:type="dxa"/>
            <w:tcBorders>
              <w:top w:val="single" w:sz="2" w:space="0" w:color="000000" w:themeColor="text1"/>
              <w:left w:val="nil"/>
              <w:bottom w:val="nil"/>
              <w:right w:val="nil"/>
            </w:tcBorders>
            <w:tcMar>
              <w:left w:w="108" w:type="dxa"/>
              <w:right w:w="108" w:type="dxa"/>
            </w:tcMar>
          </w:tcPr>
          <w:p w14:paraId="27FD5C87" w14:textId="1870346A" w:rsidR="0022007F" w:rsidRPr="006A3463" w:rsidRDefault="0022007F" w:rsidP="00675A17">
            <w:pPr>
              <w:tabs>
                <w:tab w:val="decimal" w:pos="0"/>
                <w:tab w:val="decimal" w:pos="154"/>
              </w:tabs>
              <w:rPr>
                <w:rFonts w:ascii="Times New Roman" w:hAnsi="Times New Roman" w:cs="Times New Roman"/>
                <w:color w:val="EE0000"/>
              </w:rPr>
            </w:pPr>
            <w:r w:rsidRPr="006A3463">
              <w:rPr>
                <w:rFonts w:ascii="Times New Roman" w:eastAsia="Times New Roman" w:hAnsi="Times New Roman" w:cs="Times New Roman"/>
                <w:b/>
                <w:bCs/>
                <w:color w:val="EE0000"/>
              </w:rPr>
              <w:t>23.96</w:t>
            </w:r>
          </w:p>
        </w:tc>
        <w:tc>
          <w:tcPr>
            <w:tcW w:w="720" w:type="dxa"/>
            <w:tcBorders>
              <w:top w:val="single" w:sz="2" w:space="0" w:color="000000" w:themeColor="text1"/>
              <w:left w:val="nil"/>
              <w:bottom w:val="nil"/>
              <w:right w:val="nil"/>
            </w:tcBorders>
            <w:tcMar>
              <w:left w:w="108" w:type="dxa"/>
              <w:right w:w="108" w:type="dxa"/>
            </w:tcMar>
          </w:tcPr>
          <w:p w14:paraId="3DD3750B" w14:textId="072F3334" w:rsidR="0022007F" w:rsidRPr="006A3463" w:rsidRDefault="0022007F" w:rsidP="00675A17">
            <w:pPr>
              <w:tabs>
                <w:tab w:val="decimal" w:pos="25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47</w:t>
            </w:r>
          </w:p>
        </w:tc>
        <w:tc>
          <w:tcPr>
            <w:tcW w:w="990" w:type="dxa"/>
            <w:tcBorders>
              <w:top w:val="single" w:sz="2" w:space="0" w:color="000000" w:themeColor="text1"/>
              <w:left w:val="nil"/>
              <w:bottom w:val="nil"/>
              <w:right w:val="nil"/>
            </w:tcBorders>
            <w:tcMar>
              <w:left w:w="108" w:type="dxa"/>
              <w:right w:w="108" w:type="dxa"/>
            </w:tcMar>
          </w:tcPr>
          <w:p w14:paraId="743E0434" w14:textId="0533419E" w:rsidR="0022007F" w:rsidRPr="006A3463" w:rsidRDefault="0022007F" w:rsidP="00675A17">
            <w:pPr>
              <w:tabs>
                <w:tab w:val="decimal" w:pos="16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12.67</w:t>
            </w:r>
          </w:p>
        </w:tc>
        <w:tc>
          <w:tcPr>
            <w:tcW w:w="720" w:type="dxa"/>
            <w:tcBorders>
              <w:top w:val="single" w:sz="2" w:space="0" w:color="000000" w:themeColor="text1"/>
              <w:left w:val="nil"/>
              <w:bottom w:val="nil"/>
              <w:right w:val="nil"/>
            </w:tcBorders>
            <w:tcMar>
              <w:left w:w="108" w:type="dxa"/>
              <w:right w:w="108" w:type="dxa"/>
            </w:tcMar>
          </w:tcPr>
          <w:p w14:paraId="0A343D99" w14:textId="4A8F78A6" w:rsidR="0022007F" w:rsidRPr="006A3463" w:rsidRDefault="0022007F" w:rsidP="00675A17">
            <w:pPr>
              <w:tabs>
                <w:tab w:val="decimal" w:pos="248"/>
              </w:tabs>
              <w:rPr>
                <w:rFonts w:ascii="Times New Roman" w:hAnsi="Times New Roman" w:cs="Times New Roman"/>
                <w:color w:val="EE0000"/>
              </w:rPr>
            </w:pPr>
            <w:r w:rsidRPr="006A3463">
              <w:rPr>
                <w:rFonts w:ascii="Times New Roman" w:eastAsia="Times New Roman" w:hAnsi="Times New Roman" w:cs="Times New Roman"/>
                <w:b/>
                <w:bCs/>
                <w:color w:val="EE0000"/>
              </w:rPr>
              <w:t>21</w:t>
            </w:r>
          </w:p>
        </w:tc>
        <w:tc>
          <w:tcPr>
            <w:tcW w:w="810" w:type="dxa"/>
            <w:tcBorders>
              <w:top w:val="single" w:sz="2" w:space="0" w:color="000000" w:themeColor="text1"/>
              <w:left w:val="nil"/>
              <w:bottom w:val="nil"/>
              <w:right w:val="nil"/>
            </w:tcBorders>
            <w:tcMar>
              <w:left w:w="108" w:type="dxa"/>
              <w:right w:w="108" w:type="dxa"/>
            </w:tcMar>
          </w:tcPr>
          <w:p w14:paraId="112BD00E" w14:textId="0EE82F65" w:rsidR="0022007F" w:rsidRPr="006A3463" w:rsidRDefault="0022007F" w:rsidP="00675A17">
            <w:pPr>
              <w:tabs>
                <w:tab w:val="decimal" w:pos="180"/>
              </w:tabs>
              <w:rPr>
                <w:rFonts w:ascii="Times New Roman" w:hAnsi="Times New Roman" w:cs="Times New Roman"/>
                <w:color w:val="EE0000"/>
              </w:rPr>
            </w:pPr>
            <w:r w:rsidRPr="006A3463">
              <w:rPr>
                <w:rFonts w:ascii="Times New Roman" w:eastAsia="Times New Roman" w:hAnsi="Times New Roman" w:cs="Times New Roman"/>
                <w:b/>
                <w:bCs/>
                <w:color w:val="EE0000"/>
              </w:rPr>
              <w:t>23.86</w:t>
            </w:r>
          </w:p>
        </w:tc>
        <w:tc>
          <w:tcPr>
            <w:tcW w:w="630" w:type="dxa"/>
            <w:tcBorders>
              <w:top w:val="single" w:sz="2" w:space="0" w:color="000000" w:themeColor="text1"/>
              <w:left w:val="nil"/>
              <w:bottom w:val="nil"/>
              <w:right w:val="nil"/>
            </w:tcBorders>
            <w:tcMar>
              <w:left w:w="108" w:type="dxa"/>
              <w:right w:w="108" w:type="dxa"/>
            </w:tcMar>
          </w:tcPr>
          <w:p w14:paraId="58D968C6" w14:textId="452AB159" w:rsidR="0022007F" w:rsidRPr="006A3463" w:rsidRDefault="0022007F" w:rsidP="00675A17">
            <w:pPr>
              <w:tabs>
                <w:tab w:val="decimal" w:pos="158"/>
              </w:tabs>
              <w:rPr>
                <w:rFonts w:ascii="Times New Roman" w:hAnsi="Times New Roman" w:cs="Times New Roman"/>
                <w:color w:val="92D050"/>
              </w:rPr>
            </w:pPr>
            <w:r w:rsidRPr="006A3463">
              <w:rPr>
                <w:rFonts w:ascii="Times New Roman" w:eastAsia="Times New Roman" w:hAnsi="Times New Roman" w:cs="Times New Roman"/>
                <w:b/>
                <w:bCs/>
                <w:color w:val="92D050"/>
              </w:rPr>
              <w:t>27</w:t>
            </w:r>
          </w:p>
        </w:tc>
        <w:tc>
          <w:tcPr>
            <w:tcW w:w="780" w:type="dxa"/>
            <w:tcBorders>
              <w:top w:val="single" w:sz="2" w:space="0" w:color="000000" w:themeColor="text1"/>
              <w:left w:val="nil"/>
              <w:bottom w:val="nil"/>
              <w:right w:val="nil"/>
            </w:tcBorders>
            <w:tcMar>
              <w:left w:w="108" w:type="dxa"/>
              <w:right w:w="108" w:type="dxa"/>
            </w:tcMar>
          </w:tcPr>
          <w:p w14:paraId="27955CE8" w14:textId="3614733F" w:rsidR="0022007F" w:rsidRPr="006A3463" w:rsidRDefault="0022007F" w:rsidP="00675A17">
            <w:pPr>
              <w:tabs>
                <w:tab w:val="decimal" w:pos="254"/>
              </w:tabs>
              <w:rPr>
                <w:rFonts w:ascii="Times New Roman" w:hAnsi="Times New Roman" w:cs="Times New Roman"/>
                <w:color w:val="92D050"/>
              </w:rPr>
            </w:pPr>
            <w:r w:rsidRPr="006A3463">
              <w:rPr>
                <w:rFonts w:ascii="Times New Roman" w:eastAsia="Times New Roman" w:hAnsi="Times New Roman" w:cs="Times New Roman"/>
                <w:b/>
                <w:bCs/>
                <w:color w:val="92D050"/>
              </w:rPr>
              <w:t>20.15</w:t>
            </w:r>
          </w:p>
        </w:tc>
      </w:tr>
      <w:tr w:rsidR="0022007F" w:rsidRPr="006A3463" w14:paraId="4FC709FC" w14:textId="77777777" w:rsidTr="00675A17">
        <w:trPr>
          <w:trHeight w:val="300"/>
        </w:trPr>
        <w:tc>
          <w:tcPr>
            <w:tcW w:w="2970" w:type="dxa"/>
            <w:tcBorders>
              <w:top w:val="nil"/>
              <w:left w:val="nil"/>
              <w:bottom w:val="nil"/>
              <w:right w:val="nil"/>
            </w:tcBorders>
            <w:tcMar>
              <w:left w:w="108" w:type="dxa"/>
              <w:right w:w="108" w:type="dxa"/>
            </w:tcMar>
          </w:tcPr>
          <w:p w14:paraId="07039B78" w14:textId="1D891A5D"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Safe to eat</w:t>
            </w:r>
          </w:p>
        </w:tc>
        <w:tc>
          <w:tcPr>
            <w:tcW w:w="720" w:type="dxa"/>
            <w:tcBorders>
              <w:top w:val="nil"/>
              <w:left w:val="nil"/>
              <w:bottom w:val="nil"/>
              <w:right w:val="nil"/>
            </w:tcBorders>
            <w:tcMar>
              <w:left w:w="108" w:type="dxa"/>
              <w:right w:w="108" w:type="dxa"/>
            </w:tcMar>
          </w:tcPr>
          <w:p w14:paraId="306FF168" w14:textId="3B344A51" w:rsidR="0022007F" w:rsidRPr="006A3463" w:rsidRDefault="0022007F" w:rsidP="00675A17">
            <w:pPr>
              <w:tabs>
                <w:tab w:val="decimal" w:pos="24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91</w:t>
            </w:r>
          </w:p>
        </w:tc>
        <w:tc>
          <w:tcPr>
            <w:tcW w:w="990" w:type="dxa"/>
            <w:tcBorders>
              <w:top w:val="nil"/>
              <w:left w:val="nil"/>
              <w:bottom w:val="nil"/>
              <w:right w:val="nil"/>
            </w:tcBorders>
            <w:tcMar>
              <w:left w:w="108" w:type="dxa"/>
              <w:right w:w="108" w:type="dxa"/>
            </w:tcMar>
          </w:tcPr>
          <w:p w14:paraId="518D0011" w14:textId="74B6CD64" w:rsidR="0022007F" w:rsidRPr="006A3463" w:rsidRDefault="0022007F" w:rsidP="00675A17">
            <w:pPr>
              <w:tabs>
                <w:tab w:val="decimal" w:pos="0"/>
                <w:tab w:val="decimal" w:pos="15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23.70</w:t>
            </w:r>
          </w:p>
        </w:tc>
        <w:tc>
          <w:tcPr>
            <w:tcW w:w="720" w:type="dxa"/>
            <w:tcBorders>
              <w:top w:val="nil"/>
              <w:left w:val="nil"/>
              <w:bottom w:val="nil"/>
              <w:right w:val="nil"/>
            </w:tcBorders>
            <w:tcMar>
              <w:left w:w="108" w:type="dxa"/>
              <w:right w:w="108" w:type="dxa"/>
            </w:tcMar>
          </w:tcPr>
          <w:p w14:paraId="29486B7C" w14:textId="258E4B6F" w:rsidR="0022007F" w:rsidRPr="006A3463" w:rsidRDefault="0022007F" w:rsidP="00675A17">
            <w:pPr>
              <w:tabs>
                <w:tab w:val="decimal" w:pos="25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83</w:t>
            </w:r>
          </w:p>
        </w:tc>
        <w:tc>
          <w:tcPr>
            <w:tcW w:w="990" w:type="dxa"/>
            <w:tcBorders>
              <w:top w:val="nil"/>
              <w:left w:val="nil"/>
              <w:bottom w:val="nil"/>
              <w:right w:val="nil"/>
            </w:tcBorders>
            <w:tcMar>
              <w:left w:w="108" w:type="dxa"/>
              <w:right w:w="108" w:type="dxa"/>
            </w:tcMar>
          </w:tcPr>
          <w:p w14:paraId="5A504FAF" w14:textId="5171CCA6" w:rsidR="0022007F" w:rsidRPr="006A3463" w:rsidRDefault="0022007F" w:rsidP="00675A17">
            <w:pPr>
              <w:tabs>
                <w:tab w:val="decimal" w:pos="16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22.37</w:t>
            </w:r>
          </w:p>
        </w:tc>
        <w:tc>
          <w:tcPr>
            <w:tcW w:w="720" w:type="dxa"/>
            <w:tcBorders>
              <w:top w:val="nil"/>
              <w:left w:val="nil"/>
              <w:bottom w:val="nil"/>
              <w:right w:val="nil"/>
            </w:tcBorders>
            <w:tcMar>
              <w:left w:w="108" w:type="dxa"/>
              <w:right w:w="108" w:type="dxa"/>
            </w:tcMar>
          </w:tcPr>
          <w:p w14:paraId="560DCC08" w14:textId="3C4C701F" w:rsidR="0022007F" w:rsidRPr="006A3463" w:rsidRDefault="0022007F" w:rsidP="00675A17">
            <w:pPr>
              <w:tabs>
                <w:tab w:val="decimal" w:pos="248"/>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20</w:t>
            </w:r>
          </w:p>
        </w:tc>
        <w:tc>
          <w:tcPr>
            <w:tcW w:w="810" w:type="dxa"/>
            <w:tcBorders>
              <w:top w:val="nil"/>
              <w:left w:val="nil"/>
              <w:bottom w:val="nil"/>
              <w:right w:val="nil"/>
            </w:tcBorders>
            <w:tcMar>
              <w:left w:w="108" w:type="dxa"/>
              <w:right w:w="108" w:type="dxa"/>
            </w:tcMar>
          </w:tcPr>
          <w:p w14:paraId="6A59387A" w14:textId="5F27F38E" w:rsidR="0022007F" w:rsidRPr="006A3463" w:rsidRDefault="0022007F" w:rsidP="00675A17">
            <w:pPr>
              <w:tabs>
                <w:tab w:val="decimal" w:pos="180"/>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22.73</w:t>
            </w:r>
          </w:p>
        </w:tc>
        <w:tc>
          <w:tcPr>
            <w:tcW w:w="630" w:type="dxa"/>
            <w:tcBorders>
              <w:top w:val="nil"/>
              <w:left w:val="nil"/>
              <w:bottom w:val="nil"/>
              <w:right w:val="nil"/>
            </w:tcBorders>
            <w:tcMar>
              <w:left w:w="108" w:type="dxa"/>
              <w:right w:w="108" w:type="dxa"/>
            </w:tcMar>
          </w:tcPr>
          <w:p w14:paraId="7BD89DE6" w14:textId="0DF3984F" w:rsidR="0022007F" w:rsidRPr="006A3463" w:rsidRDefault="0022007F" w:rsidP="00675A17">
            <w:pPr>
              <w:tabs>
                <w:tab w:val="decimal" w:pos="158"/>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48</w:t>
            </w:r>
          </w:p>
        </w:tc>
        <w:tc>
          <w:tcPr>
            <w:tcW w:w="780" w:type="dxa"/>
            <w:tcBorders>
              <w:top w:val="nil"/>
              <w:left w:val="nil"/>
              <w:bottom w:val="nil"/>
              <w:right w:val="nil"/>
            </w:tcBorders>
            <w:tcMar>
              <w:left w:w="108" w:type="dxa"/>
              <w:right w:w="108" w:type="dxa"/>
            </w:tcMar>
          </w:tcPr>
          <w:p w14:paraId="402E6AE1" w14:textId="4CDF93E8" w:rsidR="0022007F" w:rsidRPr="006A3463" w:rsidRDefault="0022007F" w:rsidP="00675A17">
            <w:pPr>
              <w:tabs>
                <w:tab w:val="decimal" w:pos="25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35.82</w:t>
            </w:r>
          </w:p>
        </w:tc>
      </w:tr>
      <w:tr w:rsidR="0022007F" w:rsidRPr="006A3463" w14:paraId="5F134DC1" w14:textId="77777777" w:rsidTr="00675A17">
        <w:trPr>
          <w:trHeight w:val="300"/>
        </w:trPr>
        <w:tc>
          <w:tcPr>
            <w:tcW w:w="2970" w:type="dxa"/>
            <w:tcBorders>
              <w:top w:val="nil"/>
              <w:left w:val="nil"/>
              <w:bottom w:val="nil"/>
              <w:right w:val="nil"/>
            </w:tcBorders>
            <w:tcMar>
              <w:left w:w="108" w:type="dxa"/>
              <w:right w:w="108" w:type="dxa"/>
            </w:tcMar>
          </w:tcPr>
          <w:p w14:paraId="21D6F6FE" w14:textId="22B2C127"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lastRenderedPageBreak/>
              <w:t>It tastes great</w:t>
            </w:r>
          </w:p>
        </w:tc>
        <w:tc>
          <w:tcPr>
            <w:tcW w:w="720" w:type="dxa"/>
            <w:tcBorders>
              <w:top w:val="nil"/>
              <w:left w:val="nil"/>
              <w:bottom w:val="nil"/>
              <w:right w:val="nil"/>
            </w:tcBorders>
            <w:tcMar>
              <w:left w:w="108" w:type="dxa"/>
              <w:right w:w="108" w:type="dxa"/>
            </w:tcMar>
          </w:tcPr>
          <w:p w14:paraId="4ECE3E12" w14:textId="6CBB75AA" w:rsidR="0022007F" w:rsidRPr="006A3463" w:rsidRDefault="0022007F" w:rsidP="00675A17">
            <w:pPr>
              <w:tabs>
                <w:tab w:val="decimal" w:pos="24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86</w:t>
            </w:r>
          </w:p>
        </w:tc>
        <w:tc>
          <w:tcPr>
            <w:tcW w:w="990" w:type="dxa"/>
            <w:tcBorders>
              <w:top w:val="nil"/>
              <w:left w:val="nil"/>
              <w:bottom w:val="nil"/>
              <w:right w:val="nil"/>
            </w:tcBorders>
            <w:tcMar>
              <w:left w:w="108" w:type="dxa"/>
              <w:right w:w="108" w:type="dxa"/>
            </w:tcMar>
          </w:tcPr>
          <w:p w14:paraId="59302389" w14:textId="3B027FF3" w:rsidR="0022007F" w:rsidRPr="006A3463" w:rsidRDefault="0022007F" w:rsidP="00675A17">
            <w:pPr>
              <w:tabs>
                <w:tab w:val="decimal" w:pos="0"/>
                <w:tab w:val="decimal" w:pos="15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22.40</w:t>
            </w:r>
          </w:p>
        </w:tc>
        <w:tc>
          <w:tcPr>
            <w:tcW w:w="720" w:type="dxa"/>
            <w:tcBorders>
              <w:top w:val="nil"/>
              <w:left w:val="nil"/>
              <w:bottom w:val="nil"/>
              <w:right w:val="nil"/>
            </w:tcBorders>
            <w:tcMar>
              <w:left w:w="108" w:type="dxa"/>
              <w:right w:w="108" w:type="dxa"/>
            </w:tcMar>
          </w:tcPr>
          <w:p w14:paraId="26D0274C" w14:textId="37D951D1" w:rsidR="0022007F" w:rsidRPr="006A3463" w:rsidRDefault="0022007F" w:rsidP="00675A17">
            <w:pPr>
              <w:tabs>
                <w:tab w:val="decimal" w:pos="25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126</w:t>
            </w:r>
          </w:p>
        </w:tc>
        <w:tc>
          <w:tcPr>
            <w:tcW w:w="990" w:type="dxa"/>
            <w:tcBorders>
              <w:top w:val="nil"/>
              <w:left w:val="nil"/>
              <w:bottom w:val="nil"/>
              <w:right w:val="nil"/>
            </w:tcBorders>
            <w:tcMar>
              <w:left w:w="108" w:type="dxa"/>
              <w:right w:w="108" w:type="dxa"/>
            </w:tcMar>
          </w:tcPr>
          <w:p w14:paraId="1A805100" w14:textId="3EF1CC50" w:rsidR="0022007F" w:rsidRPr="006A3463" w:rsidRDefault="0022007F" w:rsidP="00675A17">
            <w:pPr>
              <w:tabs>
                <w:tab w:val="decimal" w:pos="16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33.96</w:t>
            </w:r>
          </w:p>
        </w:tc>
        <w:tc>
          <w:tcPr>
            <w:tcW w:w="720" w:type="dxa"/>
            <w:tcBorders>
              <w:top w:val="nil"/>
              <w:left w:val="nil"/>
              <w:bottom w:val="nil"/>
              <w:right w:val="nil"/>
            </w:tcBorders>
            <w:tcMar>
              <w:left w:w="108" w:type="dxa"/>
              <w:right w:w="108" w:type="dxa"/>
            </w:tcMar>
          </w:tcPr>
          <w:p w14:paraId="47B01DEE" w14:textId="431B7FDF" w:rsidR="0022007F" w:rsidRPr="006A3463" w:rsidRDefault="0022007F" w:rsidP="00675A17">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810" w:type="dxa"/>
            <w:tcBorders>
              <w:top w:val="nil"/>
              <w:left w:val="nil"/>
              <w:bottom w:val="nil"/>
              <w:right w:val="nil"/>
            </w:tcBorders>
            <w:tcMar>
              <w:left w:w="108" w:type="dxa"/>
              <w:right w:w="108" w:type="dxa"/>
            </w:tcMar>
          </w:tcPr>
          <w:p w14:paraId="4A78FE64" w14:textId="1631B619" w:rsidR="0022007F" w:rsidRPr="006A3463" w:rsidRDefault="0022007F" w:rsidP="00675A17">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11.36</w:t>
            </w:r>
          </w:p>
        </w:tc>
        <w:tc>
          <w:tcPr>
            <w:tcW w:w="630" w:type="dxa"/>
            <w:tcBorders>
              <w:top w:val="nil"/>
              <w:left w:val="nil"/>
              <w:bottom w:val="nil"/>
              <w:right w:val="nil"/>
            </w:tcBorders>
            <w:tcMar>
              <w:left w:w="108" w:type="dxa"/>
              <w:right w:w="108" w:type="dxa"/>
            </w:tcMar>
          </w:tcPr>
          <w:p w14:paraId="1EC40E62" w14:textId="4A4E1C8E" w:rsidR="0022007F" w:rsidRPr="006A3463" w:rsidRDefault="0022007F" w:rsidP="00675A17">
            <w:pPr>
              <w:tabs>
                <w:tab w:val="decimal" w:pos="158"/>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21</w:t>
            </w:r>
          </w:p>
        </w:tc>
        <w:tc>
          <w:tcPr>
            <w:tcW w:w="780" w:type="dxa"/>
            <w:tcBorders>
              <w:top w:val="nil"/>
              <w:left w:val="nil"/>
              <w:bottom w:val="nil"/>
              <w:right w:val="nil"/>
            </w:tcBorders>
            <w:tcMar>
              <w:left w:w="108" w:type="dxa"/>
              <w:right w:w="108" w:type="dxa"/>
            </w:tcMar>
          </w:tcPr>
          <w:p w14:paraId="62688716" w14:textId="6BDC721D" w:rsidR="0022007F" w:rsidRPr="006A3463" w:rsidRDefault="0022007F" w:rsidP="00675A17">
            <w:pPr>
              <w:tabs>
                <w:tab w:val="decimal" w:pos="25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15.67</w:t>
            </w:r>
          </w:p>
        </w:tc>
      </w:tr>
      <w:tr w:rsidR="0022007F" w:rsidRPr="006A3463" w14:paraId="5C923DE5" w14:textId="77777777" w:rsidTr="00675A17">
        <w:trPr>
          <w:trHeight w:val="300"/>
        </w:trPr>
        <w:tc>
          <w:tcPr>
            <w:tcW w:w="2970" w:type="dxa"/>
            <w:tcBorders>
              <w:top w:val="nil"/>
              <w:left w:val="nil"/>
              <w:bottom w:val="nil"/>
              <w:right w:val="nil"/>
            </w:tcBorders>
            <w:tcMar>
              <w:left w:w="108" w:type="dxa"/>
              <w:right w:w="108" w:type="dxa"/>
            </w:tcMar>
          </w:tcPr>
          <w:p w14:paraId="029ABB23" w14:textId="00B1AAD4"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None</w:t>
            </w:r>
          </w:p>
        </w:tc>
        <w:tc>
          <w:tcPr>
            <w:tcW w:w="720" w:type="dxa"/>
            <w:tcBorders>
              <w:top w:val="nil"/>
              <w:left w:val="nil"/>
              <w:bottom w:val="nil"/>
              <w:right w:val="nil"/>
            </w:tcBorders>
            <w:tcMar>
              <w:left w:w="108" w:type="dxa"/>
              <w:right w:w="108" w:type="dxa"/>
            </w:tcMar>
          </w:tcPr>
          <w:p w14:paraId="0509CEE9" w14:textId="1D1E1EB7" w:rsidR="0022007F" w:rsidRPr="006A3463" w:rsidRDefault="0022007F" w:rsidP="00675A17">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35</w:t>
            </w:r>
          </w:p>
        </w:tc>
        <w:tc>
          <w:tcPr>
            <w:tcW w:w="990" w:type="dxa"/>
            <w:tcBorders>
              <w:top w:val="nil"/>
              <w:left w:val="nil"/>
              <w:bottom w:val="nil"/>
              <w:right w:val="nil"/>
            </w:tcBorders>
            <w:tcMar>
              <w:left w:w="108" w:type="dxa"/>
              <w:right w:w="108" w:type="dxa"/>
            </w:tcMar>
          </w:tcPr>
          <w:p w14:paraId="64538607" w14:textId="6C4F09F4" w:rsidR="0022007F" w:rsidRPr="006A3463" w:rsidRDefault="0022007F" w:rsidP="00675A17">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9.11</w:t>
            </w:r>
          </w:p>
        </w:tc>
        <w:tc>
          <w:tcPr>
            <w:tcW w:w="720" w:type="dxa"/>
            <w:tcBorders>
              <w:top w:val="nil"/>
              <w:left w:val="nil"/>
              <w:bottom w:val="nil"/>
              <w:right w:val="nil"/>
            </w:tcBorders>
            <w:tcMar>
              <w:left w:w="108" w:type="dxa"/>
              <w:right w:w="108" w:type="dxa"/>
            </w:tcMar>
          </w:tcPr>
          <w:p w14:paraId="7349B305" w14:textId="6E845C34"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46</w:t>
            </w:r>
          </w:p>
        </w:tc>
        <w:tc>
          <w:tcPr>
            <w:tcW w:w="990" w:type="dxa"/>
            <w:tcBorders>
              <w:top w:val="nil"/>
              <w:left w:val="nil"/>
              <w:bottom w:val="nil"/>
              <w:right w:val="nil"/>
            </w:tcBorders>
            <w:tcMar>
              <w:left w:w="108" w:type="dxa"/>
              <w:right w:w="108" w:type="dxa"/>
            </w:tcMar>
          </w:tcPr>
          <w:p w14:paraId="6D65C25F" w14:textId="2836D54D" w:rsidR="0022007F" w:rsidRPr="006A3463" w:rsidRDefault="0022007F" w:rsidP="00675A17">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12.40</w:t>
            </w:r>
          </w:p>
        </w:tc>
        <w:tc>
          <w:tcPr>
            <w:tcW w:w="720" w:type="dxa"/>
            <w:tcBorders>
              <w:top w:val="nil"/>
              <w:left w:val="nil"/>
              <w:bottom w:val="nil"/>
              <w:right w:val="nil"/>
            </w:tcBorders>
            <w:tcMar>
              <w:left w:w="108" w:type="dxa"/>
              <w:right w:w="108" w:type="dxa"/>
            </w:tcMar>
          </w:tcPr>
          <w:p w14:paraId="73DEA494" w14:textId="06708622" w:rsidR="0022007F" w:rsidRPr="006A3463" w:rsidRDefault="0022007F" w:rsidP="00675A17">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w:t>
            </w:r>
          </w:p>
        </w:tc>
        <w:tc>
          <w:tcPr>
            <w:tcW w:w="810" w:type="dxa"/>
            <w:tcBorders>
              <w:top w:val="nil"/>
              <w:left w:val="nil"/>
              <w:bottom w:val="nil"/>
              <w:right w:val="nil"/>
            </w:tcBorders>
            <w:tcMar>
              <w:left w:w="108" w:type="dxa"/>
              <w:right w:w="108" w:type="dxa"/>
            </w:tcMar>
          </w:tcPr>
          <w:p w14:paraId="3F5CBB86" w14:textId="2F9C70BC" w:rsidR="0022007F" w:rsidRPr="006A3463" w:rsidRDefault="0022007F" w:rsidP="00675A17">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9.09</w:t>
            </w:r>
          </w:p>
        </w:tc>
        <w:tc>
          <w:tcPr>
            <w:tcW w:w="630" w:type="dxa"/>
            <w:tcBorders>
              <w:top w:val="nil"/>
              <w:left w:val="nil"/>
              <w:bottom w:val="nil"/>
              <w:right w:val="nil"/>
            </w:tcBorders>
            <w:tcMar>
              <w:left w:w="108" w:type="dxa"/>
              <w:right w:w="108" w:type="dxa"/>
            </w:tcMar>
          </w:tcPr>
          <w:p w14:paraId="6392E3F6" w14:textId="7BA704D4" w:rsidR="0022007F" w:rsidRPr="006A3463" w:rsidRDefault="0022007F" w:rsidP="00675A17">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15</w:t>
            </w:r>
          </w:p>
        </w:tc>
        <w:tc>
          <w:tcPr>
            <w:tcW w:w="780" w:type="dxa"/>
            <w:tcBorders>
              <w:top w:val="nil"/>
              <w:left w:val="nil"/>
              <w:bottom w:val="nil"/>
              <w:right w:val="nil"/>
            </w:tcBorders>
            <w:tcMar>
              <w:left w:w="108" w:type="dxa"/>
              <w:right w:w="108" w:type="dxa"/>
            </w:tcMar>
          </w:tcPr>
          <w:p w14:paraId="15403DDF" w14:textId="00E63CEC"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11.19</w:t>
            </w:r>
          </w:p>
        </w:tc>
      </w:tr>
      <w:tr w:rsidR="0022007F" w:rsidRPr="006A3463" w14:paraId="2D19703F" w14:textId="77777777" w:rsidTr="00675A17">
        <w:trPr>
          <w:trHeight w:val="300"/>
        </w:trPr>
        <w:tc>
          <w:tcPr>
            <w:tcW w:w="2970" w:type="dxa"/>
            <w:tcBorders>
              <w:top w:val="nil"/>
              <w:left w:val="nil"/>
              <w:bottom w:val="nil"/>
              <w:right w:val="nil"/>
            </w:tcBorders>
            <w:tcMar>
              <w:left w:w="108" w:type="dxa"/>
              <w:right w:w="108" w:type="dxa"/>
            </w:tcMar>
          </w:tcPr>
          <w:p w14:paraId="715D68A2" w14:textId="12BD3FCD"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Know how food was raised</w:t>
            </w:r>
          </w:p>
        </w:tc>
        <w:tc>
          <w:tcPr>
            <w:tcW w:w="720" w:type="dxa"/>
            <w:tcBorders>
              <w:top w:val="nil"/>
              <w:left w:val="nil"/>
              <w:bottom w:val="nil"/>
              <w:right w:val="nil"/>
            </w:tcBorders>
            <w:tcMar>
              <w:left w:w="108" w:type="dxa"/>
              <w:right w:w="108" w:type="dxa"/>
            </w:tcMar>
          </w:tcPr>
          <w:p w14:paraId="27840504" w14:textId="5A86C6CC" w:rsidR="0022007F" w:rsidRPr="006A3463" w:rsidRDefault="0022007F" w:rsidP="00675A17">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29</w:t>
            </w:r>
          </w:p>
        </w:tc>
        <w:tc>
          <w:tcPr>
            <w:tcW w:w="990" w:type="dxa"/>
            <w:tcBorders>
              <w:top w:val="nil"/>
              <w:left w:val="nil"/>
              <w:bottom w:val="nil"/>
              <w:right w:val="nil"/>
            </w:tcBorders>
            <w:tcMar>
              <w:left w:w="108" w:type="dxa"/>
              <w:right w:w="108" w:type="dxa"/>
            </w:tcMar>
          </w:tcPr>
          <w:p w14:paraId="0EC12F2A" w14:textId="3CD0EA3F" w:rsidR="0022007F" w:rsidRPr="006A3463" w:rsidRDefault="0022007F" w:rsidP="00675A17">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7.55</w:t>
            </w:r>
          </w:p>
        </w:tc>
        <w:tc>
          <w:tcPr>
            <w:tcW w:w="720" w:type="dxa"/>
            <w:tcBorders>
              <w:top w:val="nil"/>
              <w:left w:val="nil"/>
              <w:bottom w:val="nil"/>
              <w:right w:val="nil"/>
            </w:tcBorders>
            <w:tcMar>
              <w:left w:w="108" w:type="dxa"/>
              <w:right w:w="108" w:type="dxa"/>
            </w:tcMar>
          </w:tcPr>
          <w:p w14:paraId="243B2764" w14:textId="50E83132"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15</w:t>
            </w:r>
          </w:p>
        </w:tc>
        <w:tc>
          <w:tcPr>
            <w:tcW w:w="990" w:type="dxa"/>
            <w:tcBorders>
              <w:top w:val="nil"/>
              <w:left w:val="nil"/>
              <w:bottom w:val="nil"/>
              <w:right w:val="nil"/>
            </w:tcBorders>
            <w:tcMar>
              <w:left w:w="108" w:type="dxa"/>
              <w:right w:w="108" w:type="dxa"/>
            </w:tcMar>
          </w:tcPr>
          <w:p w14:paraId="0C62E599" w14:textId="7721F2DC" w:rsidR="0022007F" w:rsidRPr="006A3463" w:rsidRDefault="0022007F" w:rsidP="00675A17">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4.04</w:t>
            </w:r>
          </w:p>
        </w:tc>
        <w:tc>
          <w:tcPr>
            <w:tcW w:w="720" w:type="dxa"/>
            <w:tcBorders>
              <w:top w:val="nil"/>
              <w:left w:val="nil"/>
              <w:bottom w:val="nil"/>
              <w:right w:val="nil"/>
            </w:tcBorders>
            <w:tcMar>
              <w:left w:w="108" w:type="dxa"/>
              <w:right w:w="108" w:type="dxa"/>
            </w:tcMar>
          </w:tcPr>
          <w:p w14:paraId="490ECFE2" w14:textId="75C5ED48" w:rsidR="0022007F" w:rsidRPr="006A3463" w:rsidRDefault="0022007F" w:rsidP="00675A17">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810" w:type="dxa"/>
            <w:tcBorders>
              <w:top w:val="nil"/>
              <w:left w:val="nil"/>
              <w:bottom w:val="nil"/>
              <w:right w:val="nil"/>
            </w:tcBorders>
            <w:tcMar>
              <w:left w:w="108" w:type="dxa"/>
              <w:right w:w="108" w:type="dxa"/>
            </w:tcMar>
          </w:tcPr>
          <w:p w14:paraId="5849FEDF" w14:textId="64EA5FE0" w:rsidR="0022007F" w:rsidRPr="006A3463" w:rsidRDefault="0022007F" w:rsidP="00675A17">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11.36</w:t>
            </w:r>
          </w:p>
        </w:tc>
        <w:tc>
          <w:tcPr>
            <w:tcW w:w="630" w:type="dxa"/>
            <w:tcBorders>
              <w:top w:val="nil"/>
              <w:left w:val="nil"/>
              <w:bottom w:val="nil"/>
              <w:right w:val="nil"/>
            </w:tcBorders>
            <w:tcMar>
              <w:left w:w="108" w:type="dxa"/>
              <w:right w:w="108" w:type="dxa"/>
            </w:tcMar>
          </w:tcPr>
          <w:p w14:paraId="29C38ED3" w14:textId="072EC0CC" w:rsidR="0022007F" w:rsidRPr="006A3463" w:rsidRDefault="0022007F" w:rsidP="00675A17">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13</w:t>
            </w:r>
          </w:p>
        </w:tc>
        <w:tc>
          <w:tcPr>
            <w:tcW w:w="780" w:type="dxa"/>
            <w:tcBorders>
              <w:top w:val="nil"/>
              <w:left w:val="nil"/>
              <w:bottom w:val="nil"/>
              <w:right w:val="nil"/>
            </w:tcBorders>
            <w:tcMar>
              <w:left w:w="108" w:type="dxa"/>
              <w:right w:w="108" w:type="dxa"/>
            </w:tcMar>
          </w:tcPr>
          <w:p w14:paraId="4E4AF803" w14:textId="4FB32476"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9.70</w:t>
            </w:r>
          </w:p>
        </w:tc>
      </w:tr>
      <w:tr w:rsidR="0022007F" w:rsidRPr="006A3463" w14:paraId="069922A4" w14:textId="77777777" w:rsidTr="00675A17">
        <w:trPr>
          <w:trHeight w:val="300"/>
        </w:trPr>
        <w:tc>
          <w:tcPr>
            <w:tcW w:w="2970" w:type="dxa"/>
            <w:tcBorders>
              <w:top w:val="nil"/>
              <w:left w:val="nil"/>
              <w:bottom w:val="nil"/>
              <w:right w:val="nil"/>
            </w:tcBorders>
            <w:tcMar>
              <w:left w:w="108" w:type="dxa"/>
              <w:right w:w="108" w:type="dxa"/>
            </w:tcMar>
          </w:tcPr>
          <w:p w14:paraId="43F3DC9B" w14:textId="65451436"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Environmentally friendly</w:t>
            </w:r>
          </w:p>
        </w:tc>
        <w:tc>
          <w:tcPr>
            <w:tcW w:w="720" w:type="dxa"/>
            <w:tcBorders>
              <w:top w:val="nil"/>
              <w:left w:val="nil"/>
              <w:bottom w:val="nil"/>
              <w:right w:val="nil"/>
            </w:tcBorders>
            <w:tcMar>
              <w:left w:w="108" w:type="dxa"/>
              <w:right w:w="108" w:type="dxa"/>
            </w:tcMar>
          </w:tcPr>
          <w:p w14:paraId="7D62F73A" w14:textId="21563401" w:rsidR="0022007F" w:rsidRPr="006A3463" w:rsidRDefault="0022007F" w:rsidP="00675A17">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23</w:t>
            </w:r>
          </w:p>
        </w:tc>
        <w:tc>
          <w:tcPr>
            <w:tcW w:w="990" w:type="dxa"/>
            <w:tcBorders>
              <w:top w:val="nil"/>
              <w:left w:val="nil"/>
              <w:bottom w:val="nil"/>
              <w:right w:val="nil"/>
            </w:tcBorders>
            <w:tcMar>
              <w:left w:w="108" w:type="dxa"/>
              <w:right w:w="108" w:type="dxa"/>
            </w:tcMar>
          </w:tcPr>
          <w:p w14:paraId="58B372DD" w14:textId="770EF105" w:rsidR="0022007F" w:rsidRPr="006A3463" w:rsidRDefault="0022007F" w:rsidP="00675A17">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5.99</w:t>
            </w:r>
          </w:p>
        </w:tc>
        <w:tc>
          <w:tcPr>
            <w:tcW w:w="720" w:type="dxa"/>
            <w:tcBorders>
              <w:top w:val="nil"/>
              <w:left w:val="nil"/>
              <w:bottom w:val="nil"/>
              <w:right w:val="nil"/>
            </w:tcBorders>
            <w:tcMar>
              <w:left w:w="108" w:type="dxa"/>
              <w:right w:w="108" w:type="dxa"/>
            </w:tcMar>
          </w:tcPr>
          <w:p w14:paraId="774A7FCB" w14:textId="4AECC4A6"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28</w:t>
            </w:r>
          </w:p>
        </w:tc>
        <w:tc>
          <w:tcPr>
            <w:tcW w:w="990" w:type="dxa"/>
            <w:tcBorders>
              <w:top w:val="nil"/>
              <w:left w:val="nil"/>
              <w:bottom w:val="nil"/>
              <w:right w:val="nil"/>
            </w:tcBorders>
            <w:tcMar>
              <w:left w:w="108" w:type="dxa"/>
              <w:right w:w="108" w:type="dxa"/>
            </w:tcMar>
          </w:tcPr>
          <w:p w14:paraId="00158417" w14:textId="6F75622B" w:rsidR="0022007F" w:rsidRPr="006A3463" w:rsidRDefault="0022007F" w:rsidP="00675A17">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7.55</w:t>
            </w:r>
          </w:p>
        </w:tc>
        <w:tc>
          <w:tcPr>
            <w:tcW w:w="720" w:type="dxa"/>
            <w:tcBorders>
              <w:top w:val="nil"/>
              <w:left w:val="nil"/>
              <w:bottom w:val="nil"/>
              <w:right w:val="nil"/>
            </w:tcBorders>
            <w:tcMar>
              <w:left w:w="108" w:type="dxa"/>
              <w:right w:w="108" w:type="dxa"/>
            </w:tcMar>
          </w:tcPr>
          <w:p w14:paraId="547904B3" w14:textId="1E0DB4D5" w:rsidR="0022007F" w:rsidRPr="006A3463" w:rsidRDefault="0022007F" w:rsidP="00675A17">
            <w:pPr>
              <w:tabs>
                <w:tab w:val="decimal" w:pos="248"/>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13</w:t>
            </w:r>
          </w:p>
        </w:tc>
        <w:tc>
          <w:tcPr>
            <w:tcW w:w="810" w:type="dxa"/>
            <w:tcBorders>
              <w:top w:val="nil"/>
              <w:left w:val="nil"/>
              <w:bottom w:val="nil"/>
              <w:right w:val="nil"/>
            </w:tcBorders>
            <w:tcMar>
              <w:left w:w="108" w:type="dxa"/>
              <w:right w:w="108" w:type="dxa"/>
            </w:tcMar>
          </w:tcPr>
          <w:p w14:paraId="41B63686" w14:textId="20689019" w:rsidR="0022007F" w:rsidRPr="006A3463" w:rsidRDefault="0022007F" w:rsidP="00675A17">
            <w:pPr>
              <w:tabs>
                <w:tab w:val="decimal" w:pos="180"/>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14.77</w:t>
            </w:r>
          </w:p>
        </w:tc>
        <w:tc>
          <w:tcPr>
            <w:tcW w:w="630" w:type="dxa"/>
            <w:tcBorders>
              <w:top w:val="nil"/>
              <w:left w:val="nil"/>
              <w:bottom w:val="nil"/>
              <w:right w:val="nil"/>
            </w:tcBorders>
            <w:tcMar>
              <w:left w:w="108" w:type="dxa"/>
              <w:right w:w="108" w:type="dxa"/>
            </w:tcMar>
          </w:tcPr>
          <w:p w14:paraId="06567E96" w14:textId="784DB8A4" w:rsidR="0022007F" w:rsidRPr="006A3463" w:rsidRDefault="0022007F" w:rsidP="00675A17">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w:t>
            </w:r>
          </w:p>
        </w:tc>
        <w:tc>
          <w:tcPr>
            <w:tcW w:w="780" w:type="dxa"/>
            <w:tcBorders>
              <w:top w:val="nil"/>
              <w:left w:val="nil"/>
              <w:bottom w:val="nil"/>
              <w:right w:val="nil"/>
            </w:tcBorders>
            <w:tcMar>
              <w:left w:w="108" w:type="dxa"/>
              <w:right w:w="108" w:type="dxa"/>
            </w:tcMar>
          </w:tcPr>
          <w:p w14:paraId="3F42F40B" w14:textId="272DA41A"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5.22</w:t>
            </w:r>
          </w:p>
        </w:tc>
      </w:tr>
      <w:tr w:rsidR="0022007F" w:rsidRPr="006A3463" w14:paraId="04B7D26C" w14:textId="77777777" w:rsidTr="00675A17">
        <w:trPr>
          <w:trHeight w:val="300"/>
        </w:trPr>
        <w:tc>
          <w:tcPr>
            <w:tcW w:w="2970" w:type="dxa"/>
            <w:tcBorders>
              <w:top w:val="nil"/>
              <w:left w:val="nil"/>
              <w:bottom w:val="nil"/>
              <w:right w:val="nil"/>
            </w:tcBorders>
            <w:tcMar>
              <w:left w:w="108" w:type="dxa"/>
              <w:right w:w="108" w:type="dxa"/>
            </w:tcMar>
          </w:tcPr>
          <w:p w14:paraId="3BD29C7C" w14:textId="38FBBC89"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Quick and easy to prepare</w:t>
            </w:r>
          </w:p>
        </w:tc>
        <w:tc>
          <w:tcPr>
            <w:tcW w:w="720" w:type="dxa"/>
            <w:tcBorders>
              <w:top w:val="nil"/>
              <w:left w:val="nil"/>
              <w:bottom w:val="nil"/>
              <w:right w:val="nil"/>
            </w:tcBorders>
            <w:tcMar>
              <w:left w:w="108" w:type="dxa"/>
              <w:right w:w="108" w:type="dxa"/>
            </w:tcMar>
          </w:tcPr>
          <w:p w14:paraId="19CA0FA6" w14:textId="44038387" w:rsidR="0022007F" w:rsidRPr="006A3463" w:rsidRDefault="0022007F" w:rsidP="00675A17">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990" w:type="dxa"/>
            <w:tcBorders>
              <w:top w:val="nil"/>
              <w:left w:val="nil"/>
              <w:bottom w:val="nil"/>
              <w:right w:val="nil"/>
            </w:tcBorders>
            <w:tcMar>
              <w:left w:w="108" w:type="dxa"/>
              <w:right w:w="108" w:type="dxa"/>
            </w:tcMar>
          </w:tcPr>
          <w:p w14:paraId="77C71B88" w14:textId="1B13E9BB" w:rsidR="0022007F" w:rsidRPr="006A3463" w:rsidRDefault="0022007F" w:rsidP="00675A17">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2.60</w:t>
            </w:r>
          </w:p>
        </w:tc>
        <w:tc>
          <w:tcPr>
            <w:tcW w:w="720" w:type="dxa"/>
            <w:tcBorders>
              <w:top w:val="nil"/>
              <w:left w:val="nil"/>
              <w:bottom w:val="nil"/>
              <w:right w:val="nil"/>
            </w:tcBorders>
            <w:tcMar>
              <w:left w:w="108" w:type="dxa"/>
              <w:right w:w="108" w:type="dxa"/>
            </w:tcMar>
          </w:tcPr>
          <w:p w14:paraId="2C783482" w14:textId="559C5EEC"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w:t>
            </w:r>
          </w:p>
        </w:tc>
        <w:tc>
          <w:tcPr>
            <w:tcW w:w="990" w:type="dxa"/>
            <w:tcBorders>
              <w:top w:val="nil"/>
              <w:left w:val="nil"/>
              <w:bottom w:val="nil"/>
              <w:right w:val="nil"/>
            </w:tcBorders>
            <w:tcMar>
              <w:left w:w="108" w:type="dxa"/>
              <w:right w:w="108" w:type="dxa"/>
            </w:tcMar>
          </w:tcPr>
          <w:p w14:paraId="1A831BB2" w14:textId="6F4A3E94" w:rsidR="0022007F" w:rsidRPr="006A3463" w:rsidRDefault="0022007F" w:rsidP="00675A17">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1.89</w:t>
            </w:r>
          </w:p>
        </w:tc>
        <w:tc>
          <w:tcPr>
            <w:tcW w:w="720" w:type="dxa"/>
            <w:tcBorders>
              <w:top w:val="nil"/>
              <w:left w:val="nil"/>
              <w:bottom w:val="nil"/>
              <w:right w:val="nil"/>
            </w:tcBorders>
            <w:tcMar>
              <w:left w:w="108" w:type="dxa"/>
              <w:right w:w="108" w:type="dxa"/>
            </w:tcMar>
          </w:tcPr>
          <w:p w14:paraId="32CA458B" w14:textId="233C3CE5" w:rsidR="0022007F" w:rsidRPr="006A3463" w:rsidRDefault="0022007F" w:rsidP="00675A17">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w:t>
            </w:r>
          </w:p>
        </w:tc>
        <w:tc>
          <w:tcPr>
            <w:tcW w:w="810" w:type="dxa"/>
            <w:tcBorders>
              <w:top w:val="nil"/>
              <w:left w:val="nil"/>
              <w:bottom w:val="nil"/>
              <w:right w:val="nil"/>
            </w:tcBorders>
            <w:tcMar>
              <w:left w:w="108" w:type="dxa"/>
              <w:right w:w="108" w:type="dxa"/>
            </w:tcMar>
          </w:tcPr>
          <w:p w14:paraId="14DAC316" w14:textId="5DBA52A9" w:rsidR="0022007F" w:rsidRPr="006A3463" w:rsidRDefault="0022007F" w:rsidP="00675A17">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1.14</w:t>
            </w:r>
          </w:p>
        </w:tc>
        <w:tc>
          <w:tcPr>
            <w:tcW w:w="630" w:type="dxa"/>
            <w:tcBorders>
              <w:top w:val="nil"/>
              <w:left w:val="nil"/>
              <w:bottom w:val="nil"/>
              <w:right w:val="nil"/>
            </w:tcBorders>
            <w:tcMar>
              <w:left w:w="108" w:type="dxa"/>
              <w:right w:w="108" w:type="dxa"/>
            </w:tcMar>
          </w:tcPr>
          <w:p w14:paraId="277AD173" w14:textId="78E08EA9" w:rsidR="0022007F" w:rsidRPr="006A3463" w:rsidRDefault="0022007F" w:rsidP="00675A17">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w:t>
            </w:r>
          </w:p>
        </w:tc>
        <w:tc>
          <w:tcPr>
            <w:tcW w:w="780" w:type="dxa"/>
            <w:tcBorders>
              <w:top w:val="nil"/>
              <w:left w:val="nil"/>
              <w:bottom w:val="nil"/>
              <w:right w:val="nil"/>
            </w:tcBorders>
            <w:tcMar>
              <w:left w:w="108" w:type="dxa"/>
              <w:right w:w="108" w:type="dxa"/>
            </w:tcMar>
          </w:tcPr>
          <w:p w14:paraId="2DC1F3EF" w14:textId="4AE94B5E"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0.75</w:t>
            </w:r>
          </w:p>
        </w:tc>
      </w:tr>
      <w:tr w:rsidR="0022007F" w:rsidRPr="006A3463" w14:paraId="0EC5CC01" w14:textId="77777777" w:rsidTr="00675A17">
        <w:trPr>
          <w:trHeight w:val="300"/>
        </w:trPr>
        <w:tc>
          <w:tcPr>
            <w:tcW w:w="2970" w:type="dxa"/>
            <w:tcBorders>
              <w:top w:val="nil"/>
              <w:left w:val="nil"/>
              <w:bottom w:val="nil"/>
              <w:right w:val="nil"/>
            </w:tcBorders>
            <w:tcMar>
              <w:left w:w="108" w:type="dxa"/>
              <w:right w:w="108" w:type="dxa"/>
            </w:tcMar>
          </w:tcPr>
          <w:p w14:paraId="1B102E5C" w14:textId="7568186F"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Incorporated in many meals</w:t>
            </w:r>
          </w:p>
        </w:tc>
        <w:tc>
          <w:tcPr>
            <w:tcW w:w="720" w:type="dxa"/>
            <w:tcBorders>
              <w:top w:val="nil"/>
              <w:left w:val="nil"/>
              <w:bottom w:val="nil"/>
              <w:right w:val="nil"/>
            </w:tcBorders>
            <w:tcMar>
              <w:left w:w="108" w:type="dxa"/>
              <w:right w:w="108" w:type="dxa"/>
            </w:tcMar>
          </w:tcPr>
          <w:p w14:paraId="56CF50F1" w14:textId="499213BE" w:rsidR="0022007F" w:rsidRPr="006A3463" w:rsidRDefault="0022007F" w:rsidP="00675A17">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w:t>
            </w:r>
          </w:p>
        </w:tc>
        <w:tc>
          <w:tcPr>
            <w:tcW w:w="990" w:type="dxa"/>
            <w:tcBorders>
              <w:top w:val="nil"/>
              <w:left w:val="nil"/>
              <w:bottom w:val="nil"/>
              <w:right w:val="nil"/>
            </w:tcBorders>
            <w:tcMar>
              <w:left w:w="108" w:type="dxa"/>
              <w:right w:w="108" w:type="dxa"/>
            </w:tcMar>
          </w:tcPr>
          <w:p w14:paraId="6A611F5D" w14:textId="619F2147" w:rsidR="0022007F" w:rsidRPr="006A3463" w:rsidRDefault="0022007F" w:rsidP="00675A17">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2.08</w:t>
            </w:r>
          </w:p>
        </w:tc>
        <w:tc>
          <w:tcPr>
            <w:tcW w:w="720" w:type="dxa"/>
            <w:tcBorders>
              <w:top w:val="nil"/>
              <w:left w:val="nil"/>
              <w:bottom w:val="nil"/>
              <w:right w:val="nil"/>
            </w:tcBorders>
            <w:tcMar>
              <w:left w:w="108" w:type="dxa"/>
              <w:right w:w="108" w:type="dxa"/>
            </w:tcMar>
          </w:tcPr>
          <w:p w14:paraId="2AFD2F9E" w14:textId="327D6883"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990" w:type="dxa"/>
            <w:tcBorders>
              <w:top w:val="nil"/>
              <w:left w:val="nil"/>
              <w:bottom w:val="nil"/>
              <w:right w:val="nil"/>
            </w:tcBorders>
            <w:tcMar>
              <w:left w:w="108" w:type="dxa"/>
              <w:right w:w="108" w:type="dxa"/>
            </w:tcMar>
          </w:tcPr>
          <w:p w14:paraId="4E188B67" w14:textId="18E69618" w:rsidR="0022007F" w:rsidRPr="006A3463" w:rsidRDefault="0022007F" w:rsidP="00675A17">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2.70</w:t>
            </w:r>
          </w:p>
        </w:tc>
        <w:tc>
          <w:tcPr>
            <w:tcW w:w="720" w:type="dxa"/>
            <w:tcBorders>
              <w:top w:val="nil"/>
              <w:left w:val="nil"/>
              <w:bottom w:val="nil"/>
              <w:right w:val="nil"/>
            </w:tcBorders>
            <w:tcMar>
              <w:left w:w="108" w:type="dxa"/>
              <w:right w:w="108" w:type="dxa"/>
            </w:tcMar>
          </w:tcPr>
          <w:p w14:paraId="1EA8C171" w14:textId="11E33161" w:rsidR="0022007F" w:rsidRPr="006A3463" w:rsidRDefault="0022007F" w:rsidP="00675A17">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w:t>
            </w:r>
          </w:p>
        </w:tc>
        <w:tc>
          <w:tcPr>
            <w:tcW w:w="810" w:type="dxa"/>
            <w:tcBorders>
              <w:top w:val="nil"/>
              <w:left w:val="nil"/>
              <w:bottom w:val="nil"/>
              <w:right w:val="nil"/>
            </w:tcBorders>
            <w:tcMar>
              <w:left w:w="108" w:type="dxa"/>
              <w:right w:w="108" w:type="dxa"/>
            </w:tcMar>
          </w:tcPr>
          <w:p w14:paraId="4B11C96B" w14:textId="54A8E178" w:rsidR="0022007F" w:rsidRPr="006A3463" w:rsidRDefault="0022007F" w:rsidP="00675A17">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1.14</w:t>
            </w:r>
          </w:p>
        </w:tc>
        <w:tc>
          <w:tcPr>
            <w:tcW w:w="630" w:type="dxa"/>
            <w:tcBorders>
              <w:top w:val="nil"/>
              <w:left w:val="nil"/>
              <w:bottom w:val="nil"/>
              <w:right w:val="nil"/>
            </w:tcBorders>
            <w:tcMar>
              <w:left w:w="108" w:type="dxa"/>
              <w:right w:w="108" w:type="dxa"/>
            </w:tcMar>
          </w:tcPr>
          <w:p w14:paraId="0468DEA6" w14:textId="120B76D0" w:rsidR="0022007F" w:rsidRPr="006A3463" w:rsidRDefault="0022007F" w:rsidP="00675A17">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w:t>
            </w:r>
          </w:p>
        </w:tc>
        <w:tc>
          <w:tcPr>
            <w:tcW w:w="780" w:type="dxa"/>
            <w:tcBorders>
              <w:top w:val="nil"/>
              <w:left w:val="nil"/>
              <w:bottom w:val="nil"/>
              <w:right w:val="nil"/>
            </w:tcBorders>
            <w:tcMar>
              <w:left w:w="108" w:type="dxa"/>
              <w:right w:w="108" w:type="dxa"/>
            </w:tcMar>
          </w:tcPr>
          <w:p w14:paraId="46323270" w14:textId="2ABF9D14" w:rsidR="0022007F" w:rsidRPr="006A3463" w:rsidRDefault="0022007F" w:rsidP="00675A17">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0.00</w:t>
            </w:r>
          </w:p>
        </w:tc>
      </w:tr>
      <w:tr w:rsidR="0022007F" w:rsidRPr="006A3463" w14:paraId="0BA8E42B" w14:textId="77777777" w:rsidTr="00675A17">
        <w:trPr>
          <w:trHeight w:val="300"/>
        </w:trPr>
        <w:tc>
          <w:tcPr>
            <w:tcW w:w="2970" w:type="dxa"/>
            <w:tcBorders>
              <w:top w:val="nil"/>
              <w:left w:val="nil"/>
              <w:bottom w:val="nil"/>
              <w:right w:val="nil"/>
            </w:tcBorders>
            <w:tcMar>
              <w:left w:w="108" w:type="dxa"/>
              <w:right w:w="108" w:type="dxa"/>
            </w:tcMar>
          </w:tcPr>
          <w:p w14:paraId="5530099E" w14:textId="262556E0"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Positive community impact</w:t>
            </w:r>
          </w:p>
        </w:tc>
        <w:tc>
          <w:tcPr>
            <w:tcW w:w="720" w:type="dxa"/>
            <w:tcBorders>
              <w:top w:val="nil"/>
              <w:left w:val="nil"/>
              <w:bottom w:val="nil"/>
              <w:right w:val="nil"/>
            </w:tcBorders>
            <w:tcMar>
              <w:left w:w="108" w:type="dxa"/>
              <w:right w:w="108" w:type="dxa"/>
            </w:tcMar>
          </w:tcPr>
          <w:p w14:paraId="2EEDE8A3" w14:textId="2AD66032" w:rsidR="0022007F" w:rsidRPr="006A3463" w:rsidRDefault="0022007F"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w:t>
            </w:r>
          </w:p>
        </w:tc>
        <w:tc>
          <w:tcPr>
            <w:tcW w:w="990" w:type="dxa"/>
            <w:tcBorders>
              <w:top w:val="nil"/>
              <w:left w:val="nil"/>
              <w:bottom w:val="nil"/>
              <w:right w:val="nil"/>
            </w:tcBorders>
            <w:tcMar>
              <w:left w:w="108" w:type="dxa"/>
              <w:right w:w="108" w:type="dxa"/>
            </w:tcMar>
          </w:tcPr>
          <w:p w14:paraId="780280D0" w14:textId="7A42B79B" w:rsidR="0022007F" w:rsidRPr="006A3463" w:rsidRDefault="0022007F" w:rsidP="00DD3BC3">
            <w:pPr>
              <w:tabs>
                <w:tab w:val="decimal" w:pos="0"/>
                <w:tab w:val="decimal" w:pos="1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1.56</w:t>
            </w:r>
          </w:p>
        </w:tc>
        <w:tc>
          <w:tcPr>
            <w:tcW w:w="720" w:type="dxa"/>
            <w:tcBorders>
              <w:top w:val="nil"/>
              <w:left w:val="nil"/>
              <w:bottom w:val="nil"/>
              <w:right w:val="nil"/>
            </w:tcBorders>
            <w:tcMar>
              <w:left w:w="108" w:type="dxa"/>
              <w:right w:w="108" w:type="dxa"/>
            </w:tcMar>
          </w:tcPr>
          <w:p w14:paraId="1314B655" w14:textId="1F933DA6" w:rsidR="0022007F" w:rsidRPr="006A3463" w:rsidRDefault="0022007F"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w:t>
            </w:r>
          </w:p>
        </w:tc>
        <w:tc>
          <w:tcPr>
            <w:tcW w:w="990" w:type="dxa"/>
            <w:tcBorders>
              <w:top w:val="nil"/>
              <w:left w:val="nil"/>
              <w:bottom w:val="nil"/>
              <w:right w:val="nil"/>
            </w:tcBorders>
            <w:tcMar>
              <w:left w:w="108" w:type="dxa"/>
              <w:right w:w="108" w:type="dxa"/>
            </w:tcMar>
          </w:tcPr>
          <w:p w14:paraId="1CA39DA4" w14:textId="127CDA53" w:rsidR="0022007F" w:rsidRPr="006A3463" w:rsidRDefault="0022007F"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0.81</w:t>
            </w:r>
          </w:p>
        </w:tc>
        <w:tc>
          <w:tcPr>
            <w:tcW w:w="720" w:type="dxa"/>
            <w:tcBorders>
              <w:top w:val="nil"/>
              <w:left w:val="nil"/>
              <w:bottom w:val="nil"/>
              <w:right w:val="nil"/>
            </w:tcBorders>
            <w:tcMar>
              <w:left w:w="108" w:type="dxa"/>
              <w:right w:w="108" w:type="dxa"/>
            </w:tcMar>
          </w:tcPr>
          <w:p w14:paraId="4BE37059" w14:textId="06468998" w:rsidR="0022007F" w:rsidRPr="006A3463" w:rsidRDefault="0022007F"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w:t>
            </w:r>
          </w:p>
        </w:tc>
        <w:tc>
          <w:tcPr>
            <w:tcW w:w="810" w:type="dxa"/>
            <w:tcBorders>
              <w:top w:val="nil"/>
              <w:left w:val="nil"/>
              <w:bottom w:val="nil"/>
              <w:right w:val="nil"/>
            </w:tcBorders>
            <w:tcMar>
              <w:left w:w="108" w:type="dxa"/>
              <w:right w:w="108" w:type="dxa"/>
            </w:tcMar>
          </w:tcPr>
          <w:p w14:paraId="6F59E304" w14:textId="72E6DEBF" w:rsidR="0022007F" w:rsidRPr="006A3463" w:rsidRDefault="0022007F" w:rsidP="00DD3BC3">
            <w:pPr>
              <w:tabs>
                <w:tab w:val="decimal" w:pos="180"/>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3.41</w:t>
            </w:r>
          </w:p>
        </w:tc>
        <w:tc>
          <w:tcPr>
            <w:tcW w:w="630" w:type="dxa"/>
            <w:tcBorders>
              <w:top w:val="nil"/>
              <w:left w:val="nil"/>
              <w:bottom w:val="nil"/>
              <w:right w:val="nil"/>
            </w:tcBorders>
            <w:tcMar>
              <w:left w:w="108" w:type="dxa"/>
              <w:right w:w="108" w:type="dxa"/>
            </w:tcMar>
          </w:tcPr>
          <w:p w14:paraId="666704BD" w14:textId="711ACE34" w:rsidR="0022007F" w:rsidRPr="006A3463" w:rsidRDefault="0022007F"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w:t>
            </w:r>
          </w:p>
        </w:tc>
        <w:tc>
          <w:tcPr>
            <w:tcW w:w="780" w:type="dxa"/>
            <w:tcBorders>
              <w:top w:val="nil"/>
              <w:left w:val="nil"/>
              <w:bottom w:val="nil"/>
              <w:right w:val="nil"/>
            </w:tcBorders>
            <w:tcMar>
              <w:left w:w="108" w:type="dxa"/>
              <w:right w:w="108" w:type="dxa"/>
            </w:tcMar>
          </w:tcPr>
          <w:p w14:paraId="192DC345" w14:textId="51C248D0" w:rsidR="0022007F" w:rsidRPr="006A3463" w:rsidRDefault="0022007F"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1.49</w:t>
            </w:r>
          </w:p>
        </w:tc>
      </w:tr>
      <w:tr w:rsidR="0022007F" w:rsidRPr="006A3463" w14:paraId="1D2CC06F" w14:textId="77777777" w:rsidTr="00675A17">
        <w:trPr>
          <w:trHeight w:val="300"/>
        </w:trPr>
        <w:tc>
          <w:tcPr>
            <w:tcW w:w="2970" w:type="dxa"/>
            <w:tcBorders>
              <w:top w:val="nil"/>
              <w:left w:val="nil"/>
              <w:bottom w:val="single" w:sz="2" w:space="0" w:color="000000" w:themeColor="text1"/>
              <w:right w:val="nil"/>
            </w:tcBorders>
            <w:tcMar>
              <w:left w:w="108" w:type="dxa"/>
              <w:right w:w="108" w:type="dxa"/>
            </w:tcMar>
          </w:tcPr>
          <w:p w14:paraId="6945FEA4" w14:textId="5C84AED6" w:rsidR="0022007F" w:rsidRPr="006A3463" w:rsidRDefault="0022007F"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Try new products</w:t>
            </w:r>
          </w:p>
        </w:tc>
        <w:tc>
          <w:tcPr>
            <w:tcW w:w="720" w:type="dxa"/>
            <w:tcBorders>
              <w:top w:val="nil"/>
              <w:left w:val="nil"/>
              <w:bottom w:val="single" w:sz="2" w:space="0" w:color="000000" w:themeColor="text1"/>
              <w:right w:val="nil"/>
            </w:tcBorders>
            <w:tcMar>
              <w:left w:w="108" w:type="dxa"/>
              <w:right w:w="108" w:type="dxa"/>
            </w:tcMar>
          </w:tcPr>
          <w:p w14:paraId="3D46BC2F" w14:textId="13AAD841" w:rsidR="0022007F" w:rsidRPr="006A3463" w:rsidRDefault="0022007F" w:rsidP="00DD3BC3">
            <w:pPr>
              <w:tabs>
                <w:tab w:val="decimal" w:pos="24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w:t>
            </w:r>
          </w:p>
        </w:tc>
        <w:tc>
          <w:tcPr>
            <w:tcW w:w="990" w:type="dxa"/>
            <w:tcBorders>
              <w:top w:val="nil"/>
              <w:left w:val="nil"/>
              <w:bottom w:val="single" w:sz="2" w:space="0" w:color="000000" w:themeColor="text1"/>
              <w:right w:val="nil"/>
            </w:tcBorders>
            <w:tcMar>
              <w:left w:w="108" w:type="dxa"/>
              <w:right w:w="108" w:type="dxa"/>
            </w:tcMar>
          </w:tcPr>
          <w:p w14:paraId="5DAE3269" w14:textId="05505E39" w:rsidR="0022007F" w:rsidRPr="006A3463" w:rsidRDefault="0022007F" w:rsidP="00DD3BC3">
            <w:pPr>
              <w:tabs>
                <w:tab w:val="decimal" w:pos="0"/>
                <w:tab w:val="decimal" w:pos="1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0.52</w:t>
            </w:r>
          </w:p>
        </w:tc>
        <w:tc>
          <w:tcPr>
            <w:tcW w:w="720" w:type="dxa"/>
            <w:tcBorders>
              <w:top w:val="nil"/>
              <w:left w:val="nil"/>
              <w:bottom w:val="single" w:sz="2" w:space="0" w:color="000000" w:themeColor="text1"/>
              <w:right w:val="nil"/>
            </w:tcBorders>
            <w:tcMar>
              <w:left w:w="108" w:type="dxa"/>
              <w:right w:w="108" w:type="dxa"/>
            </w:tcMar>
          </w:tcPr>
          <w:p w14:paraId="7ED0D017" w14:textId="3EFA742A" w:rsidR="0022007F" w:rsidRPr="006A3463" w:rsidRDefault="0022007F" w:rsidP="00DD3BC3">
            <w:pPr>
              <w:tabs>
                <w:tab w:val="decimal" w:pos="2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3</w:t>
            </w:r>
          </w:p>
        </w:tc>
        <w:tc>
          <w:tcPr>
            <w:tcW w:w="990" w:type="dxa"/>
            <w:tcBorders>
              <w:top w:val="nil"/>
              <w:left w:val="nil"/>
              <w:bottom w:val="single" w:sz="2" w:space="0" w:color="000000" w:themeColor="text1"/>
              <w:right w:val="nil"/>
            </w:tcBorders>
            <w:tcMar>
              <w:left w:w="108" w:type="dxa"/>
              <w:right w:w="108" w:type="dxa"/>
            </w:tcMar>
          </w:tcPr>
          <w:p w14:paraId="2BCBFC6A" w14:textId="303C0534" w:rsidR="0022007F" w:rsidRPr="006A3463" w:rsidRDefault="0022007F" w:rsidP="00DD3BC3">
            <w:pPr>
              <w:tabs>
                <w:tab w:val="decimal" w:pos="16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0.81</w:t>
            </w:r>
          </w:p>
        </w:tc>
        <w:tc>
          <w:tcPr>
            <w:tcW w:w="720" w:type="dxa"/>
            <w:tcBorders>
              <w:top w:val="nil"/>
              <w:left w:val="nil"/>
              <w:bottom w:val="single" w:sz="2" w:space="0" w:color="000000" w:themeColor="text1"/>
              <w:right w:val="nil"/>
            </w:tcBorders>
            <w:tcMar>
              <w:left w:w="108" w:type="dxa"/>
              <w:right w:w="108" w:type="dxa"/>
            </w:tcMar>
          </w:tcPr>
          <w:p w14:paraId="4B9F444D" w14:textId="67704B0A" w:rsidR="0022007F" w:rsidRPr="006A3463" w:rsidRDefault="0022007F" w:rsidP="00DD3BC3">
            <w:pPr>
              <w:tabs>
                <w:tab w:val="decimal" w:pos="248"/>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w:t>
            </w:r>
          </w:p>
        </w:tc>
        <w:tc>
          <w:tcPr>
            <w:tcW w:w="810" w:type="dxa"/>
            <w:tcBorders>
              <w:top w:val="nil"/>
              <w:left w:val="nil"/>
              <w:bottom w:val="single" w:sz="2" w:space="0" w:color="000000" w:themeColor="text1"/>
              <w:right w:val="nil"/>
            </w:tcBorders>
            <w:tcMar>
              <w:left w:w="108" w:type="dxa"/>
              <w:right w:w="108" w:type="dxa"/>
            </w:tcMar>
          </w:tcPr>
          <w:p w14:paraId="380C16FD" w14:textId="2928712D" w:rsidR="0022007F" w:rsidRPr="006A3463" w:rsidRDefault="0022007F" w:rsidP="00DD3BC3">
            <w:pPr>
              <w:tabs>
                <w:tab w:val="decimal" w:pos="180"/>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0.00</w:t>
            </w:r>
          </w:p>
        </w:tc>
        <w:tc>
          <w:tcPr>
            <w:tcW w:w="630" w:type="dxa"/>
            <w:tcBorders>
              <w:top w:val="nil"/>
              <w:left w:val="nil"/>
              <w:bottom w:val="single" w:sz="2" w:space="0" w:color="000000" w:themeColor="text1"/>
              <w:right w:val="nil"/>
            </w:tcBorders>
            <w:tcMar>
              <w:left w:w="108" w:type="dxa"/>
              <w:right w:w="108" w:type="dxa"/>
            </w:tcMar>
          </w:tcPr>
          <w:p w14:paraId="42DAB9A8" w14:textId="51AE599D" w:rsidR="0022007F" w:rsidRPr="006A3463" w:rsidRDefault="0022007F"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w:t>
            </w:r>
          </w:p>
        </w:tc>
        <w:tc>
          <w:tcPr>
            <w:tcW w:w="780" w:type="dxa"/>
            <w:tcBorders>
              <w:top w:val="nil"/>
              <w:left w:val="nil"/>
              <w:bottom w:val="single" w:sz="2" w:space="0" w:color="000000" w:themeColor="text1"/>
              <w:right w:val="nil"/>
            </w:tcBorders>
            <w:tcMar>
              <w:left w:w="108" w:type="dxa"/>
              <w:right w:w="108" w:type="dxa"/>
            </w:tcMar>
          </w:tcPr>
          <w:p w14:paraId="5C114263" w14:textId="1F0D1ABD" w:rsidR="0022007F" w:rsidRPr="006A3463" w:rsidRDefault="0022007F"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0.00</w:t>
            </w:r>
          </w:p>
        </w:tc>
      </w:tr>
    </w:tbl>
    <w:p w14:paraId="36677190" w14:textId="285CE3FB" w:rsidR="006C3BB4" w:rsidRPr="006A3463" w:rsidRDefault="00D27D34" w:rsidP="00340AA9">
      <w:pPr>
        <w:spacing w:line="240" w:lineRule="auto"/>
        <w:rPr>
          <w:rFonts w:ascii="Times New Roman" w:hAnsi="Times New Roman" w:cs="Times New Roman"/>
        </w:rPr>
      </w:pPr>
      <w:r w:rsidRPr="006A3463">
        <w:rPr>
          <w:rFonts w:ascii="Times New Roman" w:eastAsia="Times New Roman" w:hAnsi="Times New Roman" w:cs="Times New Roman"/>
          <w:color w:val="000000" w:themeColor="text1"/>
          <w:sz w:val="20"/>
          <w:szCs w:val="20"/>
        </w:rPr>
        <w:t>*</w:t>
      </w:r>
      <w:r w:rsidRPr="006A3463">
        <w:rPr>
          <w:rFonts w:ascii="Times New Roman" w:eastAsia="Times New Roman" w:hAnsi="Times New Roman" w:cs="Times New Roman"/>
          <w:i/>
          <w:color w:val="000000" w:themeColor="text1"/>
          <w:sz w:val="20"/>
          <w:szCs w:val="20"/>
        </w:rPr>
        <w:t>Note.</w:t>
      </w:r>
      <w:r w:rsidRPr="006A3463">
        <w:rPr>
          <w:rFonts w:ascii="Times New Roman" w:eastAsia="Times New Roman" w:hAnsi="Times New Roman" w:cs="Times New Roman"/>
          <w:color w:val="000000" w:themeColor="text1"/>
          <w:sz w:val="20"/>
          <w:szCs w:val="20"/>
        </w:rPr>
        <w:t xml:space="preserve"> Red indicates top choice, green indicates second choice, and blue indicates third choice</w:t>
      </w:r>
      <w:r w:rsidR="006C3BB4" w:rsidRPr="006A3463">
        <w:rPr>
          <w:rFonts w:ascii="Times New Roman" w:hAnsi="Times New Roman" w:cs="Times New Roman"/>
          <w:bCs/>
        </w:rPr>
        <w:t>.</w:t>
      </w:r>
    </w:p>
    <w:p w14:paraId="092FC4A3" w14:textId="25E6A1B3" w:rsidR="00584F32" w:rsidRPr="006A3463" w:rsidRDefault="3E896401" w:rsidP="006C3BB4">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We evaluated the psychosocial consequences or outcomes associated with each participant’s selections functional consequences</w:t>
      </w:r>
      <w:r w:rsidR="006E39D4" w:rsidRPr="006A3463">
        <w:rPr>
          <w:rFonts w:ascii="Times New Roman" w:eastAsia="Times New Roman" w:hAnsi="Times New Roman" w:cs="Times New Roman"/>
          <w:color w:val="000000" w:themeColor="text1"/>
        </w:rPr>
        <w:t xml:space="preserve"> (Table </w:t>
      </w:r>
      <w:r w:rsidR="00247B8F" w:rsidRPr="006A3463">
        <w:rPr>
          <w:rFonts w:ascii="Times New Roman" w:eastAsia="Times New Roman" w:hAnsi="Times New Roman" w:cs="Times New Roman"/>
          <w:color w:val="000000" w:themeColor="text1"/>
        </w:rPr>
        <w:t>7</w:t>
      </w:r>
      <w:r w:rsidR="006E39D4"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Cluster 1 indicated their prior selections were because of the importance of </w:t>
      </w:r>
      <w:r w:rsidRPr="006A3463">
        <w:rPr>
          <w:rFonts w:ascii="Times New Roman" w:eastAsia="Times New Roman" w:hAnsi="Times New Roman" w:cs="Times New Roman"/>
          <w:i/>
          <w:iCs/>
          <w:color w:val="000000" w:themeColor="text1"/>
        </w:rPr>
        <w:t xml:space="preserve">trusting producers who </w:t>
      </w:r>
      <w:r w:rsidR="00247B8F" w:rsidRPr="006A3463">
        <w:rPr>
          <w:rFonts w:ascii="Times New Roman" w:eastAsia="Times New Roman" w:hAnsi="Times New Roman" w:cs="Times New Roman"/>
          <w:i/>
          <w:iCs/>
          <w:color w:val="000000" w:themeColor="text1"/>
        </w:rPr>
        <w:t>raise</w:t>
      </w:r>
      <w:r w:rsidRPr="006A3463">
        <w:rPr>
          <w:rFonts w:ascii="Times New Roman" w:eastAsia="Times New Roman" w:hAnsi="Times New Roman" w:cs="Times New Roman"/>
          <w:i/>
          <w:iCs/>
          <w:color w:val="000000" w:themeColor="text1"/>
        </w:rPr>
        <w:t xml:space="preserve"> their cattle </w:t>
      </w: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48, 12.50%), having a </w:t>
      </w:r>
      <w:r w:rsidRPr="006A3463">
        <w:rPr>
          <w:rFonts w:ascii="Times New Roman" w:eastAsia="Times New Roman" w:hAnsi="Times New Roman" w:cs="Times New Roman"/>
          <w:i/>
          <w:iCs/>
          <w:color w:val="000000" w:themeColor="text1"/>
        </w:rPr>
        <w:t>pleasurable eating experience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45, 11.72%), and </w:t>
      </w:r>
      <w:r w:rsidRPr="006A3463">
        <w:rPr>
          <w:rFonts w:ascii="Times New Roman" w:eastAsia="Times New Roman" w:hAnsi="Times New Roman" w:cs="Times New Roman"/>
          <w:i/>
          <w:iCs/>
          <w:color w:val="000000" w:themeColor="text1"/>
        </w:rPr>
        <w:t>trying exciting new options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45, 11.72%). In line with Cluster 2’s prior response selecting taste and protein (e.g., nutrition), this group exhibited a high level of importance on living a </w:t>
      </w:r>
      <w:r w:rsidRPr="006A3463">
        <w:rPr>
          <w:rFonts w:ascii="Times New Roman" w:eastAsia="Times New Roman" w:hAnsi="Times New Roman" w:cs="Times New Roman"/>
          <w:i/>
          <w:iCs/>
          <w:color w:val="000000" w:themeColor="text1"/>
        </w:rPr>
        <w:t>long and healthy life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44, 11.86%) and having a </w:t>
      </w:r>
      <w:r w:rsidRPr="006A3463">
        <w:rPr>
          <w:rFonts w:ascii="Times New Roman" w:eastAsia="Times New Roman" w:hAnsi="Times New Roman" w:cs="Times New Roman"/>
          <w:i/>
          <w:iCs/>
          <w:color w:val="000000" w:themeColor="text1"/>
        </w:rPr>
        <w:t>pleasurable eating experience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42, 11.32%). Cluster 3 made prior attribute and functional consequence selections because they place importance on </w:t>
      </w:r>
      <w:r w:rsidRPr="006A3463">
        <w:rPr>
          <w:rFonts w:ascii="Times New Roman" w:eastAsia="Times New Roman" w:hAnsi="Times New Roman" w:cs="Times New Roman"/>
          <w:i/>
          <w:iCs/>
          <w:color w:val="000000" w:themeColor="text1"/>
        </w:rPr>
        <w:t>trusting producers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that raise their cattle </w:t>
      </w: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13, 14.77%). However, Cluster 3 was also driven by </w:t>
      </w:r>
      <w:r w:rsidRPr="006A3463">
        <w:rPr>
          <w:rFonts w:ascii="Times New Roman" w:eastAsia="Times New Roman" w:hAnsi="Times New Roman" w:cs="Times New Roman"/>
          <w:i/>
          <w:iCs/>
          <w:color w:val="000000" w:themeColor="text1"/>
        </w:rPr>
        <w:t>cooking more meals at home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11, 12.50%). Cluster 4 indicated they prioritized trying </w:t>
      </w:r>
      <w:r w:rsidRPr="006A3463">
        <w:rPr>
          <w:rFonts w:ascii="Times New Roman" w:eastAsia="Times New Roman" w:hAnsi="Times New Roman" w:cs="Times New Roman"/>
          <w:i/>
          <w:iCs/>
          <w:color w:val="000000" w:themeColor="text1"/>
        </w:rPr>
        <w:t>new and exciting options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 =</w:t>
      </w:r>
      <w:r w:rsidRPr="006A3463">
        <w:rPr>
          <w:rFonts w:ascii="Times New Roman" w:eastAsia="Times New Roman" w:hAnsi="Times New Roman" w:cs="Times New Roman"/>
          <w:color w:val="000000" w:themeColor="text1"/>
        </w:rPr>
        <w:t xml:space="preserve"> 18, 13.43%) and living a </w:t>
      </w:r>
      <w:r w:rsidRPr="006A3463">
        <w:rPr>
          <w:rFonts w:ascii="Times New Roman" w:eastAsia="Times New Roman" w:hAnsi="Times New Roman" w:cs="Times New Roman"/>
          <w:i/>
          <w:iCs/>
          <w:color w:val="000000" w:themeColor="text1"/>
        </w:rPr>
        <w:t>long and healthy life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 </w:t>
      </w:r>
      <w:r w:rsidRPr="006A3463">
        <w:rPr>
          <w:rFonts w:ascii="Times New Roman" w:eastAsia="Times New Roman" w:hAnsi="Times New Roman" w:cs="Times New Roman"/>
          <w:color w:val="000000" w:themeColor="text1"/>
        </w:rPr>
        <w:t xml:space="preserve">14, 10.45%). </w:t>
      </w:r>
    </w:p>
    <w:tbl>
      <w:tblPr>
        <w:tblStyle w:val="TableGrid"/>
        <w:tblW w:w="0" w:type="auto"/>
        <w:tblLook w:val="04A0" w:firstRow="1" w:lastRow="0" w:firstColumn="1" w:lastColumn="0" w:noHBand="0" w:noVBand="1"/>
      </w:tblPr>
      <w:tblGrid>
        <w:gridCol w:w="3240"/>
        <w:gridCol w:w="720"/>
        <w:gridCol w:w="990"/>
        <w:gridCol w:w="720"/>
        <w:gridCol w:w="810"/>
        <w:gridCol w:w="630"/>
        <w:gridCol w:w="810"/>
        <w:gridCol w:w="630"/>
        <w:gridCol w:w="780"/>
      </w:tblGrid>
      <w:tr w:rsidR="00584F32" w:rsidRPr="006A3463" w14:paraId="4C9233B0" w14:textId="77777777" w:rsidTr="00584F32">
        <w:trPr>
          <w:trHeight w:val="300"/>
        </w:trPr>
        <w:tc>
          <w:tcPr>
            <w:tcW w:w="9330" w:type="dxa"/>
            <w:gridSpan w:val="9"/>
            <w:tcBorders>
              <w:top w:val="nil"/>
              <w:left w:val="nil"/>
              <w:bottom w:val="nil"/>
              <w:right w:val="nil"/>
            </w:tcBorders>
            <w:tcMar>
              <w:left w:w="108" w:type="dxa"/>
              <w:right w:w="108" w:type="dxa"/>
            </w:tcMar>
          </w:tcPr>
          <w:p w14:paraId="21797BE1" w14:textId="410F0D54"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b/>
                <w:bCs/>
                <w:color w:val="000000" w:themeColor="text1"/>
              </w:rPr>
              <w:t xml:space="preserve">Table </w:t>
            </w:r>
            <w:r w:rsidR="001E2D27" w:rsidRPr="006A3463">
              <w:rPr>
                <w:rFonts w:ascii="Times New Roman" w:eastAsia="Times New Roman" w:hAnsi="Times New Roman" w:cs="Times New Roman"/>
                <w:b/>
                <w:bCs/>
                <w:color w:val="000000" w:themeColor="text1"/>
              </w:rPr>
              <w:t>7</w:t>
            </w:r>
          </w:p>
        </w:tc>
      </w:tr>
      <w:tr w:rsidR="00584F32" w:rsidRPr="006A3463" w14:paraId="053131B4" w14:textId="77777777" w:rsidTr="00584F32">
        <w:trPr>
          <w:trHeight w:val="300"/>
        </w:trPr>
        <w:tc>
          <w:tcPr>
            <w:tcW w:w="9330" w:type="dxa"/>
            <w:gridSpan w:val="9"/>
            <w:tcBorders>
              <w:top w:val="nil"/>
              <w:left w:val="nil"/>
              <w:bottom w:val="nil"/>
              <w:right w:val="nil"/>
            </w:tcBorders>
            <w:tcMar>
              <w:left w:w="108" w:type="dxa"/>
              <w:right w:w="108" w:type="dxa"/>
            </w:tcMar>
          </w:tcPr>
          <w:p w14:paraId="5524F0A8" w14:textId="01184014"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i/>
                <w:iCs/>
                <w:color w:val="000000" w:themeColor="text1"/>
              </w:rPr>
              <w:t>Psychosocial Consequence Selections by Cluster</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Segment (</w:t>
            </w:r>
            <w:r w:rsidRPr="006A3463">
              <w:rPr>
                <w:rFonts w:ascii="Times New Roman" w:eastAsia="Times New Roman" w:hAnsi="Times New Roman" w:cs="Times New Roman"/>
                <w:color w:val="000000" w:themeColor="text1"/>
              </w:rPr>
              <w:t>N</w:t>
            </w:r>
            <w:r w:rsidRPr="006A3463">
              <w:rPr>
                <w:rFonts w:ascii="Times New Roman" w:eastAsia="Times New Roman" w:hAnsi="Times New Roman" w:cs="Times New Roman"/>
                <w:i/>
                <w:iCs/>
                <w:color w:val="000000" w:themeColor="text1"/>
              </w:rPr>
              <w:t xml:space="preserve"> = 977)</w:t>
            </w:r>
          </w:p>
        </w:tc>
      </w:tr>
      <w:tr w:rsidR="00584F32" w:rsidRPr="006A3463" w14:paraId="42AC3C3A" w14:textId="77777777" w:rsidTr="00DD3BC3">
        <w:trPr>
          <w:trHeight w:val="300"/>
        </w:trPr>
        <w:tc>
          <w:tcPr>
            <w:tcW w:w="3240" w:type="dxa"/>
            <w:tcBorders>
              <w:top w:val="single" w:sz="2" w:space="0" w:color="000000" w:themeColor="text1"/>
              <w:left w:val="nil"/>
              <w:bottom w:val="nil"/>
              <w:right w:val="nil"/>
            </w:tcBorders>
            <w:tcMar>
              <w:left w:w="108" w:type="dxa"/>
              <w:right w:w="108" w:type="dxa"/>
            </w:tcMar>
          </w:tcPr>
          <w:p w14:paraId="777A5CDA" w14:textId="77777777" w:rsidR="00584F32" w:rsidRPr="006A3463" w:rsidRDefault="00584F32" w:rsidP="006A1969">
            <w:pPr>
              <w:rPr>
                <w:rFonts w:ascii="Times New Roman" w:hAnsi="Times New Roman" w:cs="Times New Roman"/>
              </w:rPr>
            </w:pPr>
          </w:p>
        </w:tc>
        <w:tc>
          <w:tcPr>
            <w:tcW w:w="1710" w:type="dxa"/>
            <w:gridSpan w:val="2"/>
            <w:tcBorders>
              <w:top w:val="single" w:sz="2" w:space="0" w:color="000000" w:themeColor="text1"/>
              <w:left w:val="nil"/>
              <w:bottom w:val="nil"/>
              <w:right w:val="nil"/>
            </w:tcBorders>
            <w:tcMar>
              <w:left w:w="108" w:type="dxa"/>
              <w:right w:w="108" w:type="dxa"/>
            </w:tcMar>
          </w:tcPr>
          <w:p w14:paraId="2C491441"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Cluster 1</w:t>
            </w:r>
          </w:p>
          <w:p w14:paraId="0A9ABB3D"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384)</w:t>
            </w:r>
          </w:p>
        </w:tc>
        <w:tc>
          <w:tcPr>
            <w:tcW w:w="1530" w:type="dxa"/>
            <w:gridSpan w:val="2"/>
            <w:tcBorders>
              <w:top w:val="single" w:sz="2" w:space="0" w:color="000000" w:themeColor="text1"/>
              <w:left w:val="nil"/>
              <w:bottom w:val="nil"/>
              <w:right w:val="nil"/>
            </w:tcBorders>
            <w:tcMar>
              <w:left w:w="108" w:type="dxa"/>
              <w:right w:w="108" w:type="dxa"/>
            </w:tcMar>
          </w:tcPr>
          <w:p w14:paraId="6D0DBA6C"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Cluster 2</w:t>
            </w:r>
          </w:p>
          <w:p w14:paraId="42B5A1F8"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=371)</w:t>
            </w:r>
          </w:p>
        </w:tc>
        <w:tc>
          <w:tcPr>
            <w:tcW w:w="1440" w:type="dxa"/>
            <w:gridSpan w:val="2"/>
            <w:tcBorders>
              <w:top w:val="single" w:sz="2" w:space="0" w:color="000000" w:themeColor="text1"/>
              <w:left w:val="nil"/>
              <w:bottom w:val="nil"/>
              <w:right w:val="nil"/>
            </w:tcBorders>
            <w:tcMar>
              <w:left w:w="108" w:type="dxa"/>
              <w:right w:w="108" w:type="dxa"/>
            </w:tcMar>
          </w:tcPr>
          <w:p w14:paraId="4D136DC0"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Cluster 3</w:t>
            </w:r>
          </w:p>
          <w:p w14:paraId="7D66439A"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=88)</w:t>
            </w:r>
          </w:p>
        </w:tc>
        <w:tc>
          <w:tcPr>
            <w:tcW w:w="1410" w:type="dxa"/>
            <w:gridSpan w:val="2"/>
            <w:tcBorders>
              <w:top w:val="single" w:sz="2" w:space="0" w:color="000000" w:themeColor="text1"/>
              <w:left w:val="nil"/>
              <w:bottom w:val="nil"/>
              <w:right w:val="nil"/>
            </w:tcBorders>
            <w:tcMar>
              <w:left w:w="108" w:type="dxa"/>
              <w:right w:w="108" w:type="dxa"/>
            </w:tcMar>
          </w:tcPr>
          <w:p w14:paraId="573C5784"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Cluster 4</w:t>
            </w:r>
          </w:p>
          <w:p w14:paraId="40F6446F"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134)</w:t>
            </w:r>
          </w:p>
        </w:tc>
      </w:tr>
      <w:tr w:rsidR="00584F32" w:rsidRPr="006A3463" w14:paraId="5B7F2DD0" w14:textId="77777777" w:rsidTr="00DD3BC3">
        <w:trPr>
          <w:trHeight w:val="300"/>
        </w:trPr>
        <w:tc>
          <w:tcPr>
            <w:tcW w:w="3240" w:type="dxa"/>
            <w:tcBorders>
              <w:top w:val="nil"/>
              <w:left w:val="nil"/>
              <w:bottom w:val="single" w:sz="2" w:space="0" w:color="000000" w:themeColor="text1"/>
              <w:right w:val="nil"/>
            </w:tcBorders>
            <w:tcMar>
              <w:left w:w="108" w:type="dxa"/>
              <w:right w:w="108" w:type="dxa"/>
            </w:tcMar>
          </w:tcPr>
          <w:p w14:paraId="648F581B"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 xml:space="preserve"> </w:t>
            </w:r>
          </w:p>
        </w:tc>
        <w:tc>
          <w:tcPr>
            <w:tcW w:w="720" w:type="dxa"/>
            <w:tcBorders>
              <w:top w:val="nil"/>
              <w:left w:val="nil"/>
              <w:bottom w:val="single" w:sz="2" w:space="0" w:color="000000" w:themeColor="text1"/>
              <w:right w:val="nil"/>
            </w:tcBorders>
            <w:tcMar>
              <w:left w:w="108" w:type="dxa"/>
              <w:right w:w="108" w:type="dxa"/>
            </w:tcMar>
          </w:tcPr>
          <w:p w14:paraId="6A33F83F"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990" w:type="dxa"/>
            <w:tcBorders>
              <w:top w:val="nil"/>
              <w:left w:val="nil"/>
              <w:bottom w:val="single" w:sz="2" w:space="0" w:color="000000" w:themeColor="text1"/>
              <w:right w:val="nil"/>
            </w:tcBorders>
            <w:tcMar>
              <w:left w:w="108" w:type="dxa"/>
              <w:right w:w="108" w:type="dxa"/>
            </w:tcMar>
          </w:tcPr>
          <w:p w14:paraId="66C76D10"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720" w:type="dxa"/>
            <w:tcBorders>
              <w:top w:val="nil"/>
              <w:left w:val="nil"/>
              <w:bottom w:val="single" w:sz="2" w:space="0" w:color="000000" w:themeColor="text1"/>
              <w:right w:val="nil"/>
            </w:tcBorders>
            <w:tcMar>
              <w:left w:w="108" w:type="dxa"/>
              <w:right w:w="108" w:type="dxa"/>
            </w:tcMar>
          </w:tcPr>
          <w:p w14:paraId="0BAFF966"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2" w:space="0" w:color="000000" w:themeColor="text1"/>
              <w:right w:val="nil"/>
            </w:tcBorders>
            <w:tcMar>
              <w:left w:w="108" w:type="dxa"/>
              <w:right w:w="108" w:type="dxa"/>
            </w:tcMar>
          </w:tcPr>
          <w:p w14:paraId="78FF77D2"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30" w:type="dxa"/>
            <w:tcBorders>
              <w:top w:val="nil"/>
              <w:left w:val="nil"/>
              <w:bottom w:val="single" w:sz="2" w:space="0" w:color="000000" w:themeColor="text1"/>
              <w:right w:val="nil"/>
            </w:tcBorders>
            <w:tcMar>
              <w:left w:w="108" w:type="dxa"/>
              <w:right w:w="108" w:type="dxa"/>
            </w:tcMar>
          </w:tcPr>
          <w:p w14:paraId="7BA4B536"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2" w:space="0" w:color="000000" w:themeColor="text1"/>
              <w:right w:val="nil"/>
            </w:tcBorders>
            <w:tcMar>
              <w:left w:w="108" w:type="dxa"/>
              <w:right w:w="108" w:type="dxa"/>
            </w:tcMar>
          </w:tcPr>
          <w:p w14:paraId="78C8D778"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30" w:type="dxa"/>
            <w:tcBorders>
              <w:top w:val="nil"/>
              <w:left w:val="nil"/>
              <w:bottom w:val="single" w:sz="2" w:space="0" w:color="000000" w:themeColor="text1"/>
              <w:right w:val="nil"/>
            </w:tcBorders>
            <w:tcMar>
              <w:left w:w="108" w:type="dxa"/>
              <w:right w:w="108" w:type="dxa"/>
            </w:tcMar>
          </w:tcPr>
          <w:p w14:paraId="4BFF045D"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780" w:type="dxa"/>
            <w:tcBorders>
              <w:top w:val="nil"/>
              <w:left w:val="nil"/>
              <w:bottom w:val="single" w:sz="2" w:space="0" w:color="000000" w:themeColor="text1"/>
              <w:right w:val="nil"/>
            </w:tcBorders>
            <w:tcMar>
              <w:left w:w="108" w:type="dxa"/>
              <w:right w:w="108" w:type="dxa"/>
            </w:tcMar>
          </w:tcPr>
          <w:p w14:paraId="115741AC" w14:textId="77777777"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r>
      <w:tr w:rsidR="00584F32" w:rsidRPr="006A3463" w14:paraId="2512AC81" w14:textId="77777777" w:rsidTr="00DD3BC3">
        <w:trPr>
          <w:trHeight w:val="300"/>
        </w:trPr>
        <w:tc>
          <w:tcPr>
            <w:tcW w:w="3240" w:type="dxa"/>
            <w:tcBorders>
              <w:top w:val="single" w:sz="2" w:space="0" w:color="000000" w:themeColor="text1"/>
              <w:left w:val="nil"/>
              <w:bottom w:val="nil"/>
              <w:right w:val="nil"/>
            </w:tcBorders>
            <w:tcMar>
              <w:left w:w="108" w:type="dxa"/>
              <w:right w:w="108" w:type="dxa"/>
            </w:tcMar>
          </w:tcPr>
          <w:p w14:paraId="390D6598" w14:textId="393E4A48" w:rsidR="00584F32" w:rsidRPr="006A3463" w:rsidRDefault="00584F32" w:rsidP="006A1969">
            <w:pPr>
              <w:rPr>
                <w:rFonts w:ascii="Times New Roman" w:hAnsi="Times New Roman" w:cs="Times New Roman"/>
              </w:rPr>
            </w:pPr>
            <w:r w:rsidRPr="006A3463">
              <w:rPr>
                <w:rFonts w:ascii="Times New Roman" w:eastAsia="Times New Roman" w:hAnsi="Times New Roman" w:cs="Times New Roman"/>
                <w:color w:val="000000" w:themeColor="text1"/>
              </w:rPr>
              <w:t>Trust producers</w:t>
            </w:r>
          </w:p>
        </w:tc>
        <w:tc>
          <w:tcPr>
            <w:tcW w:w="720" w:type="dxa"/>
            <w:tcBorders>
              <w:top w:val="single" w:sz="2" w:space="0" w:color="000000" w:themeColor="text1"/>
              <w:left w:val="nil"/>
              <w:bottom w:val="nil"/>
              <w:right w:val="nil"/>
            </w:tcBorders>
            <w:tcMar>
              <w:left w:w="108" w:type="dxa"/>
              <w:right w:w="108" w:type="dxa"/>
            </w:tcMar>
          </w:tcPr>
          <w:p w14:paraId="51FF5AAC" w14:textId="18E180AF" w:rsidR="00584F32" w:rsidRPr="006A3463" w:rsidRDefault="00584F32" w:rsidP="00DD3BC3">
            <w:pPr>
              <w:tabs>
                <w:tab w:val="decimal" w:pos="244"/>
              </w:tabs>
              <w:rPr>
                <w:rFonts w:ascii="Times New Roman" w:hAnsi="Times New Roman" w:cs="Times New Roman"/>
                <w:color w:val="EE0000"/>
              </w:rPr>
            </w:pPr>
            <w:r w:rsidRPr="006A3463">
              <w:rPr>
                <w:rFonts w:ascii="Times New Roman" w:eastAsia="Times New Roman" w:hAnsi="Times New Roman" w:cs="Times New Roman"/>
                <w:b/>
                <w:bCs/>
                <w:color w:val="EE0000"/>
              </w:rPr>
              <w:t>48</w:t>
            </w:r>
          </w:p>
        </w:tc>
        <w:tc>
          <w:tcPr>
            <w:tcW w:w="990" w:type="dxa"/>
            <w:tcBorders>
              <w:top w:val="single" w:sz="2" w:space="0" w:color="000000" w:themeColor="text1"/>
              <w:left w:val="nil"/>
              <w:bottom w:val="nil"/>
              <w:right w:val="nil"/>
            </w:tcBorders>
            <w:tcMar>
              <w:left w:w="108" w:type="dxa"/>
              <w:right w:w="108" w:type="dxa"/>
            </w:tcMar>
          </w:tcPr>
          <w:p w14:paraId="4C466C40" w14:textId="44923606" w:rsidR="00584F32" w:rsidRPr="006A3463" w:rsidRDefault="00584F32" w:rsidP="00DD3BC3">
            <w:pPr>
              <w:tabs>
                <w:tab w:val="decimal" w:pos="244"/>
              </w:tabs>
              <w:rPr>
                <w:rFonts w:ascii="Times New Roman" w:hAnsi="Times New Roman" w:cs="Times New Roman"/>
                <w:color w:val="EE0000"/>
              </w:rPr>
            </w:pPr>
            <w:r w:rsidRPr="006A3463">
              <w:rPr>
                <w:rFonts w:ascii="Times New Roman" w:eastAsia="Times New Roman" w:hAnsi="Times New Roman" w:cs="Times New Roman"/>
                <w:b/>
                <w:bCs/>
                <w:color w:val="EE0000"/>
              </w:rPr>
              <w:t>12.50</w:t>
            </w:r>
          </w:p>
        </w:tc>
        <w:tc>
          <w:tcPr>
            <w:tcW w:w="720" w:type="dxa"/>
            <w:tcBorders>
              <w:top w:val="single" w:sz="2" w:space="0" w:color="000000" w:themeColor="text1"/>
              <w:left w:val="nil"/>
              <w:bottom w:val="nil"/>
              <w:right w:val="nil"/>
            </w:tcBorders>
            <w:tcMar>
              <w:left w:w="108" w:type="dxa"/>
              <w:right w:w="108" w:type="dxa"/>
            </w:tcMar>
          </w:tcPr>
          <w:p w14:paraId="44B39F14" w14:textId="0B70606A" w:rsidR="00584F32" w:rsidRPr="006A3463" w:rsidRDefault="00584F32"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25</w:t>
            </w:r>
          </w:p>
        </w:tc>
        <w:tc>
          <w:tcPr>
            <w:tcW w:w="810" w:type="dxa"/>
            <w:tcBorders>
              <w:top w:val="single" w:sz="2" w:space="0" w:color="000000" w:themeColor="text1"/>
              <w:left w:val="nil"/>
              <w:bottom w:val="nil"/>
              <w:right w:val="nil"/>
            </w:tcBorders>
            <w:tcMar>
              <w:left w:w="108" w:type="dxa"/>
              <w:right w:w="108" w:type="dxa"/>
            </w:tcMar>
          </w:tcPr>
          <w:p w14:paraId="39EA9536" w14:textId="471B5BB5" w:rsidR="00584F32" w:rsidRPr="006A3463" w:rsidRDefault="00584F32"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6.7</w:t>
            </w:r>
          </w:p>
        </w:tc>
        <w:tc>
          <w:tcPr>
            <w:tcW w:w="630" w:type="dxa"/>
            <w:tcBorders>
              <w:top w:val="single" w:sz="2" w:space="0" w:color="000000" w:themeColor="text1"/>
              <w:left w:val="nil"/>
              <w:bottom w:val="nil"/>
              <w:right w:val="nil"/>
            </w:tcBorders>
            <w:tcMar>
              <w:left w:w="108" w:type="dxa"/>
              <w:right w:w="108" w:type="dxa"/>
            </w:tcMar>
          </w:tcPr>
          <w:p w14:paraId="776B1560" w14:textId="531A82F5" w:rsidR="00584F32" w:rsidRPr="006A3463" w:rsidRDefault="00584F32" w:rsidP="00DD3BC3">
            <w:pPr>
              <w:tabs>
                <w:tab w:val="decimal" w:pos="248"/>
              </w:tabs>
              <w:rPr>
                <w:rFonts w:ascii="Times New Roman" w:hAnsi="Times New Roman" w:cs="Times New Roman"/>
                <w:color w:val="EE0000"/>
              </w:rPr>
            </w:pPr>
            <w:r w:rsidRPr="006A3463">
              <w:rPr>
                <w:rFonts w:ascii="Times New Roman" w:eastAsia="Times New Roman" w:hAnsi="Times New Roman" w:cs="Times New Roman"/>
                <w:b/>
                <w:bCs/>
                <w:color w:val="EE0000"/>
              </w:rPr>
              <w:t>13</w:t>
            </w:r>
          </w:p>
        </w:tc>
        <w:tc>
          <w:tcPr>
            <w:tcW w:w="810" w:type="dxa"/>
            <w:tcBorders>
              <w:top w:val="single" w:sz="2" w:space="0" w:color="000000" w:themeColor="text1"/>
              <w:left w:val="nil"/>
              <w:bottom w:val="nil"/>
              <w:right w:val="nil"/>
            </w:tcBorders>
            <w:tcMar>
              <w:left w:w="108" w:type="dxa"/>
              <w:right w:w="108" w:type="dxa"/>
            </w:tcMar>
          </w:tcPr>
          <w:p w14:paraId="621FFF21" w14:textId="2B692354" w:rsidR="00584F32" w:rsidRPr="006A3463" w:rsidRDefault="00584F32" w:rsidP="00DD3BC3">
            <w:pPr>
              <w:tabs>
                <w:tab w:val="decimal" w:pos="164"/>
              </w:tabs>
              <w:rPr>
                <w:rFonts w:ascii="Times New Roman" w:hAnsi="Times New Roman" w:cs="Times New Roman"/>
                <w:color w:val="EE0000"/>
              </w:rPr>
            </w:pPr>
            <w:r w:rsidRPr="006A3463">
              <w:rPr>
                <w:rFonts w:ascii="Times New Roman" w:eastAsia="Times New Roman" w:hAnsi="Times New Roman" w:cs="Times New Roman"/>
                <w:b/>
                <w:bCs/>
                <w:color w:val="EE0000"/>
              </w:rPr>
              <w:t>14.77</w:t>
            </w:r>
          </w:p>
        </w:tc>
        <w:tc>
          <w:tcPr>
            <w:tcW w:w="630" w:type="dxa"/>
            <w:tcBorders>
              <w:top w:val="single" w:sz="2" w:space="0" w:color="000000" w:themeColor="text1"/>
              <w:left w:val="nil"/>
              <w:bottom w:val="nil"/>
              <w:right w:val="nil"/>
            </w:tcBorders>
            <w:tcMar>
              <w:left w:w="108" w:type="dxa"/>
              <w:right w:w="108" w:type="dxa"/>
            </w:tcMar>
          </w:tcPr>
          <w:p w14:paraId="008B8D8D" w14:textId="06315B39" w:rsidR="00584F32" w:rsidRPr="006A3463" w:rsidRDefault="00584F32"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12</w:t>
            </w:r>
          </w:p>
        </w:tc>
        <w:tc>
          <w:tcPr>
            <w:tcW w:w="780" w:type="dxa"/>
            <w:tcBorders>
              <w:top w:val="single" w:sz="2" w:space="0" w:color="000000" w:themeColor="text1"/>
              <w:left w:val="nil"/>
              <w:bottom w:val="nil"/>
              <w:right w:val="nil"/>
            </w:tcBorders>
            <w:tcMar>
              <w:left w:w="108" w:type="dxa"/>
              <w:right w:w="108" w:type="dxa"/>
            </w:tcMar>
          </w:tcPr>
          <w:p w14:paraId="04C217AB" w14:textId="4D3EFB1B" w:rsidR="00584F32" w:rsidRPr="006A3463" w:rsidRDefault="00584F32"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8.96</w:t>
            </w:r>
          </w:p>
        </w:tc>
      </w:tr>
      <w:tr w:rsidR="00584F32" w:rsidRPr="006A3463" w14:paraId="73BACE16" w14:textId="77777777" w:rsidTr="00DD3BC3">
        <w:trPr>
          <w:trHeight w:val="300"/>
        </w:trPr>
        <w:tc>
          <w:tcPr>
            <w:tcW w:w="3240" w:type="dxa"/>
            <w:tcBorders>
              <w:top w:val="nil"/>
              <w:left w:val="nil"/>
              <w:bottom w:val="nil"/>
              <w:right w:val="nil"/>
            </w:tcBorders>
            <w:tcMar>
              <w:left w:w="108" w:type="dxa"/>
              <w:right w:w="108" w:type="dxa"/>
            </w:tcMar>
          </w:tcPr>
          <w:p w14:paraId="0C12D94D" w14:textId="04340F42"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Pleasurable eating experience</w:t>
            </w:r>
          </w:p>
        </w:tc>
        <w:tc>
          <w:tcPr>
            <w:tcW w:w="720" w:type="dxa"/>
            <w:tcBorders>
              <w:top w:val="nil"/>
              <w:left w:val="nil"/>
              <w:bottom w:val="nil"/>
              <w:right w:val="nil"/>
            </w:tcBorders>
            <w:tcMar>
              <w:left w:w="108" w:type="dxa"/>
              <w:right w:w="108" w:type="dxa"/>
            </w:tcMar>
          </w:tcPr>
          <w:p w14:paraId="4A272242" w14:textId="5C39FF49" w:rsidR="00584F32" w:rsidRPr="006A3463" w:rsidRDefault="00584F32" w:rsidP="00DD3BC3">
            <w:pPr>
              <w:tabs>
                <w:tab w:val="decimal" w:pos="24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45</w:t>
            </w:r>
          </w:p>
        </w:tc>
        <w:tc>
          <w:tcPr>
            <w:tcW w:w="990" w:type="dxa"/>
            <w:tcBorders>
              <w:top w:val="nil"/>
              <w:left w:val="nil"/>
              <w:bottom w:val="nil"/>
              <w:right w:val="nil"/>
            </w:tcBorders>
            <w:tcMar>
              <w:left w:w="108" w:type="dxa"/>
              <w:right w:w="108" w:type="dxa"/>
            </w:tcMar>
          </w:tcPr>
          <w:p w14:paraId="5A5A1C29" w14:textId="38038915" w:rsidR="00584F32" w:rsidRPr="006A3463" w:rsidRDefault="00584F32" w:rsidP="00DD3BC3">
            <w:pPr>
              <w:tabs>
                <w:tab w:val="decimal" w:pos="24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11.72</w:t>
            </w:r>
          </w:p>
        </w:tc>
        <w:tc>
          <w:tcPr>
            <w:tcW w:w="720" w:type="dxa"/>
            <w:tcBorders>
              <w:top w:val="nil"/>
              <w:left w:val="nil"/>
              <w:bottom w:val="nil"/>
              <w:right w:val="nil"/>
            </w:tcBorders>
            <w:tcMar>
              <w:left w:w="108" w:type="dxa"/>
              <w:right w:w="108" w:type="dxa"/>
            </w:tcMar>
          </w:tcPr>
          <w:p w14:paraId="4DF73719" w14:textId="7AAEC43D" w:rsidR="00584F32" w:rsidRPr="006A3463" w:rsidRDefault="00584F32" w:rsidP="00DD3BC3">
            <w:pPr>
              <w:tabs>
                <w:tab w:val="decimal" w:pos="25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42</w:t>
            </w:r>
          </w:p>
        </w:tc>
        <w:tc>
          <w:tcPr>
            <w:tcW w:w="810" w:type="dxa"/>
            <w:tcBorders>
              <w:top w:val="nil"/>
              <w:left w:val="nil"/>
              <w:bottom w:val="nil"/>
              <w:right w:val="nil"/>
            </w:tcBorders>
            <w:tcMar>
              <w:left w:w="108" w:type="dxa"/>
              <w:right w:w="108" w:type="dxa"/>
            </w:tcMar>
          </w:tcPr>
          <w:p w14:paraId="20098AA2" w14:textId="1DAB61A8" w:rsidR="00584F32" w:rsidRPr="006A3463" w:rsidRDefault="00584F32" w:rsidP="00DD3BC3">
            <w:pPr>
              <w:tabs>
                <w:tab w:val="decimal" w:pos="25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11.32</w:t>
            </w:r>
          </w:p>
        </w:tc>
        <w:tc>
          <w:tcPr>
            <w:tcW w:w="630" w:type="dxa"/>
            <w:tcBorders>
              <w:top w:val="nil"/>
              <w:left w:val="nil"/>
              <w:bottom w:val="nil"/>
              <w:right w:val="nil"/>
            </w:tcBorders>
            <w:tcMar>
              <w:left w:w="108" w:type="dxa"/>
              <w:right w:w="108" w:type="dxa"/>
            </w:tcMar>
          </w:tcPr>
          <w:p w14:paraId="29182672" w14:textId="52CE297F" w:rsidR="00584F32" w:rsidRPr="006A3463" w:rsidRDefault="00584F32"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w:t>
            </w:r>
          </w:p>
        </w:tc>
        <w:tc>
          <w:tcPr>
            <w:tcW w:w="810" w:type="dxa"/>
            <w:tcBorders>
              <w:top w:val="nil"/>
              <w:left w:val="nil"/>
              <w:bottom w:val="nil"/>
              <w:right w:val="nil"/>
            </w:tcBorders>
            <w:tcMar>
              <w:left w:w="108" w:type="dxa"/>
              <w:right w:w="108" w:type="dxa"/>
            </w:tcMar>
          </w:tcPr>
          <w:p w14:paraId="1E87A2BB" w14:textId="4A1AC135" w:rsidR="00584F32" w:rsidRPr="006A3463" w:rsidRDefault="00584F32"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6.82</w:t>
            </w:r>
          </w:p>
        </w:tc>
        <w:tc>
          <w:tcPr>
            <w:tcW w:w="630" w:type="dxa"/>
            <w:tcBorders>
              <w:top w:val="nil"/>
              <w:left w:val="nil"/>
              <w:bottom w:val="nil"/>
              <w:right w:val="nil"/>
            </w:tcBorders>
            <w:tcMar>
              <w:left w:w="108" w:type="dxa"/>
              <w:right w:w="108" w:type="dxa"/>
            </w:tcMar>
          </w:tcPr>
          <w:p w14:paraId="547AA611" w14:textId="7F72E072"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w:t>
            </w:r>
          </w:p>
        </w:tc>
        <w:tc>
          <w:tcPr>
            <w:tcW w:w="780" w:type="dxa"/>
            <w:tcBorders>
              <w:top w:val="nil"/>
              <w:left w:val="nil"/>
              <w:bottom w:val="nil"/>
              <w:right w:val="nil"/>
            </w:tcBorders>
            <w:tcMar>
              <w:left w:w="108" w:type="dxa"/>
              <w:right w:w="108" w:type="dxa"/>
            </w:tcMar>
          </w:tcPr>
          <w:p w14:paraId="0041B49E" w14:textId="75197F94"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8.21</w:t>
            </w:r>
          </w:p>
        </w:tc>
      </w:tr>
      <w:tr w:rsidR="00584F32" w:rsidRPr="006A3463" w14:paraId="4F805994" w14:textId="77777777" w:rsidTr="00DD3BC3">
        <w:trPr>
          <w:trHeight w:val="300"/>
        </w:trPr>
        <w:tc>
          <w:tcPr>
            <w:tcW w:w="3240" w:type="dxa"/>
            <w:tcBorders>
              <w:top w:val="nil"/>
              <w:left w:val="nil"/>
              <w:bottom w:val="nil"/>
              <w:right w:val="nil"/>
            </w:tcBorders>
            <w:tcMar>
              <w:left w:w="108" w:type="dxa"/>
              <w:right w:w="108" w:type="dxa"/>
            </w:tcMar>
          </w:tcPr>
          <w:p w14:paraId="077D779B" w14:textId="6E404EDE"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New and exciting options</w:t>
            </w:r>
          </w:p>
        </w:tc>
        <w:tc>
          <w:tcPr>
            <w:tcW w:w="720" w:type="dxa"/>
            <w:tcBorders>
              <w:top w:val="nil"/>
              <w:left w:val="nil"/>
              <w:bottom w:val="nil"/>
              <w:right w:val="nil"/>
            </w:tcBorders>
            <w:tcMar>
              <w:left w:w="108" w:type="dxa"/>
              <w:right w:w="108" w:type="dxa"/>
            </w:tcMar>
          </w:tcPr>
          <w:p w14:paraId="73622ABB" w14:textId="341E8F76" w:rsidR="00584F32" w:rsidRPr="006A3463" w:rsidRDefault="00584F32" w:rsidP="00DD3BC3">
            <w:pPr>
              <w:tabs>
                <w:tab w:val="decimal" w:pos="24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45</w:t>
            </w:r>
          </w:p>
        </w:tc>
        <w:tc>
          <w:tcPr>
            <w:tcW w:w="990" w:type="dxa"/>
            <w:tcBorders>
              <w:top w:val="nil"/>
              <w:left w:val="nil"/>
              <w:bottom w:val="nil"/>
              <w:right w:val="nil"/>
            </w:tcBorders>
            <w:tcMar>
              <w:left w:w="108" w:type="dxa"/>
              <w:right w:w="108" w:type="dxa"/>
            </w:tcMar>
          </w:tcPr>
          <w:p w14:paraId="180E3555" w14:textId="1372829A" w:rsidR="00584F32" w:rsidRPr="006A3463" w:rsidRDefault="00584F32" w:rsidP="00DD3BC3">
            <w:pPr>
              <w:tabs>
                <w:tab w:val="decimal" w:pos="24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11.72</w:t>
            </w:r>
          </w:p>
        </w:tc>
        <w:tc>
          <w:tcPr>
            <w:tcW w:w="720" w:type="dxa"/>
            <w:tcBorders>
              <w:top w:val="nil"/>
              <w:left w:val="nil"/>
              <w:bottom w:val="nil"/>
              <w:right w:val="nil"/>
            </w:tcBorders>
            <w:tcMar>
              <w:left w:w="108" w:type="dxa"/>
              <w:right w:w="108" w:type="dxa"/>
            </w:tcMar>
          </w:tcPr>
          <w:p w14:paraId="7420B8D8" w14:textId="2B091488"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32</w:t>
            </w:r>
          </w:p>
        </w:tc>
        <w:tc>
          <w:tcPr>
            <w:tcW w:w="810" w:type="dxa"/>
            <w:tcBorders>
              <w:top w:val="nil"/>
              <w:left w:val="nil"/>
              <w:bottom w:val="nil"/>
              <w:right w:val="nil"/>
            </w:tcBorders>
            <w:tcMar>
              <w:left w:w="108" w:type="dxa"/>
              <w:right w:w="108" w:type="dxa"/>
            </w:tcMar>
          </w:tcPr>
          <w:p w14:paraId="266034CD" w14:textId="16655CEE"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8.63</w:t>
            </w:r>
          </w:p>
        </w:tc>
        <w:tc>
          <w:tcPr>
            <w:tcW w:w="630" w:type="dxa"/>
            <w:tcBorders>
              <w:top w:val="nil"/>
              <w:left w:val="nil"/>
              <w:bottom w:val="nil"/>
              <w:right w:val="nil"/>
            </w:tcBorders>
            <w:tcMar>
              <w:left w:w="108" w:type="dxa"/>
              <w:right w:w="108" w:type="dxa"/>
            </w:tcMar>
          </w:tcPr>
          <w:p w14:paraId="53D65963" w14:textId="49AAE0CA" w:rsidR="00584F32" w:rsidRPr="006A3463" w:rsidRDefault="00584F32" w:rsidP="00DD3BC3">
            <w:pPr>
              <w:tabs>
                <w:tab w:val="decimal" w:pos="248"/>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8</w:t>
            </w:r>
          </w:p>
        </w:tc>
        <w:tc>
          <w:tcPr>
            <w:tcW w:w="810" w:type="dxa"/>
            <w:tcBorders>
              <w:top w:val="nil"/>
              <w:left w:val="nil"/>
              <w:bottom w:val="nil"/>
              <w:right w:val="nil"/>
            </w:tcBorders>
            <w:tcMar>
              <w:left w:w="108" w:type="dxa"/>
              <w:right w:w="108" w:type="dxa"/>
            </w:tcMar>
          </w:tcPr>
          <w:p w14:paraId="61301EA7" w14:textId="3B7E866A" w:rsidR="00584F32" w:rsidRPr="006A3463" w:rsidRDefault="00584F32" w:rsidP="00DD3BC3">
            <w:pPr>
              <w:tabs>
                <w:tab w:val="decimal" w:pos="16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9.09</w:t>
            </w:r>
          </w:p>
        </w:tc>
        <w:tc>
          <w:tcPr>
            <w:tcW w:w="630" w:type="dxa"/>
            <w:tcBorders>
              <w:top w:val="nil"/>
              <w:left w:val="nil"/>
              <w:bottom w:val="nil"/>
              <w:right w:val="nil"/>
            </w:tcBorders>
            <w:tcMar>
              <w:left w:w="108" w:type="dxa"/>
              <w:right w:w="108" w:type="dxa"/>
            </w:tcMar>
          </w:tcPr>
          <w:p w14:paraId="0E14D7E5" w14:textId="7FF772F6" w:rsidR="00584F32" w:rsidRPr="006A3463" w:rsidRDefault="00584F32" w:rsidP="00DD3BC3">
            <w:pPr>
              <w:tabs>
                <w:tab w:val="decimal" w:pos="158"/>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18</w:t>
            </w:r>
          </w:p>
        </w:tc>
        <w:tc>
          <w:tcPr>
            <w:tcW w:w="780" w:type="dxa"/>
            <w:tcBorders>
              <w:top w:val="nil"/>
              <w:left w:val="nil"/>
              <w:bottom w:val="nil"/>
              <w:right w:val="nil"/>
            </w:tcBorders>
            <w:tcMar>
              <w:left w:w="108" w:type="dxa"/>
              <w:right w:w="108" w:type="dxa"/>
            </w:tcMar>
          </w:tcPr>
          <w:p w14:paraId="50AB1CE5" w14:textId="53023B21" w:rsidR="00584F32" w:rsidRPr="006A3463" w:rsidRDefault="00584F32" w:rsidP="00DD3BC3">
            <w:pPr>
              <w:tabs>
                <w:tab w:val="decimal" w:pos="25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13.43</w:t>
            </w:r>
          </w:p>
        </w:tc>
      </w:tr>
      <w:tr w:rsidR="00584F32" w:rsidRPr="006A3463" w14:paraId="59A8CA88" w14:textId="77777777" w:rsidTr="00DD3BC3">
        <w:trPr>
          <w:trHeight w:val="300"/>
        </w:trPr>
        <w:tc>
          <w:tcPr>
            <w:tcW w:w="3240" w:type="dxa"/>
            <w:tcBorders>
              <w:top w:val="nil"/>
              <w:left w:val="nil"/>
              <w:bottom w:val="nil"/>
              <w:right w:val="nil"/>
            </w:tcBorders>
            <w:tcMar>
              <w:left w:w="108" w:type="dxa"/>
              <w:right w:w="108" w:type="dxa"/>
            </w:tcMar>
          </w:tcPr>
          <w:p w14:paraId="64756753" w14:textId="17A35342"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Supports important causes</w:t>
            </w:r>
          </w:p>
        </w:tc>
        <w:tc>
          <w:tcPr>
            <w:tcW w:w="720" w:type="dxa"/>
            <w:tcBorders>
              <w:top w:val="nil"/>
              <w:left w:val="nil"/>
              <w:bottom w:val="nil"/>
              <w:right w:val="nil"/>
            </w:tcBorders>
            <w:tcMar>
              <w:left w:w="108" w:type="dxa"/>
              <w:right w:w="108" w:type="dxa"/>
            </w:tcMar>
          </w:tcPr>
          <w:p w14:paraId="0709CC4C" w14:textId="6FBDBE86" w:rsidR="00584F32" w:rsidRPr="00E64035" w:rsidRDefault="00584F32" w:rsidP="00DD3BC3">
            <w:pPr>
              <w:tabs>
                <w:tab w:val="decimal" w:pos="244"/>
              </w:tabs>
              <w:rPr>
                <w:rFonts w:ascii="Times New Roman" w:eastAsia="Times New Roman" w:hAnsi="Times New Roman" w:cs="Times New Roman"/>
                <w:b/>
                <w:bCs/>
                <w:color w:val="156082" w:themeColor="accent1"/>
              </w:rPr>
            </w:pPr>
            <w:r w:rsidRPr="00E64035">
              <w:rPr>
                <w:rFonts w:ascii="Times New Roman" w:eastAsia="Times New Roman" w:hAnsi="Times New Roman" w:cs="Times New Roman"/>
                <w:b/>
                <w:bCs/>
                <w:color w:val="156082" w:themeColor="accent1"/>
              </w:rPr>
              <w:t>37</w:t>
            </w:r>
          </w:p>
        </w:tc>
        <w:tc>
          <w:tcPr>
            <w:tcW w:w="990" w:type="dxa"/>
            <w:tcBorders>
              <w:top w:val="nil"/>
              <w:left w:val="nil"/>
              <w:bottom w:val="nil"/>
              <w:right w:val="nil"/>
            </w:tcBorders>
            <w:tcMar>
              <w:left w:w="108" w:type="dxa"/>
              <w:right w:w="108" w:type="dxa"/>
            </w:tcMar>
          </w:tcPr>
          <w:p w14:paraId="1DEF3DBA" w14:textId="5D4319AF" w:rsidR="00584F32" w:rsidRPr="00E64035" w:rsidRDefault="00584F32" w:rsidP="00DD3BC3">
            <w:pPr>
              <w:tabs>
                <w:tab w:val="decimal" w:pos="244"/>
              </w:tabs>
              <w:rPr>
                <w:rFonts w:ascii="Times New Roman" w:eastAsia="Times New Roman" w:hAnsi="Times New Roman" w:cs="Times New Roman"/>
                <w:b/>
                <w:bCs/>
                <w:color w:val="156082" w:themeColor="accent1"/>
              </w:rPr>
            </w:pPr>
            <w:r w:rsidRPr="00E64035">
              <w:rPr>
                <w:rFonts w:ascii="Times New Roman" w:eastAsia="Times New Roman" w:hAnsi="Times New Roman" w:cs="Times New Roman"/>
                <w:b/>
                <w:bCs/>
                <w:color w:val="156082" w:themeColor="accent1"/>
              </w:rPr>
              <w:t>9.64</w:t>
            </w:r>
          </w:p>
        </w:tc>
        <w:tc>
          <w:tcPr>
            <w:tcW w:w="720" w:type="dxa"/>
            <w:tcBorders>
              <w:top w:val="nil"/>
              <w:left w:val="nil"/>
              <w:bottom w:val="nil"/>
              <w:right w:val="nil"/>
            </w:tcBorders>
            <w:tcMar>
              <w:left w:w="108" w:type="dxa"/>
              <w:right w:w="108" w:type="dxa"/>
            </w:tcMar>
          </w:tcPr>
          <w:p w14:paraId="7E1FD24C" w14:textId="723D23EA" w:rsidR="00584F32" w:rsidRPr="006A3463" w:rsidRDefault="00584F32" w:rsidP="00DD3BC3">
            <w:pPr>
              <w:tabs>
                <w:tab w:val="decimal" w:pos="25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34</w:t>
            </w:r>
          </w:p>
        </w:tc>
        <w:tc>
          <w:tcPr>
            <w:tcW w:w="810" w:type="dxa"/>
            <w:tcBorders>
              <w:top w:val="nil"/>
              <w:left w:val="nil"/>
              <w:bottom w:val="nil"/>
              <w:right w:val="nil"/>
            </w:tcBorders>
            <w:tcMar>
              <w:left w:w="108" w:type="dxa"/>
              <w:right w:w="108" w:type="dxa"/>
            </w:tcMar>
          </w:tcPr>
          <w:p w14:paraId="25D3A3A0" w14:textId="2E97C3F1" w:rsidR="00584F32" w:rsidRPr="006A3463" w:rsidRDefault="00584F32" w:rsidP="00DD3BC3">
            <w:pPr>
              <w:tabs>
                <w:tab w:val="decimal" w:pos="25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9.16</w:t>
            </w:r>
          </w:p>
        </w:tc>
        <w:tc>
          <w:tcPr>
            <w:tcW w:w="630" w:type="dxa"/>
            <w:tcBorders>
              <w:top w:val="nil"/>
              <w:left w:val="nil"/>
              <w:bottom w:val="nil"/>
              <w:right w:val="nil"/>
            </w:tcBorders>
            <w:tcMar>
              <w:left w:w="108" w:type="dxa"/>
              <w:right w:w="108" w:type="dxa"/>
            </w:tcMar>
          </w:tcPr>
          <w:p w14:paraId="4338E7E6" w14:textId="0F44B8AA" w:rsidR="00584F32" w:rsidRPr="006A3463" w:rsidRDefault="00584F32" w:rsidP="00DD3BC3">
            <w:pPr>
              <w:tabs>
                <w:tab w:val="decimal" w:pos="248"/>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8</w:t>
            </w:r>
          </w:p>
        </w:tc>
        <w:tc>
          <w:tcPr>
            <w:tcW w:w="810" w:type="dxa"/>
            <w:tcBorders>
              <w:top w:val="nil"/>
              <w:left w:val="nil"/>
              <w:bottom w:val="nil"/>
              <w:right w:val="nil"/>
            </w:tcBorders>
            <w:tcMar>
              <w:left w:w="108" w:type="dxa"/>
              <w:right w:w="108" w:type="dxa"/>
            </w:tcMar>
          </w:tcPr>
          <w:p w14:paraId="792533EC" w14:textId="5A6D0981" w:rsidR="00584F32" w:rsidRPr="006A3463" w:rsidRDefault="00584F32" w:rsidP="00DD3BC3">
            <w:pPr>
              <w:tabs>
                <w:tab w:val="decimal" w:pos="16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9.09</w:t>
            </w:r>
          </w:p>
        </w:tc>
        <w:tc>
          <w:tcPr>
            <w:tcW w:w="630" w:type="dxa"/>
            <w:tcBorders>
              <w:top w:val="nil"/>
              <w:left w:val="nil"/>
              <w:bottom w:val="nil"/>
              <w:right w:val="nil"/>
            </w:tcBorders>
            <w:tcMar>
              <w:left w:w="108" w:type="dxa"/>
              <w:right w:w="108" w:type="dxa"/>
            </w:tcMar>
          </w:tcPr>
          <w:p w14:paraId="2345EEFB" w14:textId="24127919"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10</w:t>
            </w:r>
          </w:p>
        </w:tc>
        <w:tc>
          <w:tcPr>
            <w:tcW w:w="780" w:type="dxa"/>
            <w:tcBorders>
              <w:top w:val="nil"/>
              <w:left w:val="nil"/>
              <w:bottom w:val="nil"/>
              <w:right w:val="nil"/>
            </w:tcBorders>
            <w:tcMar>
              <w:left w:w="108" w:type="dxa"/>
              <w:right w:w="108" w:type="dxa"/>
            </w:tcMar>
          </w:tcPr>
          <w:p w14:paraId="4CEDCB9B" w14:textId="73BC88C0"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7.46</w:t>
            </w:r>
          </w:p>
        </w:tc>
      </w:tr>
      <w:tr w:rsidR="00584F32" w:rsidRPr="006A3463" w14:paraId="035C30BA" w14:textId="77777777" w:rsidTr="00DD3BC3">
        <w:trPr>
          <w:trHeight w:val="300"/>
        </w:trPr>
        <w:tc>
          <w:tcPr>
            <w:tcW w:w="3240" w:type="dxa"/>
            <w:tcBorders>
              <w:top w:val="nil"/>
              <w:left w:val="nil"/>
              <w:bottom w:val="nil"/>
              <w:right w:val="nil"/>
            </w:tcBorders>
            <w:tcMar>
              <w:left w:w="108" w:type="dxa"/>
              <w:right w:w="108" w:type="dxa"/>
            </w:tcMar>
          </w:tcPr>
          <w:p w14:paraId="4FCDFBB7" w14:textId="22D71155"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Cook more meals at home</w:t>
            </w:r>
          </w:p>
        </w:tc>
        <w:tc>
          <w:tcPr>
            <w:tcW w:w="720" w:type="dxa"/>
            <w:tcBorders>
              <w:top w:val="nil"/>
              <w:left w:val="nil"/>
              <w:bottom w:val="nil"/>
              <w:right w:val="nil"/>
            </w:tcBorders>
            <w:tcMar>
              <w:left w:w="108" w:type="dxa"/>
              <w:right w:w="108" w:type="dxa"/>
            </w:tcMar>
          </w:tcPr>
          <w:p w14:paraId="2C3E825C" w14:textId="2FC0ACCB"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36</w:t>
            </w:r>
          </w:p>
        </w:tc>
        <w:tc>
          <w:tcPr>
            <w:tcW w:w="990" w:type="dxa"/>
            <w:tcBorders>
              <w:top w:val="nil"/>
              <w:left w:val="nil"/>
              <w:bottom w:val="nil"/>
              <w:right w:val="nil"/>
            </w:tcBorders>
            <w:tcMar>
              <w:left w:w="108" w:type="dxa"/>
              <w:right w:w="108" w:type="dxa"/>
            </w:tcMar>
          </w:tcPr>
          <w:p w14:paraId="751BC5F5" w14:textId="0DB1A318"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9.38</w:t>
            </w:r>
          </w:p>
        </w:tc>
        <w:tc>
          <w:tcPr>
            <w:tcW w:w="720" w:type="dxa"/>
            <w:tcBorders>
              <w:top w:val="nil"/>
              <w:left w:val="nil"/>
              <w:bottom w:val="nil"/>
              <w:right w:val="nil"/>
            </w:tcBorders>
            <w:tcMar>
              <w:left w:w="108" w:type="dxa"/>
              <w:right w:w="108" w:type="dxa"/>
            </w:tcMar>
          </w:tcPr>
          <w:p w14:paraId="45862D3B" w14:textId="72CA7DCC"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14</w:t>
            </w:r>
          </w:p>
        </w:tc>
        <w:tc>
          <w:tcPr>
            <w:tcW w:w="810" w:type="dxa"/>
            <w:tcBorders>
              <w:top w:val="nil"/>
              <w:left w:val="nil"/>
              <w:bottom w:val="nil"/>
              <w:right w:val="nil"/>
            </w:tcBorders>
            <w:tcMar>
              <w:left w:w="108" w:type="dxa"/>
              <w:right w:w="108" w:type="dxa"/>
            </w:tcMar>
          </w:tcPr>
          <w:p w14:paraId="4782198F" w14:textId="5D48F025"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3.77</w:t>
            </w:r>
          </w:p>
        </w:tc>
        <w:tc>
          <w:tcPr>
            <w:tcW w:w="630" w:type="dxa"/>
            <w:tcBorders>
              <w:top w:val="nil"/>
              <w:left w:val="nil"/>
              <w:bottom w:val="nil"/>
              <w:right w:val="nil"/>
            </w:tcBorders>
            <w:tcMar>
              <w:left w:w="108" w:type="dxa"/>
              <w:right w:w="108" w:type="dxa"/>
            </w:tcMar>
          </w:tcPr>
          <w:p w14:paraId="651B56B8" w14:textId="5231B101" w:rsidR="00584F32" w:rsidRPr="006A3463" w:rsidRDefault="00584F32" w:rsidP="00DD3BC3">
            <w:pPr>
              <w:tabs>
                <w:tab w:val="decimal" w:pos="248"/>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11</w:t>
            </w:r>
          </w:p>
        </w:tc>
        <w:tc>
          <w:tcPr>
            <w:tcW w:w="810" w:type="dxa"/>
            <w:tcBorders>
              <w:top w:val="nil"/>
              <w:left w:val="nil"/>
              <w:bottom w:val="nil"/>
              <w:right w:val="nil"/>
            </w:tcBorders>
            <w:tcMar>
              <w:left w:w="108" w:type="dxa"/>
              <w:right w:w="108" w:type="dxa"/>
            </w:tcMar>
          </w:tcPr>
          <w:p w14:paraId="64DAAD87" w14:textId="57604CFA" w:rsidR="00584F32" w:rsidRPr="006A3463" w:rsidRDefault="00584F32" w:rsidP="00DD3BC3">
            <w:pPr>
              <w:tabs>
                <w:tab w:val="decimal" w:pos="16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12.50</w:t>
            </w:r>
          </w:p>
        </w:tc>
        <w:tc>
          <w:tcPr>
            <w:tcW w:w="630" w:type="dxa"/>
            <w:tcBorders>
              <w:top w:val="nil"/>
              <w:left w:val="nil"/>
              <w:bottom w:val="nil"/>
              <w:right w:val="nil"/>
            </w:tcBorders>
            <w:tcMar>
              <w:left w:w="108" w:type="dxa"/>
              <w:right w:w="108" w:type="dxa"/>
            </w:tcMar>
          </w:tcPr>
          <w:p w14:paraId="34400855" w14:textId="2475F5F4"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11</w:t>
            </w:r>
          </w:p>
        </w:tc>
        <w:tc>
          <w:tcPr>
            <w:tcW w:w="780" w:type="dxa"/>
            <w:tcBorders>
              <w:top w:val="nil"/>
              <w:left w:val="nil"/>
              <w:bottom w:val="nil"/>
              <w:right w:val="nil"/>
            </w:tcBorders>
            <w:tcMar>
              <w:left w:w="108" w:type="dxa"/>
              <w:right w:w="108" w:type="dxa"/>
            </w:tcMar>
          </w:tcPr>
          <w:p w14:paraId="178C7B20" w14:textId="5C695107"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8.21</w:t>
            </w:r>
          </w:p>
        </w:tc>
      </w:tr>
      <w:tr w:rsidR="00584F32" w:rsidRPr="006A3463" w14:paraId="2F02E783" w14:textId="77777777" w:rsidTr="00DD3BC3">
        <w:trPr>
          <w:trHeight w:val="300"/>
        </w:trPr>
        <w:tc>
          <w:tcPr>
            <w:tcW w:w="3240" w:type="dxa"/>
            <w:tcBorders>
              <w:top w:val="nil"/>
              <w:left w:val="nil"/>
              <w:bottom w:val="nil"/>
              <w:right w:val="nil"/>
            </w:tcBorders>
            <w:tcMar>
              <w:left w:w="108" w:type="dxa"/>
              <w:right w:w="108" w:type="dxa"/>
            </w:tcMar>
          </w:tcPr>
          <w:p w14:paraId="1709CA27" w14:textId="3E9D3268"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Satisfaction and </w:t>
            </w:r>
            <w:r w:rsidR="003A24DC" w:rsidRPr="006A3463">
              <w:rPr>
                <w:rFonts w:ascii="Times New Roman" w:eastAsia="Times New Roman" w:hAnsi="Times New Roman" w:cs="Times New Roman"/>
                <w:color w:val="000000" w:themeColor="text1"/>
              </w:rPr>
              <w:t>c</w:t>
            </w:r>
            <w:r w:rsidRPr="006A3463">
              <w:rPr>
                <w:rFonts w:ascii="Times New Roman" w:eastAsia="Times New Roman" w:hAnsi="Times New Roman" w:cs="Times New Roman"/>
                <w:color w:val="000000" w:themeColor="text1"/>
              </w:rPr>
              <w:t>omfort</w:t>
            </w:r>
          </w:p>
        </w:tc>
        <w:tc>
          <w:tcPr>
            <w:tcW w:w="720" w:type="dxa"/>
            <w:tcBorders>
              <w:top w:val="nil"/>
              <w:left w:val="nil"/>
              <w:bottom w:val="nil"/>
              <w:right w:val="nil"/>
            </w:tcBorders>
            <w:tcMar>
              <w:left w:w="108" w:type="dxa"/>
              <w:right w:w="108" w:type="dxa"/>
            </w:tcMar>
          </w:tcPr>
          <w:p w14:paraId="6D9CEA88" w14:textId="41A0BC0B"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34</w:t>
            </w:r>
          </w:p>
        </w:tc>
        <w:tc>
          <w:tcPr>
            <w:tcW w:w="990" w:type="dxa"/>
            <w:tcBorders>
              <w:top w:val="nil"/>
              <w:left w:val="nil"/>
              <w:bottom w:val="nil"/>
              <w:right w:val="nil"/>
            </w:tcBorders>
            <w:tcMar>
              <w:left w:w="108" w:type="dxa"/>
              <w:right w:w="108" w:type="dxa"/>
            </w:tcMar>
          </w:tcPr>
          <w:p w14:paraId="37DE59FB" w14:textId="4E5AD56D"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8.85</w:t>
            </w:r>
          </w:p>
        </w:tc>
        <w:tc>
          <w:tcPr>
            <w:tcW w:w="720" w:type="dxa"/>
            <w:tcBorders>
              <w:top w:val="nil"/>
              <w:left w:val="nil"/>
              <w:bottom w:val="nil"/>
              <w:right w:val="nil"/>
            </w:tcBorders>
            <w:tcMar>
              <w:left w:w="108" w:type="dxa"/>
              <w:right w:w="108" w:type="dxa"/>
            </w:tcMar>
          </w:tcPr>
          <w:p w14:paraId="682EC9EC" w14:textId="0DBA91DD"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33</w:t>
            </w:r>
          </w:p>
        </w:tc>
        <w:tc>
          <w:tcPr>
            <w:tcW w:w="810" w:type="dxa"/>
            <w:tcBorders>
              <w:top w:val="nil"/>
              <w:left w:val="nil"/>
              <w:bottom w:val="nil"/>
              <w:right w:val="nil"/>
            </w:tcBorders>
            <w:tcMar>
              <w:left w:w="108" w:type="dxa"/>
              <w:right w:w="108" w:type="dxa"/>
            </w:tcMar>
          </w:tcPr>
          <w:p w14:paraId="66055778" w14:textId="497A87E7"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8.89</w:t>
            </w:r>
          </w:p>
        </w:tc>
        <w:tc>
          <w:tcPr>
            <w:tcW w:w="630" w:type="dxa"/>
            <w:tcBorders>
              <w:top w:val="nil"/>
              <w:left w:val="nil"/>
              <w:bottom w:val="nil"/>
              <w:right w:val="nil"/>
            </w:tcBorders>
            <w:tcMar>
              <w:left w:w="108" w:type="dxa"/>
              <w:right w:w="108" w:type="dxa"/>
            </w:tcMar>
          </w:tcPr>
          <w:p w14:paraId="75F996A5" w14:textId="7CBC80BB" w:rsidR="00584F32" w:rsidRPr="006A3463" w:rsidRDefault="00584F32"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w:t>
            </w:r>
          </w:p>
        </w:tc>
        <w:tc>
          <w:tcPr>
            <w:tcW w:w="810" w:type="dxa"/>
            <w:tcBorders>
              <w:top w:val="nil"/>
              <w:left w:val="nil"/>
              <w:bottom w:val="nil"/>
              <w:right w:val="nil"/>
            </w:tcBorders>
            <w:tcMar>
              <w:left w:w="108" w:type="dxa"/>
              <w:right w:w="108" w:type="dxa"/>
            </w:tcMar>
          </w:tcPr>
          <w:p w14:paraId="0315220B" w14:textId="66A381A3" w:rsidR="00584F32" w:rsidRPr="006A3463" w:rsidRDefault="00584F32"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5.68</w:t>
            </w:r>
          </w:p>
        </w:tc>
        <w:tc>
          <w:tcPr>
            <w:tcW w:w="630" w:type="dxa"/>
            <w:tcBorders>
              <w:top w:val="nil"/>
              <w:left w:val="nil"/>
              <w:bottom w:val="nil"/>
              <w:right w:val="nil"/>
            </w:tcBorders>
            <w:tcMar>
              <w:left w:w="108" w:type="dxa"/>
              <w:right w:w="108" w:type="dxa"/>
            </w:tcMar>
          </w:tcPr>
          <w:p w14:paraId="5CC7BB43" w14:textId="29B14639"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12</w:t>
            </w:r>
          </w:p>
        </w:tc>
        <w:tc>
          <w:tcPr>
            <w:tcW w:w="780" w:type="dxa"/>
            <w:tcBorders>
              <w:top w:val="nil"/>
              <w:left w:val="nil"/>
              <w:bottom w:val="nil"/>
              <w:right w:val="nil"/>
            </w:tcBorders>
            <w:tcMar>
              <w:left w:w="108" w:type="dxa"/>
              <w:right w:w="108" w:type="dxa"/>
            </w:tcMar>
          </w:tcPr>
          <w:p w14:paraId="7567ED2E" w14:textId="10DFC3CA"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8.96</w:t>
            </w:r>
          </w:p>
        </w:tc>
      </w:tr>
      <w:tr w:rsidR="00584F32" w:rsidRPr="006A3463" w14:paraId="5260513E" w14:textId="77777777" w:rsidTr="00DD3BC3">
        <w:trPr>
          <w:trHeight w:val="300"/>
        </w:trPr>
        <w:tc>
          <w:tcPr>
            <w:tcW w:w="3240" w:type="dxa"/>
            <w:tcBorders>
              <w:top w:val="nil"/>
              <w:left w:val="nil"/>
              <w:bottom w:val="nil"/>
              <w:right w:val="nil"/>
            </w:tcBorders>
            <w:tcMar>
              <w:left w:w="108" w:type="dxa"/>
              <w:right w:w="108" w:type="dxa"/>
            </w:tcMar>
          </w:tcPr>
          <w:p w14:paraId="3BD998FA" w14:textId="7366D001"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Live longer</w:t>
            </w:r>
          </w:p>
        </w:tc>
        <w:tc>
          <w:tcPr>
            <w:tcW w:w="720" w:type="dxa"/>
            <w:tcBorders>
              <w:top w:val="nil"/>
              <w:left w:val="nil"/>
              <w:bottom w:val="nil"/>
              <w:right w:val="nil"/>
            </w:tcBorders>
            <w:tcMar>
              <w:left w:w="108" w:type="dxa"/>
              <w:right w:w="108" w:type="dxa"/>
            </w:tcMar>
          </w:tcPr>
          <w:p w14:paraId="25CE8A4F" w14:textId="4A46BC56"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23</w:t>
            </w:r>
          </w:p>
        </w:tc>
        <w:tc>
          <w:tcPr>
            <w:tcW w:w="990" w:type="dxa"/>
            <w:tcBorders>
              <w:top w:val="nil"/>
              <w:left w:val="nil"/>
              <w:bottom w:val="nil"/>
              <w:right w:val="nil"/>
            </w:tcBorders>
            <w:tcMar>
              <w:left w:w="108" w:type="dxa"/>
              <w:right w:w="108" w:type="dxa"/>
            </w:tcMar>
          </w:tcPr>
          <w:p w14:paraId="7F9CCA38" w14:textId="16B40064"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5.99</w:t>
            </w:r>
          </w:p>
        </w:tc>
        <w:tc>
          <w:tcPr>
            <w:tcW w:w="720" w:type="dxa"/>
            <w:tcBorders>
              <w:top w:val="nil"/>
              <w:left w:val="nil"/>
              <w:bottom w:val="nil"/>
              <w:right w:val="nil"/>
            </w:tcBorders>
            <w:tcMar>
              <w:left w:w="108" w:type="dxa"/>
              <w:right w:w="108" w:type="dxa"/>
            </w:tcMar>
          </w:tcPr>
          <w:p w14:paraId="3D06B829" w14:textId="127FCB4E" w:rsidR="00584F32" w:rsidRPr="006A3463" w:rsidRDefault="00584F32" w:rsidP="00DD3BC3">
            <w:pPr>
              <w:tabs>
                <w:tab w:val="decimal" w:pos="25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44</w:t>
            </w:r>
          </w:p>
        </w:tc>
        <w:tc>
          <w:tcPr>
            <w:tcW w:w="810" w:type="dxa"/>
            <w:tcBorders>
              <w:top w:val="nil"/>
              <w:left w:val="nil"/>
              <w:bottom w:val="nil"/>
              <w:right w:val="nil"/>
            </w:tcBorders>
            <w:tcMar>
              <w:left w:w="108" w:type="dxa"/>
              <w:right w:w="108" w:type="dxa"/>
            </w:tcMar>
          </w:tcPr>
          <w:p w14:paraId="45D3D370" w14:textId="4BA7340B" w:rsidR="00584F32" w:rsidRPr="006A3463" w:rsidRDefault="00584F32" w:rsidP="00DD3BC3">
            <w:pPr>
              <w:tabs>
                <w:tab w:val="decimal" w:pos="254"/>
              </w:tabs>
              <w:rPr>
                <w:rFonts w:ascii="Times New Roman" w:eastAsia="Times New Roman" w:hAnsi="Times New Roman" w:cs="Times New Roman"/>
                <w:b/>
                <w:bCs/>
                <w:color w:val="EE0000"/>
              </w:rPr>
            </w:pPr>
            <w:r w:rsidRPr="006A3463">
              <w:rPr>
                <w:rFonts w:ascii="Times New Roman" w:eastAsia="Times New Roman" w:hAnsi="Times New Roman" w:cs="Times New Roman"/>
                <w:b/>
                <w:bCs/>
                <w:color w:val="EE0000"/>
              </w:rPr>
              <w:t>11.86</w:t>
            </w:r>
          </w:p>
        </w:tc>
        <w:tc>
          <w:tcPr>
            <w:tcW w:w="630" w:type="dxa"/>
            <w:tcBorders>
              <w:top w:val="nil"/>
              <w:left w:val="nil"/>
              <w:bottom w:val="nil"/>
              <w:right w:val="nil"/>
            </w:tcBorders>
            <w:tcMar>
              <w:left w:w="108" w:type="dxa"/>
              <w:right w:w="108" w:type="dxa"/>
            </w:tcMar>
          </w:tcPr>
          <w:p w14:paraId="6A6341A8" w14:textId="6884797D" w:rsidR="00584F32" w:rsidRPr="006A3463" w:rsidRDefault="00584F32"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w:t>
            </w:r>
          </w:p>
        </w:tc>
        <w:tc>
          <w:tcPr>
            <w:tcW w:w="810" w:type="dxa"/>
            <w:tcBorders>
              <w:top w:val="nil"/>
              <w:left w:val="nil"/>
              <w:bottom w:val="nil"/>
              <w:right w:val="nil"/>
            </w:tcBorders>
            <w:tcMar>
              <w:left w:w="108" w:type="dxa"/>
              <w:right w:w="108" w:type="dxa"/>
            </w:tcMar>
          </w:tcPr>
          <w:p w14:paraId="7CDABF4A" w14:textId="3D35950A" w:rsidR="00584F32" w:rsidRPr="006A3463" w:rsidRDefault="00584F32"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5.68</w:t>
            </w:r>
          </w:p>
        </w:tc>
        <w:tc>
          <w:tcPr>
            <w:tcW w:w="630" w:type="dxa"/>
            <w:tcBorders>
              <w:top w:val="nil"/>
              <w:left w:val="nil"/>
              <w:bottom w:val="nil"/>
              <w:right w:val="nil"/>
            </w:tcBorders>
            <w:tcMar>
              <w:left w:w="108" w:type="dxa"/>
              <w:right w:w="108" w:type="dxa"/>
            </w:tcMar>
          </w:tcPr>
          <w:p w14:paraId="6EE98459" w14:textId="4BA3784C" w:rsidR="00584F32" w:rsidRPr="006A3463" w:rsidRDefault="00584F32" w:rsidP="00DD3BC3">
            <w:pPr>
              <w:tabs>
                <w:tab w:val="decimal" w:pos="158"/>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14</w:t>
            </w:r>
          </w:p>
        </w:tc>
        <w:tc>
          <w:tcPr>
            <w:tcW w:w="780" w:type="dxa"/>
            <w:tcBorders>
              <w:top w:val="nil"/>
              <w:left w:val="nil"/>
              <w:bottom w:val="nil"/>
              <w:right w:val="nil"/>
            </w:tcBorders>
            <w:tcMar>
              <w:left w:w="108" w:type="dxa"/>
              <w:right w:w="108" w:type="dxa"/>
            </w:tcMar>
          </w:tcPr>
          <w:p w14:paraId="0F873DF3" w14:textId="594AE961" w:rsidR="00584F32" w:rsidRPr="006A3463" w:rsidRDefault="00584F32" w:rsidP="00DD3BC3">
            <w:pPr>
              <w:tabs>
                <w:tab w:val="decimal" w:pos="254"/>
              </w:tabs>
              <w:rPr>
                <w:rFonts w:ascii="Times New Roman" w:eastAsia="Times New Roman" w:hAnsi="Times New Roman" w:cs="Times New Roman"/>
                <w:b/>
                <w:bCs/>
                <w:color w:val="92D050"/>
              </w:rPr>
            </w:pPr>
            <w:r w:rsidRPr="006A3463">
              <w:rPr>
                <w:rFonts w:ascii="Times New Roman" w:eastAsia="Times New Roman" w:hAnsi="Times New Roman" w:cs="Times New Roman"/>
                <w:b/>
                <w:bCs/>
                <w:color w:val="92D050"/>
              </w:rPr>
              <w:t>10.45</w:t>
            </w:r>
          </w:p>
        </w:tc>
      </w:tr>
      <w:tr w:rsidR="00584F32" w:rsidRPr="006A3463" w14:paraId="1BAB8CE1" w14:textId="77777777" w:rsidTr="00DD3BC3">
        <w:trPr>
          <w:trHeight w:val="300"/>
        </w:trPr>
        <w:tc>
          <w:tcPr>
            <w:tcW w:w="3240" w:type="dxa"/>
            <w:tcBorders>
              <w:top w:val="nil"/>
              <w:left w:val="nil"/>
              <w:bottom w:val="nil"/>
              <w:right w:val="nil"/>
            </w:tcBorders>
            <w:tcMar>
              <w:left w:w="108" w:type="dxa"/>
              <w:right w:w="108" w:type="dxa"/>
            </w:tcMar>
          </w:tcPr>
          <w:p w14:paraId="72F62FDB" w14:textId="29E80C0D"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Benefit environment</w:t>
            </w:r>
          </w:p>
        </w:tc>
        <w:tc>
          <w:tcPr>
            <w:tcW w:w="720" w:type="dxa"/>
            <w:tcBorders>
              <w:top w:val="nil"/>
              <w:left w:val="nil"/>
              <w:bottom w:val="nil"/>
              <w:right w:val="nil"/>
            </w:tcBorders>
            <w:tcMar>
              <w:left w:w="108" w:type="dxa"/>
              <w:right w:w="108" w:type="dxa"/>
            </w:tcMar>
          </w:tcPr>
          <w:p w14:paraId="6996C8A9" w14:textId="46231215"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15</w:t>
            </w:r>
          </w:p>
        </w:tc>
        <w:tc>
          <w:tcPr>
            <w:tcW w:w="990" w:type="dxa"/>
            <w:tcBorders>
              <w:top w:val="nil"/>
              <w:left w:val="nil"/>
              <w:bottom w:val="nil"/>
              <w:right w:val="nil"/>
            </w:tcBorders>
            <w:tcMar>
              <w:left w:w="108" w:type="dxa"/>
              <w:right w:w="108" w:type="dxa"/>
            </w:tcMar>
          </w:tcPr>
          <w:p w14:paraId="589CEF02" w14:textId="4A7994C8"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3.91</w:t>
            </w:r>
          </w:p>
        </w:tc>
        <w:tc>
          <w:tcPr>
            <w:tcW w:w="720" w:type="dxa"/>
            <w:tcBorders>
              <w:top w:val="nil"/>
              <w:left w:val="nil"/>
              <w:bottom w:val="nil"/>
              <w:right w:val="nil"/>
            </w:tcBorders>
            <w:tcMar>
              <w:left w:w="108" w:type="dxa"/>
              <w:right w:w="108" w:type="dxa"/>
            </w:tcMar>
          </w:tcPr>
          <w:p w14:paraId="178A03FC" w14:textId="354D9EBD"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16</w:t>
            </w:r>
          </w:p>
        </w:tc>
        <w:tc>
          <w:tcPr>
            <w:tcW w:w="810" w:type="dxa"/>
            <w:tcBorders>
              <w:top w:val="nil"/>
              <w:left w:val="nil"/>
              <w:bottom w:val="nil"/>
              <w:right w:val="nil"/>
            </w:tcBorders>
            <w:tcMar>
              <w:left w:w="108" w:type="dxa"/>
              <w:right w:w="108" w:type="dxa"/>
            </w:tcMar>
          </w:tcPr>
          <w:p w14:paraId="24C78F60" w14:textId="7DCF8994"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4.31</w:t>
            </w:r>
          </w:p>
        </w:tc>
        <w:tc>
          <w:tcPr>
            <w:tcW w:w="630" w:type="dxa"/>
            <w:tcBorders>
              <w:top w:val="nil"/>
              <w:left w:val="nil"/>
              <w:bottom w:val="nil"/>
              <w:right w:val="nil"/>
            </w:tcBorders>
            <w:tcMar>
              <w:left w:w="108" w:type="dxa"/>
              <w:right w:w="108" w:type="dxa"/>
            </w:tcMar>
          </w:tcPr>
          <w:p w14:paraId="16D40B87" w14:textId="1DDDF990" w:rsidR="00584F32" w:rsidRPr="006A3463" w:rsidRDefault="00584F32"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5FCAEF9D" w14:textId="67BBDA75" w:rsidR="00584F32" w:rsidRPr="006A3463" w:rsidRDefault="00584F32"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7.95</w:t>
            </w:r>
          </w:p>
        </w:tc>
        <w:tc>
          <w:tcPr>
            <w:tcW w:w="630" w:type="dxa"/>
            <w:tcBorders>
              <w:top w:val="nil"/>
              <w:left w:val="nil"/>
              <w:bottom w:val="nil"/>
              <w:right w:val="nil"/>
            </w:tcBorders>
            <w:tcMar>
              <w:left w:w="108" w:type="dxa"/>
              <w:right w:w="108" w:type="dxa"/>
            </w:tcMar>
          </w:tcPr>
          <w:p w14:paraId="0757555F" w14:textId="2CB8AFD8"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w:t>
            </w:r>
          </w:p>
        </w:tc>
        <w:tc>
          <w:tcPr>
            <w:tcW w:w="780" w:type="dxa"/>
            <w:tcBorders>
              <w:top w:val="nil"/>
              <w:left w:val="nil"/>
              <w:bottom w:val="nil"/>
              <w:right w:val="nil"/>
            </w:tcBorders>
            <w:tcMar>
              <w:left w:w="108" w:type="dxa"/>
              <w:right w:w="108" w:type="dxa"/>
            </w:tcMar>
          </w:tcPr>
          <w:p w14:paraId="3C72D03D" w14:textId="443EB62E"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3.73</w:t>
            </w:r>
          </w:p>
        </w:tc>
      </w:tr>
      <w:tr w:rsidR="00584F32" w:rsidRPr="006A3463" w14:paraId="6FC8FD66" w14:textId="77777777" w:rsidTr="00DD3BC3">
        <w:trPr>
          <w:trHeight w:val="300"/>
        </w:trPr>
        <w:tc>
          <w:tcPr>
            <w:tcW w:w="3240" w:type="dxa"/>
            <w:tcBorders>
              <w:top w:val="nil"/>
              <w:left w:val="nil"/>
              <w:bottom w:val="nil"/>
              <w:right w:val="nil"/>
            </w:tcBorders>
            <w:tcMar>
              <w:left w:w="108" w:type="dxa"/>
              <w:right w:w="108" w:type="dxa"/>
            </w:tcMar>
          </w:tcPr>
          <w:p w14:paraId="640ACB17" w14:textId="34DFCBD8"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Give me energy</w:t>
            </w:r>
          </w:p>
        </w:tc>
        <w:tc>
          <w:tcPr>
            <w:tcW w:w="720" w:type="dxa"/>
            <w:tcBorders>
              <w:top w:val="nil"/>
              <w:left w:val="nil"/>
              <w:bottom w:val="nil"/>
              <w:right w:val="nil"/>
            </w:tcBorders>
            <w:tcMar>
              <w:left w:w="108" w:type="dxa"/>
              <w:right w:w="108" w:type="dxa"/>
            </w:tcMar>
          </w:tcPr>
          <w:p w14:paraId="0D1E1B4F" w14:textId="089BDBBD"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14</w:t>
            </w:r>
          </w:p>
        </w:tc>
        <w:tc>
          <w:tcPr>
            <w:tcW w:w="990" w:type="dxa"/>
            <w:tcBorders>
              <w:top w:val="nil"/>
              <w:left w:val="nil"/>
              <w:bottom w:val="nil"/>
              <w:right w:val="nil"/>
            </w:tcBorders>
            <w:tcMar>
              <w:left w:w="108" w:type="dxa"/>
              <w:right w:w="108" w:type="dxa"/>
            </w:tcMar>
          </w:tcPr>
          <w:p w14:paraId="570A5308" w14:textId="5E4992F6" w:rsidR="00584F32" w:rsidRPr="006A3463" w:rsidRDefault="00584F32" w:rsidP="00DD3BC3">
            <w:pPr>
              <w:tabs>
                <w:tab w:val="decimal" w:pos="24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3.65</w:t>
            </w:r>
          </w:p>
        </w:tc>
        <w:tc>
          <w:tcPr>
            <w:tcW w:w="720" w:type="dxa"/>
            <w:tcBorders>
              <w:top w:val="nil"/>
              <w:left w:val="nil"/>
              <w:bottom w:val="nil"/>
              <w:right w:val="nil"/>
            </w:tcBorders>
            <w:tcMar>
              <w:left w:w="108" w:type="dxa"/>
              <w:right w:w="108" w:type="dxa"/>
            </w:tcMar>
          </w:tcPr>
          <w:p w14:paraId="42202FA0" w14:textId="4797D523"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19</w:t>
            </w:r>
          </w:p>
        </w:tc>
        <w:tc>
          <w:tcPr>
            <w:tcW w:w="810" w:type="dxa"/>
            <w:tcBorders>
              <w:top w:val="nil"/>
              <w:left w:val="nil"/>
              <w:bottom w:val="nil"/>
              <w:right w:val="nil"/>
            </w:tcBorders>
            <w:tcMar>
              <w:left w:w="108" w:type="dxa"/>
              <w:right w:w="108" w:type="dxa"/>
            </w:tcMar>
          </w:tcPr>
          <w:p w14:paraId="67CFDF2B" w14:textId="26D87D87"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5.12</w:t>
            </w:r>
          </w:p>
        </w:tc>
        <w:tc>
          <w:tcPr>
            <w:tcW w:w="630" w:type="dxa"/>
            <w:tcBorders>
              <w:top w:val="nil"/>
              <w:left w:val="nil"/>
              <w:bottom w:val="nil"/>
              <w:right w:val="nil"/>
            </w:tcBorders>
            <w:tcMar>
              <w:left w:w="108" w:type="dxa"/>
              <w:right w:w="108" w:type="dxa"/>
            </w:tcMar>
          </w:tcPr>
          <w:p w14:paraId="2CB170DB" w14:textId="5A546767" w:rsidR="00584F32" w:rsidRPr="006A3463" w:rsidRDefault="00584F32" w:rsidP="00DD3BC3">
            <w:pPr>
              <w:tabs>
                <w:tab w:val="decimal" w:pos="24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w:t>
            </w:r>
          </w:p>
        </w:tc>
        <w:tc>
          <w:tcPr>
            <w:tcW w:w="810" w:type="dxa"/>
            <w:tcBorders>
              <w:top w:val="nil"/>
              <w:left w:val="nil"/>
              <w:bottom w:val="nil"/>
              <w:right w:val="nil"/>
            </w:tcBorders>
            <w:tcMar>
              <w:left w:w="108" w:type="dxa"/>
              <w:right w:w="108" w:type="dxa"/>
            </w:tcMar>
          </w:tcPr>
          <w:p w14:paraId="2E433B2E" w14:textId="730FBF92" w:rsidR="00584F32" w:rsidRPr="006A3463" w:rsidRDefault="00584F32" w:rsidP="00DD3BC3">
            <w:pPr>
              <w:tabs>
                <w:tab w:val="decimal" w:pos="16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6.82</w:t>
            </w:r>
          </w:p>
        </w:tc>
        <w:tc>
          <w:tcPr>
            <w:tcW w:w="630" w:type="dxa"/>
            <w:tcBorders>
              <w:top w:val="nil"/>
              <w:left w:val="nil"/>
              <w:bottom w:val="nil"/>
              <w:right w:val="nil"/>
            </w:tcBorders>
            <w:tcMar>
              <w:left w:w="108" w:type="dxa"/>
              <w:right w:w="108" w:type="dxa"/>
            </w:tcMar>
          </w:tcPr>
          <w:p w14:paraId="64422156" w14:textId="3E35261F" w:rsidR="00584F32" w:rsidRPr="006A3463" w:rsidRDefault="00584F32" w:rsidP="00DD3BC3">
            <w:pPr>
              <w:tabs>
                <w:tab w:val="decimal" w:pos="158"/>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13</w:t>
            </w:r>
          </w:p>
        </w:tc>
        <w:tc>
          <w:tcPr>
            <w:tcW w:w="780" w:type="dxa"/>
            <w:tcBorders>
              <w:top w:val="nil"/>
              <w:left w:val="nil"/>
              <w:bottom w:val="nil"/>
              <w:right w:val="nil"/>
            </w:tcBorders>
            <w:tcMar>
              <w:left w:w="108" w:type="dxa"/>
              <w:right w:w="108" w:type="dxa"/>
            </w:tcMar>
          </w:tcPr>
          <w:p w14:paraId="5805C0F9" w14:textId="18044443" w:rsidR="00584F32" w:rsidRPr="006A3463" w:rsidRDefault="00584F32" w:rsidP="00DD3BC3">
            <w:pPr>
              <w:tabs>
                <w:tab w:val="decimal" w:pos="254"/>
              </w:tabs>
              <w:rPr>
                <w:rFonts w:ascii="Times New Roman" w:eastAsia="Times New Roman" w:hAnsi="Times New Roman" w:cs="Times New Roman"/>
                <w:b/>
                <w:bCs/>
                <w:color w:val="156082" w:themeColor="accent1"/>
              </w:rPr>
            </w:pPr>
            <w:r w:rsidRPr="006A3463">
              <w:rPr>
                <w:rFonts w:ascii="Times New Roman" w:eastAsia="Times New Roman" w:hAnsi="Times New Roman" w:cs="Times New Roman"/>
                <w:b/>
                <w:bCs/>
                <w:color w:val="156082" w:themeColor="accent1"/>
              </w:rPr>
              <w:t>9.70</w:t>
            </w:r>
          </w:p>
        </w:tc>
      </w:tr>
      <w:tr w:rsidR="00584F32" w:rsidRPr="006A3463" w14:paraId="615BA92B" w14:textId="77777777" w:rsidTr="00DD3BC3">
        <w:trPr>
          <w:trHeight w:val="300"/>
        </w:trPr>
        <w:tc>
          <w:tcPr>
            <w:tcW w:w="3240" w:type="dxa"/>
            <w:tcBorders>
              <w:top w:val="nil"/>
              <w:left w:val="nil"/>
              <w:bottom w:val="nil"/>
              <w:right w:val="nil"/>
            </w:tcBorders>
            <w:tcMar>
              <w:left w:w="108" w:type="dxa"/>
              <w:right w:w="108" w:type="dxa"/>
            </w:tcMar>
          </w:tcPr>
          <w:p w14:paraId="50A3969A" w14:textId="6D4E5887"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Informed choices</w:t>
            </w:r>
          </w:p>
        </w:tc>
        <w:tc>
          <w:tcPr>
            <w:tcW w:w="720" w:type="dxa"/>
            <w:tcBorders>
              <w:top w:val="nil"/>
              <w:left w:val="nil"/>
              <w:bottom w:val="nil"/>
              <w:right w:val="nil"/>
            </w:tcBorders>
            <w:tcMar>
              <w:left w:w="108" w:type="dxa"/>
              <w:right w:w="108" w:type="dxa"/>
            </w:tcMar>
          </w:tcPr>
          <w:p w14:paraId="2ED574ED" w14:textId="71A726F4" w:rsidR="00584F32" w:rsidRPr="006A3463" w:rsidRDefault="00584F32" w:rsidP="00DD3BC3">
            <w:pPr>
              <w:tabs>
                <w:tab w:val="decimal" w:pos="24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11</w:t>
            </w:r>
          </w:p>
        </w:tc>
        <w:tc>
          <w:tcPr>
            <w:tcW w:w="990" w:type="dxa"/>
            <w:tcBorders>
              <w:top w:val="nil"/>
              <w:left w:val="nil"/>
              <w:bottom w:val="nil"/>
              <w:right w:val="nil"/>
            </w:tcBorders>
            <w:tcMar>
              <w:left w:w="108" w:type="dxa"/>
              <w:right w:w="108" w:type="dxa"/>
            </w:tcMar>
          </w:tcPr>
          <w:p w14:paraId="4DF37FEA" w14:textId="348E5ED8" w:rsidR="00584F32" w:rsidRPr="006A3463" w:rsidRDefault="00584F32" w:rsidP="00DD3BC3">
            <w:pPr>
              <w:tabs>
                <w:tab w:val="decimal" w:pos="24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2.86</w:t>
            </w:r>
          </w:p>
        </w:tc>
        <w:tc>
          <w:tcPr>
            <w:tcW w:w="720" w:type="dxa"/>
            <w:tcBorders>
              <w:top w:val="nil"/>
              <w:left w:val="nil"/>
              <w:bottom w:val="nil"/>
              <w:right w:val="nil"/>
            </w:tcBorders>
            <w:tcMar>
              <w:left w:w="108" w:type="dxa"/>
              <w:right w:w="108" w:type="dxa"/>
            </w:tcMar>
          </w:tcPr>
          <w:p w14:paraId="117F095B" w14:textId="54D95637" w:rsidR="00584F32" w:rsidRPr="006A3463" w:rsidRDefault="00584F32" w:rsidP="00DD3BC3">
            <w:pPr>
              <w:tabs>
                <w:tab w:val="decimal" w:pos="2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11</w:t>
            </w:r>
          </w:p>
        </w:tc>
        <w:tc>
          <w:tcPr>
            <w:tcW w:w="810" w:type="dxa"/>
            <w:tcBorders>
              <w:top w:val="nil"/>
              <w:left w:val="nil"/>
              <w:bottom w:val="nil"/>
              <w:right w:val="nil"/>
            </w:tcBorders>
            <w:tcMar>
              <w:left w:w="108" w:type="dxa"/>
              <w:right w:w="108" w:type="dxa"/>
            </w:tcMar>
          </w:tcPr>
          <w:p w14:paraId="51969743" w14:textId="30CD5C57" w:rsidR="00584F32" w:rsidRPr="006A3463" w:rsidRDefault="00584F32" w:rsidP="00DD3BC3">
            <w:pPr>
              <w:tabs>
                <w:tab w:val="decimal" w:pos="2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2.96</w:t>
            </w:r>
          </w:p>
        </w:tc>
        <w:tc>
          <w:tcPr>
            <w:tcW w:w="630" w:type="dxa"/>
            <w:tcBorders>
              <w:top w:val="nil"/>
              <w:left w:val="nil"/>
              <w:bottom w:val="nil"/>
              <w:right w:val="nil"/>
            </w:tcBorders>
            <w:tcMar>
              <w:left w:w="108" w:type="dxa"/>
              <w:right w:w="108" w:type="dxa"/>
            </w:tcMar>
          </w:tcPr>
          <w:p w14:paraId="1935CFD1" w14:textId="515C3FB5" w:rsidR="00584F32" w:rsidRPr="006A3463" w:rsidRDefault="00584F32" w:rsidP="00DD3BC3">
            <w:pPr>
              <w:tabs>
                <w:tab w:val="decimal" w:pos="248"/>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6</w:t>
            </w:r>
          </w:p>
        </w:tc>
        <w:tc>
          <w:tcPr>
            <w:tcW w:w="810" w:type="dxa"/>
            <w:tcBorders>
              <w:top w:val="nil"/>
              <w:left w:val="nil"/>
              <w:bottom w:val="nil"/>
              <w:right w:val="nil"/>
            </w:tcBorders>
            <w:tcMar>
              <w:left w:w="108" w:type="dxa"/>
              <w:right w:w="108" w:type="dxa"/>
            </w:tcMar>
          </w:tcPr>
          <w:p w14:paraId="40723CAC" w14:textId="5B04F53E" w:rsidR="00584F32" w:rsidRPr="006A3463" w:rsidRDefault="00584F32" w:rsidP="00DD3BC3">
            <w:pPr>
              <w:tabs>
                <w:tab w:val="decimal" w:pos="16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6.82</w:t>
            </w:r>
          </w:p>
        </w:tc>
        <w:tc>
          <w:tcPr>
            <w:tcW w:w="630" w:type="dxa"/>
            <w:tcBorders>
              <w:top w:val="nil"/>
              <w:left w:val="nil"/>
              <w:bottom w:val="nil"/>
              <w:right w:val="nil"/>
            </w:tcBorders>
            <w:tcMar>
              <w:left w:w="108" w:type="dxa"/>
              <w:right w:w="108" w:type="dxa"/>
            </w:tcMar>
          </w:tcPr>
          <w:p w14:paraId="798E71B7" w14:textId="68413A57"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9</w:t>
            </w:r>
          </w:p>
        </w:tc>
        <w:tc>
          <w:tcPr>
            <w:tcW w:w="780" w:type="dxa"/>
            <w:tcBorders>
              <w:top w:val="nil"/>
              <w:left w:val="nil"/>
              <w:bottom w:val="nil"/>
              <w:right w:val="nil"/>
            </w:tcBorders>
            <w:tcMar>
              <w:left w:w="108" w:type="dxa"/>
              <w:right w:w="108" w:type="dxa"/>
            </w:tcMar>
          </w:tcPr>
          <w:p w14:paraId="68AD7483" w14:textId="29680E3F"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6.72</w:t>
            </w:r>
          </w:p>
        </w:tc>
      </w:tr>
      <w:tr w:rsidR="00584F32" w:rsidRPr="006A3463" w14:paraId="278E5B24" w14:textId="77777777" w:rsidTr="00DD3BC3">
        <w:trPr>
          <w:trHeight w:val="300"/>
        </w:trPr>
        <w:tc>
          <w:tcPr>
            <w:tcW w:w="3240" w:type="dxa"/>
            <w:tcBorders>
              <w:top w:val="nil"/>
              <w:left w:val="nil"/>
              <w:bottom w:val="single" w:sz="2" w:space="0" w:color="000000" w:themeColor="text1"/>
              <w:right w:val="nil"/>
            </w:tcBorders>
            <w:tcMar>
              <w:left w:w="108" w:type="dxa"/>
              <w:right w:w="108" w:type="dxa"/>
            </w:tcMar>
          </w:tcPr>
          <w:p w14:paraId="76F04BC0" w14:textId="17F75D48" w:rsidR="00584F32" w:rsidRPr="006A3463" w:rsidRDefault="00584F32" w:rsidP="006A1969">
            <w:pPr>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Support local community</w:t>
            </w:r>
          </w:p>
        </w:tc>
        <w:tc>
          <w:tcPr>
            <w:tcW w:w="720" w:type="dxa"/>
            <w:tcBorders>
              <w:top w:val="nil"/>
              <w:left w:val="nil"/>
              <w:bottom w:val="single" w:sz="2" w:space="0" w:color="000000" w:themeColor="text1"/>
              <w:right w:val="nil"/>
            </w:tcBorders>
            <w:tcMar>
              <w:left w:w="108" w:type="dxa"/>
              <w:right w:w="108" w:type="dxa"/>
            </w:tcMar>
          </w:tcPr>
          <w:p w14:paraId="7B96F37E" w14:textId="07C25732" w:rsidR="00584F32" w:rsidRPr="006A3463" w:rsidRDefault="00584F32" w:rsidP="00DD3BC3">
            <w:pPr>
              <w:tabs>
                <w:tab w:val="decimal" w:pos="24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7</w:t>
            </w:r>
          </w:p>
        </w:tc>
        <w:tc>
          <w:tcPr>
            <w:tcW w:w="990" w:type="dxa"/>
            <w:tcBorders>
              <w:top w:val="nil"/>
              <w:left w:val="nil"/>
              <w:bottom w:val="single" w:sz="2" w:space="0" w:color="000000" w:themeColor="text1"/>
              <w:right w:val="nil"/>
            </w:tcBorders>
            <w:tcMar>
              <w:left w:w="108" w:type="dxa"/>
              <w:right w:w="108" w:type="dxa"/>
            </w:tcMar>
          </w:tcPr>
          <w:p w14:paraId="69081471" w14:textId="4597C9F1" w:rsidR="00584F32" w:rsidRPr="006A3463" w:rsidRDefault="00584F32" w:rsidP="00DD3BC3">
            <w:pPr>
              <w:tabs>
                <w:tab w:val="decimal" w:pos="24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1.82</w:t>
            </w:r>
          </w:p>
        </w:tc>
        <w:tc>
          <w:tcPr>
            <w:tcW w:w="720" w:type="dxa"/>
            <w:tcBorders>
              <w:top w:val="nil"/>
              <w:left w:val="nil"/>
              <w:bottom w:val="single" w:sz="2" w:space="0" w:color="000000" w:themeColor="text1"/>
              <w:right w:val="nil"/>
            </w:tcBorders>
            <w:tcMar>
              <w:left w:w="108" w:type="dxa"/>
              <w:right w:w="108" w:type="dxa"/>
            </w:tcMar>
          </w:tcPr>
          <w:p w14:paraId="76053400" w14:textId="6B2B05E7" w:rsidR="00584F32" w:rsidRPr="006A3463" w:rsidRDefault="00584F32" w:rsidP="00DD3BC3">
            <w:pPr>
              <w:tabs>
                <w:tab w:val="decimal" w:pos="2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10</w:t>
            </w:r>
          </w:p>
        </w:tc>
        <w:tc>
          <w:tcPr>
            <w:tcW w:w="810" w:type="dxa"/>
            <w:tcBorders>
              <w:top w:val="nil"/>
              <w:left w:val="nil"/>
              <w:bottom w:val="single" w:sz="2" w:space="0" w:color="000000" w:themeColor="text1"/>
              <w:right w:val="nil"/>
            </w:tcBorders>
            <w:tcMar>
              <w:left w:w="108" w:type="dxa"/>
              <w:right w:w="108" w:type="dxa"/>
            </w:tcMar>
          </w:tcPr>
          <w:p w14:paraId="40A8D4FE" w14:textId="6C8E6993" w:rsidR="00584F32" w:rsidRPr="006A3463" w:rsidRDefault="00584F32" w:rsidP="00DD3BC3">
            <w:pPr>
              <w:tabs>
                <w:tab w:val="decimal" w:pos="25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2.70</w:t>
            </w:r>
          </w:p>
        </w:tc>
        <w:tc>
          <w:tcPr>
            <w:tcW w:w="630" w:type="dxa"/>
            <w:tcBorders>
              <w:top w:val="nil"/>
              <w:left w:val="nil"/>
              <w:bottom w:val="single" w:sz="2" w:space="0" w:color="000000" w:themeColor="text1"/>
              <w:right w:val="nil"/>
            </w:tcBorders>
            <w:tcMar>
              <w:left w:w="108" w:type="dxa"/>
              <w:right w:w="108" w:type="dxa"/>
            </w:tcMar>
          </w:tcPr>
          <w:p w14:paraId="27FFEAD1" w14:textId="2E751394" w:rsidR="00584F32" w:rsidRPr="006A3463" w:rsidRDefault="00584F32" w:rsidP="00DD3BC3">
            <w:pPr>
              <w:tabs>
                <w:tab w:val="decimal" w:pos="248"/>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w:t>
            </w:r>
          </w:p>
        </w:tc>
        <w:tc>
          <w:tcPr>
            <w:tcW w:w="810" w:type="dxa"/>
            <w:tcBorders>
              <w:top w:val="nil"/>
              <w:left w:val="nil"/>
              <w:bottom w:val="single" w:sz="2" w:space="0" w:color="000000" w:themeColor="text1"/>
              <w:right w:val="nil"/>
            </w:tcBorders>
            <w:tcMar>
              <w:left w:w="108" w:type="dxa"/>
              <w:right w:w="108" w:type="dxa"/>
            </w:tcMar>
          </w:tcPr>
          <w:p w14:paraId="1FE025E6" w14:textId="5C7CF340" w:rsidR="00584F32" w:rsidRPr="006A3463" w:rsidRDefault="00584F32" w:rsidP="00DD3BC3">
            <w:pPr>
              <w:tabs>
                <w:tab w:val="decimal" w:pos="164"/>
              </w:tabs>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1.14</w:t>
            </w:r>
          </w:p>
        </w:tc>
        <w:tc>
          <w:tcPr>
            <w:tcW w:w="630" w:type="dxa"/>
            <w:tcBorders>
              <w:top w:val="nil"/>
              <w:left w:val="nil"/>
              <w:bottom w:val="single" w:sz="2" w:space="0" w:color="000000" w:themeColor="text1"/>
              <w:right w:val="nil"/>
            </w:tcBorders>
            <w:tcMar>
              <w:left w:w="108" w:type="dxa"/>
              <w:right w:w="108" w:type="dxa"/>
            </w:tcMar>
          </w:tcPr>
          <w:p w14:paraId="751AB774" w14:textId="408CB9F6" w:rsidR="00584F32" w:rsidRPr="006A3463" w:rsidRDefault="00584F32" w:rsidP="00DD3BC3">
            <w:pPr>
              <w:tabs>
                <w:tab w:val="decimal" w:pos="158"/>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1</w:t>
            </w:r>
          </w:p>
        </w:tc>
        <w:tc>
          <w:tcPr>
            <w:tcW w:w="780" w:type="dxa"/>
            <w:tcBorders>
              <w:top w:val="nil"/>
              <w:left w:val="nil"/>
              <w:bottom w:val="single" w:sz="2" w:space="0" w:color="000000" w:themeColor="text1"/>
              <w:right w:val="nil"/>
            </w:tcBorders>
            <w:tcMar>
              <w:left w:w="108" w:type="dxa"/>
              <w:right w:w="108" w:type="dxa"/>
            </w:tcMar>
          </w:tcPr>
          <w:p w14:paraId="1CFCC13F" w14:textId="71C6F8CB" w:rsidR="00584F32" w:rsidRPr="006A3463" w:rsidRDefault="00584F32" w:rsidP="00DD3BC3">
            <w:pPr>
              <w:tabs>
                <w:tab w:val="decimal" w:pos="254"/>
              </w:tabs>
              <w:rPr>
                <w:rFonts w:ascii="Times New Roman" w:eastAsia="Times New Roman" w:hAnsi="Times New Roman" w:cs="Times New Roman"/>
                <w:b/>
                <w:bCs/>
                <w:color w:val="000000" w:themeColor="text1"/>
              </w:rPr>
            </w:pPr>
            <w:r w:rsidRPr="006A3463">
              <w:rPr>
                <w:rFonts w:ascii="Times New Roman" w:eastAsia="Times New Roman" w:hAnsi="Times New Roman" w:cs="Times New Roman"/>
                <w:color w:val="000000" w:themeColor="text1"/>
              </w:rPr>
              <w:t>0.75</w:t>
            </w:r>
          </w:p>
        </w:tc>
      </w:tr>
    </w:tbl>
    <w:p w14:paraId="6B47C07E" w14:textId="001A7E05" w:rsidR="0070360B" w:rsidRPr="0070360B" w:rsidRDefault="00D27D34" w:rsidP="0070360B">
      <w:pPr>
        <w:pStyle w:val="Heading3"/>
        <w:spacing w:before="0" w:after="0" w:line="240" w:lineRule="auto"/>
        <w:rPr>
          <w:rFonts w:ascii="Times New Roman" w:eastAsia="Times New Roman" w:hAnsi="Times New Roman" w:cs="Times New Roman"/>
          <w:color w:val="000000" w:themeColor="text1"/>
          <w:sz w:val="20"/>
          <w:szCs w:val="20"/>
        </w:rPr>
      </w:pPr>
      <w:r w:rsidRPr="006A3463">
        <w:rPr>
          <w:rFonts w:ascii="Times New Roman" w:eastAsia="Times New Roman" w:hAnsi="Times New Roman" w:cs="Times New Roman"/>
          <w:color w:val="000000" w:themeColor="text1"/>
          <w:sz w:val="20"/>
          <w:szCs w:val="20"/>
        </w:rPr>
        <w:t>*</w:t>
      </w:r>
      <w:r w:rsidRPr="006A3463">
        <w:rPr>
          <w:rFonts w:ascii="Times New Roman" w:eastAsia="Times New Roman" w:hAnsi="Times New Roman" w:cs="Times New Roman"/>
          <w:i/>
          <w:color w:val="000000" w:themeColor="text1"/>
          <w:sz w:val="20"/>
          <w:szCs w:val="20"/>
        </w:rPr>
        <w:t>Note.</w:t>
      </w:r>
      <w:r w:rsidRPr="006A3463">
        <w:rPr>
          <w:rFonts w:ascii="Times New Roman" w:eastAsia="Times New Roman" w:hAnsi="Times New Roman" w:cs="Times New Roman"/>
          <w:color w:val="000000" w:themeColor="text1"/>
          <w:sz w:val="20"/>
          <w:szCs w:val="20"/>
        </w:rPr>
        <w:t xml:space="preserve"> Red indicates top choice, green indicates second choice, and blue indicates third choice</w:t>
      </w:r>
      <w:r w:rsidR="00782AE9" w:rsidRPr="006A3463">
        <w:rPr>
          <w:rFonts w:ascii="Times New Roman" w:eastAsia="Times New Roman" w:hAnsi="Times New Roman" w:cs="Times New Roman"/>
          <w:color w:val="000000" w:themeColor="text1"/>
          <w:sz w:val="20"/>
          <w:szCs w:val="20"/>
        </w:rPr>
        <w:t>.</w:t>
      </w:r>
    </w:p>
    <w:p w14:paraId="16B2BDB1" w14:textId="77777777" w:rsidR="0070360B" w:rsidRDefault="0070360B" w:rsidP="00675A17">
      <w:pPr>
        <w:spacing w:after="0" w:line="240" w:lineRule="auto"/>
        <w:ind w:firstLine="720"/>
        <w:rPr>
          <w:rFonts w:ascii="Times New Roman" w:eastAsia="Times New Roman" w:hAnsi="Times New Roman" w:cs="Times New Roman"/>
          <w:color w:val="000000" w:themeColor="text1"/>
        </w:rPr>
      </w:pPr>
    </w:p>
    <w:p w14:paraId="741897D6" w14:textId="5A9EBC82" w:rsidR="003C0742" w:rsidRDefault="3E896401" w:rsidP="00675A17">
      <w:pPr>
        <w:spacing w:after="0"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 xml:space="preserve">All four clusters indicated their food choices were influenced by their value for </w:t>
      </w:r>
      <w:r w:rsidRPr="006A3463">
        <w:rPr>
          <w:rFonts w:ascii="Times New Roman" w:eastAsia="Times New Roman" w:hAnsi="Times New Roman" w:cs="Times New Roman"/>
          <w:i/>
          <w:iCs/>
          <w:color w:val="000000" w:themeColor="text1"/>
        </w:rPr>
        <w:t>family health and well-being</w:t>
      </w:r>
      <w:r w:rsidR="003916FA" w:rsidRPr="006A3463">
        <w:rPr>
          <w:rFonts w:ascii="Times New Roman" w:eastAsia="Times New Roman" w:hAnsi="Times New Roman" w:cs="Times New Roman"/>
          <w:color w:val="000000" w:themeColor="text1"/>
        </w:rPr>
        <w:t xml:space="preserve"> (Table </w:t>
      </w:r>
      <w:r w:rsidR="005730AD" w:rsidRPr="006A3463">
        <w:rPr>
          <w:rFonts w:ascii="Times New Roman" w:eastAsia="Times New Roman" w:hAnsi="Times New Roman" w:cs="Times New Roman"/>
          <w:color w:val="000000" w:themeColor="text1"/>
        </w:rPr>
        <w:t>8</w:t>
      </w:r>
      <w:r w:rsidR="003916FA"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Cluster 1 valued living a </w:t>
      </w:r>
      <w:r w:rsidRPr="006A3463">
        <w:rPr>
          <w:rFonts w:ascii="Times New Roman" w:eastAsia="Times New Roman" w:hAnsi="Times New Roman" w:cs="Times New Roman"/>
          <w:i/>
          <w:iCs/>
          <w:color w:val="000000" w:themeColor="text1"/>
        </w:rPr>
        <w:t>long and healthy life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69, 17.97%) and </w:t>
      </w:r>
      <w:r w:rsidRPr="006A3463">
        <w:rPr>
          <w:rFonts w:ascii="Times New Roman" w:eastAsia="Times New Roman" w:hAnsi="Times New Roman" w:cs="Times New Roman"/>
          <w:i/>
          <w:iCs/>
          <w:color w:val="000000" w:themeColor="text1"/>
        </w:rPr>
        <w:t>pleasure and enjoyment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52, 13.80%). Cluster 1 was less driven by </w:t>
      </w:r>
      <w:r w:rsidRPr="006A3463">
        <w:rPr>
          <w:rFonts w:ascii="Times New Roman" w:eastAsia="Times New Roman" w:hAnsi="Times New Roman" w:cs="Times New Roman"/>
          <w:i/>
          <w:iCs/>
          <w:color w:val="000000" w:themeColor="text1"/>
        </w:rPr>
        <w:t>excitement and novelty</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4, 1.04%) and </w:t>
      </w:r>
      <w:r w:rsidRPr="006A3463">
        <w:rPr>
          <w:rFonts w:ascii="Times New Roman" w:eastAsia="Times New Roman" w:hAnsi="Times New Roman" w:cs="Times New Roman"/>
          <w:i/>
          <w:iCs/>
          <w:color w:val="000000" w:themeColor="text1"/>
        </w:rPr>
        <w:t>supporting local communities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5, 1.30%). Cluster 2 also prioritized living a </w:t>
      </w:r>
      <w:r w:rsidRPr="006A3463">
        <w:rPr>
          <w:rFonts w:ascii="Times New Roman" w:eastAsia="Times New Roman" w:hAnsi="Times New Roman" w:cs="Times New Roman"/>
          <w:i/>
          <w:iCs/>
          <w:color w:val="000000" w:themeColor="text1"/>
        </w:rPr>
        <w:t>long and healthy life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 xml:space="preserve">n </w:t>
      </w:r>
      <w:r w:rsidRPr="006A3463">
        <w:rPr>
          <w:rFonts w:ascii="Times New Roman" w:eastAsia="Times New Roman" w:hAnsi="Times New Roman" w:cs="Times New Roman"/>
          <w:color w:val="000000" w:themeColor="text1"/>
        </w:rPr>
        <w:t xml:space="preserve">= 77, 20.75%) and </w:t>
      </w:r>
      <w:r w:rsidRPr="006A3463">
        <w:rPr>
          <w:rFonts w:ascii="Times New Roman" w:eastAsia="Times New Roman" w:hAnsi="Times New Roman" w:cs="Times New Roman"/>
          <w:i/>
          <w:iCs/>
          <w:color w:val="000000" w:themeColor="text1"/>
        </w:rPr>
        <w:t>pleasure and enjoyment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38, </w:t>
      </w:r>
      <w:r w:rsidRPr="006A3463">
        <w:rPr>
          <w:rFonts w:ascii="Times New Roman" w:eastAsia="Times New Roman" w:hAnsi="Times New Roman" w:cs="Times New Roman"/>
          <w:color w:val="000000" w:themeColor="text1"/>
        </w:rPr>
        <w:lastRenderedPageBreak/>
        <w:t xml:space="preserve">10.24%). Cluster 3 valued </w:t>
      </w:r>
      <w:r w:rsidRPr="006A3463">
        <w:rPr>
          <w:rFonts w:ascii="Times New Roman" w:eastAsia="Times New Roman" w:hAnsi="Times New Roman" w:cs="Times New Roman"/>
          <w:i/>
          <w:iCs/>
          <w:color w:val="000000" w:themeColor="text1"/>
        </w:rPr>
        <w:t>financial security</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16, 18.18%) more than the other value statements. Compared to the other clusters, this group also showed more of a concern for </w:t>
      </w:r>
      <w:r w:rsidRPr="006A3463">
        <w:rPr>
          <w:rFonts w:ascii="Times New Roman" w:eastAsia="Times New Roman" w:hAnsi="Times New Roman" w:cs="Times New Roman"/>
          <w:i/>
          <w:iCs/>
          <w:color w:val="000000" w:themeColor="text1"/>
        </w:rPr>
        <w:t>protecting nature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7, 7.95%) and </w:t>
      </w:r>
      <w:r w:rsidRPr="006A3463">
        <w:rPr>
          <w:rFonts w:ascii="Times New Roman" w:eastAsia="Times New Roman" w:hAnsi="Times New Roman" w:cs="Times New Roman"/>
          <w:i/>
          <w:iCs/>
          <w:color w:val="000000" w:themeColor="text1"/>
        </w:rPr>
        <w:t>caring for future generations</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6, 6.82%), indicating their concern for environmental health. Cluster 4 also valued living a </w:t>
      </w:r>
      <w:r w:rsidRPr="006A3463">
        <w:rPr>
          <w:rFonts w:ascii="Times New Roman" w:eastAsia="Times New Roman" w:hAnsi="Times New Roman" w:cs="Times New Roman"/>
          <w:i/>
          <w:iCs/>
          <w:color w:val="000000" w:themeColor="text1"/>
        </w:rPr>
        <w:t>long and healthy life</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27, 20.15%) and </w:t>
      </w:r>
      <w:r w:rsidRPr="006A3463">
        <w:rPr>
          <w:rFonts w:ascii="Times New Roman" w:eastAsia="Times New Roman" w:hAnsi="Times New Roman" w:cs="Times New Roman"/>
          <w:i/>
          <w:iCs/>
          <w:color w:val="000000" w:themeColor="text1"/>
        </w:rPr>
        <w:t>pleasure and enjoyment</w:t>
      </w:r>
      <w:r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14, 10.45%).</w:t>
      </w:r>
    </w:p>
    <w:p w14:paraId="402519F2" w14:textId="77777777" w:rsidR="000F2C97" w:rsidRPr="006A3463" w:rsidRDefault="000F2C97" w:rsidP="00DE6C3D">
      <w:pPr>
        <w:spacing w:after="0" w:line="240" w:lineRule="auto"/>
        <w:ind w:firstLine="720"/>
        <w:rPr>
          <w:rFonts w:ascii="Times New Roman" w:hAnsi="Times New Roman" w:cs="Times New Roman"/>
        </w:rPr>
      </w:pPr>
    </w:p>
    <w:tbl>
      <w:tblPr>
        <w:tblStyle w:val="TableGrid"/>
        <w:tblW w:w="0" w:type="auto"/>
        <w:tblLook w:val="04A0" w:firstRow="1" w:lastRow="0" w:firstColumn="1" w:lastColumn="0" w:noHBand="0" w:noVBand="1"/>
      </w:tblPr>
      <w:tblGrid>
        <w:gridCol w:w="3385"/>
        <w:gridCol w:w="717"/>
        <w:gridCol w:w="809"/>
        <w:gridCol w:w="717"/>
        <w:gridCol w:w="809"/>
        <w:gridCol w:w="627"/>
        <w:gridCol w:w="809"/>
        <w:gridCol w:w="627"/>
        <w:gridCol w:w="860"/>
      </w:tblGrid>
      <w:tr w:rsidR="2B155BD6" w:rsidRPr="006A3463" w14:paraId="35AA319F" w14:textId="77777777" w:rsidTr="2B155BD6">
        <w:trPr>
          <w:trHeight w:val="300"/>
        </w:trPr>
        <w:tc>
          <w:tcPr>
            <w:tcW w:w="8340" w:type="dxa"/>
            <w:gridSpan w:val="9"/>
            <w:tcBorders>
              <w:top w:val="nil"/>
              <w:left w:val="nil"/>
              <w:bottom w:val="nil"/>
              <w:right w:val="nil"/>
            </w:tcBorders>
            <w:tcMar>
              <w:left w:w="108" w:type="dxa"/>
              <w:right w:w="108" w:type="dxa"/>
            </w:tcMar>
          </w:tcPr>
          <w:p w14:paraId="525CA81D" w14:textId="1E4E3AA3"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b/>
                <w:bCs/>
                <w:color w:val="000000" w:themeColor="text1"/>
              </w:rPr>
              <w:t xml:space="preserve">Table </w:t>
            </w:r>
            <w:r w:rsidR="001E2D27" w:rsidRPr="006A3463">
              <w:rPr>
                <w:rFonts w:ascii="Times New Roman" w:eastAsia="Times New Roman" w:hAnsi="Times New Roman" w:cs="Times New Roman"/>
                <w:b/>
                <w:bCs/>
                <w:color w:val="000000" w:themeColor="text1"/>
              </w:rPr>
              <w:t>8</w:t>
            </w:r>
          </w:p>
        </w:tc>
      </w:tr>
      <w:tr w:rsidR="2B155BD6" w:rsidRPr="006A3463" w14:paraId="4F9996DE" w14:textId="77777777" w:rsidTr="2B155BD6">
        <w:trPr>
          <w:trHeight w:val="300"/>
        </w:trPr>
        <w:tc>
          <w:tcPr>
            <w:tcW w:w="8340" w:type="dxa"/>
            <w:gridSpan w:val="9"/>
            <w:tcBorders>
              <w:top w:val="nil"/>
              <w:left w:val="nil"/>
              <w:bottom w:val="single" w:sz="8" w:space="0" w:color="auto"/>
              <w:right w:val="nil"/>
            </w:tcBorders>
            <w:tcMar>
              <w:left w:w="108" w:type="dxa"/>
              <w:right w:w="108" w:type="dxa"/>
            </w:tcMar>
          </w:tcPr>
          <w:p w14:paraId="1C981165" w14:textId="11403D7C"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 xml:space="preserve">Values Selections by Cluster Segment </w:t>
            </w:r>
            <w:r w:rsidRPr="006A3463">
              <w:rPr>
                <w:rFonts w:ascii="Times New Roman" w:eastAsia="Times New Roman" w:hAnsi="Times New Roman" w:cs="Times New Roman"/>
                <w:color w:val="000000" w:themeColor="text1"/>
              </w:rPr>
              <w:t xml:space="preserve">(N = </w:t>
            </w:r>
            <w:r w:rsidRPr="00DD3BC3">
              <w:rPr>
                <w:rFonts w:ascii="Times New Roman" w:eastAsia="Times New Roman" w:hAnsi="Times New Roman" w:cs="Times New Roman"/>
                <w:i/>
                <w:color w:val="000000" w:themeColor="text1"/>
              </w:rPr>
              <w:t>977</w:t>
            </w:r>
            <w:r w:rsidRPr="006A3463">
              <w:rPr>
                <w:rFonts w:ascii="Times New Roman" w:eastAsia="Times New Roman" w:hAnsi="Times New Roman" w:cs="Times New Roman"/>
                <w:color w:val="000000" w:themeColor="text1"/>
              </w:rPr>
              <w:t>)</w:t>
            </w:r>
          </w:p>
        </w:tc>
      </w:tr>
      <w:tr w:rsidR="2B155BD6" w:rsidRPr="006A3463" w14:paraId="565ECD59" w14:textId="77777777" w:rsidTr="0084302E">
        <w:trPr>
          <w:trHeight w:val="300"/>
        </w:trPr>
        <w:tc>
          <w:tcPr>
            <w:tcW w:w="3420" w:type="dxa"/>
            <w:tcBorders>
              <w:top w:val="single" w:sz="2" w:space="0" w:color="000000" w:themeColor="text1"/>
              <w:left w:val="nil"/>
              <w:bottom w:val="nil"/>
              <w:right w:val="nil"/>
            </w:tcBorders>
            <w:tcMar>
              <w:left w:w="108" w:type="dxa"/>
              <w:right w:w="108" w:type="dxa"/>
            </w:tcMar>
          </w:tcPr>
          <w:p w14:paraId="22970416" w14:textId="7DA196B9"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 xml:space="preserve"> </w:t>
            </w:r>
          </w:p>
        </w:tc>
        <w:tc>
          <w:tcPr>
            <w:tcW w:w="1530" w:type="dxa"/>
            <w:gridSpan w:val="2"/>
            <w:tcBorders>
              <w:top w:val="single" w:sz="2" w:space="0" w:color="000000" w:themeColor="text1"/>
              <w:left w:val="nil"/>
              <w:bottom w:val="nil"/>
              <w:right w:val="nil"/>
            </w:tcBorders>
            <w:tcMar>
              <w:left w:w="108" w:type="dxa"/>
              <w:right w:w="108" w:type="dxa"/>
            </w:tcMar>
          </w:tcPr>
          <w:p w14:paraId="29FE2506" w14:textId="706CC7E4"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Cluster 1</w:t>
            </w:r>
          </w:p>
          <w:p w14:paraId="248421F9" w14:textId="06C62867"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384)</w:t>
            </w:r>
          </w:p>
        </w:tc>
        <w:tc>
          <w:tcPr>
            <w:tcW w:w="1530" w:type="dxa"/>
            <w:gridSpan w:val="2"/>
            <w:tcBorders>
              <w:top w:val="single" w:sz="2" w:space="0" w:color="000000" w:themeColor="text1"/>
              <w:left w:val="nil"/>
              <w:bottom w:val="nil"/>
              <w:right w:val="nil"/>
            </w:tcBorders>
            <w:tcMar>
              <w:left w:w="108" w:type="dxa"/>
              <w:right w:w="108" w:type="dxa"/>
            </w:tcMar>
          </w:tcPr>
          <w:p w14:paraId="4B787EB3" w14:textId="70AB2AA7"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Cluster 2</w:t>
            </w:r>
          </w:p>
          <w:p w14:paraId="7B35AED2" w14:textId="3CF1BD12"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=371)</w:t>
            </w:r>
          </w:p>
        </w:tc>
        <w:tc>
          <w:tcPr>
            <w:tcW w:w="1440" w:type="dxa"/>
            <w:gridSpan w:val="2"/>
            <w:tcBorders>
              <w:top w:val="single" w:sz="2" w:space="0" w:color="000000" w:themeColor="text1"/>
              <w:left w:val="nil"/>
              <w:bottom w:val="nil"/>
              <w:right w:val="nil"/>
            </w:tcBorders>
            <w:tcMar>
              <w:left w:w="108" w:type="dxa"/>
              <w:right w:w="108" w:type="dxa"/>
            </w:tcMar>
          </w:tcPr>
          <w:p w14:paraId="762C5B33" w14:textId="2AF2FF8D"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Cluster 3</w:t>
            </w:r>
          </w:p>
          <w:p w14:paraId="4268112C" w14:textId="1DCFB5AA"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=88)</w:t>
            </w:r>
          </w:p>
        </w:tc>
        <w:tc>
          <w:tcPr>
            <w:tcW w:w="1410" w:type="dxa"/>
            <w:gridSpan w:val="2"/>
            <w:tcBorders>
              <w:top w:val="single" w:sz="2" w:space="0" w:color="000000" w:themeColor="text1"/>
              <w:left w:val="nil"/>
              <w:bottom w:val="nil"/>
              <w:right w:val="nil"/>
            </w:tcBorders>
            <w:tcMar>
              <w:left w:w="108" w:type="dxa"/>
              <w:right w:w="108" w:type="dxa"/>
            </w:tcMar>
          </w:tcPr>
          <w:p w14:paraId="6EEB4C57" w14:textId="69129313"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Cluster 4</w:t>
            </w:r>
          </w:p>
          <w:p w14:paraId="1BAE0824" w14:textId="7BA3C7BD"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i/>
                <w:iCs/>
                <w:color w:val="000000" w:themeColor="text1"/>
              </w:rPr>
              <w:t>n</w:t>
            </w:r>
            <w:r w:rsidRPr="006A3463">
              <w:rPr>
                <w:rFonts w:ascii="Times New Roman" w:eastAsia="Times New Roman" w:hAnsi="Times New Roman" w:cs="Times New Roman"/>
                <w:color w:val="000000" w:themeColor="text1"/>
              </w:rPr>
              <w:t xml:space="preserve"> = 134)</w:t>
            </w:r>
          </w:p>
        </w:tc>
      </w:tr>
      <w:tr w:rsidR="2B155BD6" w:rsidRPr="006A3463" w14:paraId="313F6252" w14:textId="77777777" w:rsidTr="0084302E">
        <w:trPr>
          <w:trHeight w:val="300"/>
        </w:trPr>
        <w:tc>
          <w:tcPr>
            <w:tcW w:w="3420" w:type="dxa"/>
            <w:tcBorders>
              <w:top w:val="nil"/>
              <w:left w:val="nil"/>
              <w:bottom w:val="single" w:sz="8" w:space="0" w:color="auto"/>
              <w:right w:val="nil"/>
            </w:tcBorders>
            <w:tcMar>
              <w:left w:w="108" w:type="dxa"/>
              <w:right w:w="108" w:type="dxa"/>
            </w:tcMar>
          </w:tcPr>
          <w:p w14:paraId="75E170A8" w14:textId="70BC6F27"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 xml:space="preserve"> </w:t>
            </w:r>
          </w:p>
        </w:tc>
        <w:tc>
          <w:tcPr>
            <w:tcW w:w="720" w:type="dxa"/>
            <w:tcBorders>
              <w:top w:val="nil"/>
              <w:left w:val="nil"/>
              <w:bottom w:val="single" w:sz="8" w:space="0" w:color="auto"/>
              <w:right w:val="nil"/>
            </w:tcBorders>
            <w:tcMar>
              <w:left w:w="108" w:type="dxa"/>
              <w:right w:w="108" w:type="dxa"/>
            </w:tcMar>
          </w:tcPr>
          <w:p w14:paraId="3625DE3B" w14:textId="6A8035C9"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8" w:space="0" w:color="auto"/>
              <w:right w:val="nil"/>
            </w:tcBorders>
            <w:tcMar>
              <w:left w:w="108" w:type="dxa"/>
              <w:right w:w="108" w:type="dxa"/>
            </w:tcMar>
          </w:tcPr>
          <w:p w14:paraId="2BA5EEC9" w14:textId="693EE817"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720" w:type="dxa"/>
            <w:tcBorders>
              <w:top w:val="nil"/>
              <w:left w:val="nil"/>
              <w:bottom w:val="single" w:sz="8" w:space="0" w:color="auto"/>
              <w:right w:val="nil"/>
            </w:tcBorders>
            <w:tcMar>
              <w:left w:w="108" w:type="dxa"/>
              <w:right w:w="108" w:type="dxa"/>
            </w:tcMar>
          </w:tcPr>
          <w:p w14:paraId="731C68A4" w14:textId="1B14CB16"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8" w:space="0" w:color="auto"/>
              <w:right w:val="nil"/>
            </w:tcBorders>
            <w:tcMar>
              <w:left w:w="108" w:type="dxa"/>
              <w:right w:w="108" w:type="dxa"/>
            </w:tcMar>
          </w:tcPr>
          <w:p w14:paraId="46DF0F0D" w14:textId="048FD4AA"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30" w:type="dxa"/>
            <w:tcBorders>
              <w:top w:val="nil"/>
              <w:left w:val="nil"/>
              <w:bottom w:val="single" w:sz="8" w:space="0" w:color="auto"/>
              <w:right w:val="nil"/>
            </w:tcBorders>
            <w:tcMar>
              <w:left w:w="108" w:type="dxa"/>
              <w:right w:w="108" w:type="dxa"/>
            </w:tcMar>
          </w:tcPr>
          <w:p w14:paraId="4DA602CD" w14:textId="51AC7C2C"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810" w:type="dxa"/>
            <w:tcBorders>
              <w:top w:val="nil"/>
              <w:left w:val="nil"/>
              <w:bottom w:val="single" w:sz="8" w:space="0" w:color="auto"/>
              <w:right w:val="nil"/>
            </w:tcBorders>
            <w:tcMar>
              <w:left w:w="108" w:type="dxa"/>
              <w:right w:w="108" w:type="dxa"/>
            </w:tcMar>
          </w:tcPr>
          <w:p w14:paraId="53910B57" w14:textId="4EF8A431"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c>
          <w:tcPr>
            <w:tcW w:w="630" w:type="dxa"/>
            <w:tcBorders>
              <w:top w:val="nil"/>
              <w:left w:val="nil"/>
              <w:bottom w:val="single" w:sz="8" w:space="0" w:color="auto"/>
              <w:right w:val="nil"/>
            </w:tcBorders>
            <w:tcMar>
              <w:left w:w="108" w:type="dxa"/>
              <w:right w:w="108" w:type="dxa"/>
            </w:tcMar>
          </w:tcPr>
          <w:p w14:paraId="17DCBF8F" w14:textId="6345FFC8"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f</w:t>
            </w:r>
          </w:p>
        </w:tc>
        <w:tc>
          <w:tcPr>
            <w:tcW w:w="780" w:type="dxa"/>
            <w:tcBorders>
              <w:top w:val="nil"/>
              <w:left w:val="nil"/>
              <w:bottom w:val="single" w:sz="8" w:space="0" w:color="auto"/>
              <w:right w:val="nil"/>
            </w:tcBorders>
            <w:tcMar>
              <w:left w:w="108" w:type="dxa"/>
              <w:right w:w="108" w:type="dxa"/>
            </w:tcMar>
          </w:tcPr>
          <w:p w14:paraId="43EA3142" w14:textId="6A7AD218"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i/>
                <w:iCs/>
                <w:color w:val="000000" w:themeColor="text1"/>
              </w:rPr>
              <w:t>%</w:t>
            </w:r>
          </w:p>
        </w:tc>
      </w:tr>
      <w:tr w:rsidR="2B155BD6" w:rsidRPr="006A3463" w14:paraId="34BEBFA8" w14:textId="77777777" w:rsidTr="0084302E">
        <w:trPr>
          <w:trHeight w:val="300"/>
        </w:trPr>
        <w:tc>
          <w:tcPr>
            <w:tcW w:w="3420" w:type="dxa"/>
            <w:tcBorders>
              <w:top w:val="single" w:sz="8" w:space="0" w:color="auto"/>
              <w:left w:val="nil"/>
              <w:bottom w:val="nil"/>
              <w:right w:val="nil"/>
            </w:tcBorders>
            <w:tcMar>
              <w:left w:w="108" w:type="dxa"/>
              <w:right w:w="108" w:type="dxa"/>
            </w:tcMar>
          </w:tcPr>
          <w:p w14:paraId="307AC4E1" w14:textId="42E8DFA0"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Family health and well-being</w:t>
            </w:r>
          </w:p>
        </w:tc>
        <w:tc>
          <w:tcPr>
            <w:tcW w:w="720" w:type="dxa"/>
            <w:tcBorders>
              <w:top w:val="single" w:sz="8" w:space="0" w:color="auto"/>
              <w:left w:val="nil"/>
              <w:bottom w:val="nil"/>
              <w:right w:val="nil"/>
            </w:tcBorders>
            <w:tcMar>
              <w:left w:w="108" w:type="dxa"/>
              <w:right w:w="108" w:type="dxa"/>
            </w:tcMar>
          </w:tcPr>
          <w:p w14:paraId="4EB6B767" w14:textId="7E5738C5" w:rsidR="2B155BD6" w:rsidRPr="006A3463" w:rsidRDefault="2B155BD6" w:rsidP="00DD3BC3">
            <w:pPr>
              <w:tabs>
                <w:tab w:val="decimal" w:pos="244"/>
              </w:tabs>
              <w:rPr>
                <w:rFonts w:ascii="Times New Roman" w:hAnsi="Times New Roman" w:cs="Times New Roman"/>
                <w:color w:val="EE0000"/>
              </w:rPr>
            </w:pPr>
            <w:r w:rsidRPr="006A3463">
              <w:rPr>
                <w:rFonts w:ascii="Times New Roman" w:eastAsia="Times New Roman" w:hAnsi="Times New Roman" w:cs="Times New Roman"/>
                <w:b/>
                <w:bCs/>
                <w:color w:val="EE0000"/>
              </w:rPr>
              <w:t>108</w:t>
            </w:r>
          </w:p>
        </w:tc>
        <w:tc>
          <w:tcPr>
            <w:tcW w:w="810" w:type="dxa"/>
            <w:tcBorders>
              <w:top w:val="single" w:sz="8" w:space="0" w:color="auto"/>
              <w:left w:val="nil"/>
              <w:bottom w:val="nil"/>
              <w:right w:val="nil"/>
            </w:tcBorders>
            <w:tcMar>
              <w:left w:w="108" w:type="dxa"/>
              <w:right w:w="108" w:type="dxa"/>
            </w:tcMar>
          </w:tcPr>
          <w:p w14:paraId="50AED3F4" w14:textId="4152921B" w:rsidR="2B155BD6" w:rsidRPr="006A3463" w:rsidRDefault="2B155BD6" w:rsidP="00DD3BC3">
            <w:pPr>
              <w:tabs>
                <w:tab w:val="decimal" w:pos="244"/>
              </w:tabs>
              <w:rPr>
                <w:rFonts w:ascii="Times New Roman" w:hAnsi="Times New Roman" w:cs="Times New Roman"/>
                <w:color w:val="EE0000"/>
              </w:rPr>
            </w:pPr>
            <w:r w:rsidRPr="006A3463">
              <w:rPr>
                <w:rFonts w:ascii="Times New Roman" w:eastAsia="Times New Roman" w:hAnsi="Times New Roman" w:cs="Times New Roman"/>
                <w:b/>
                <w:bCs/>
                <w:color w:val="EE0000"/>
              </w:rPr>
              <w:t>28.13</w:t>
            </w:r>
          </w:p>
        </w:tc>
        <w:tc>
          <w:tcPr>
            <w:tcW w:w="720" w:type="dxa"/>
            <w:tcBorders>
              <w:top w:val="single" w:sz="8" w:space="0" w:color="auto"/>
              <w:left w:val="nil"/>
              <w:bottom w:val="nil"/>
              <w:right w:val="nil"/>
            </w:tcBorders>
            <w:tcMar>
              <w:left w:w="108" w:type="dxa"/>
              <w:right w:w="108" w:type="dxa"/>
            </w:tcMar>
          </w:tcPr>
          <w:p w14:paraId="301CC940" w14:textId="38DFF6E2" w:rsidR="2B155BD6" w:rsidRPr="006A3463" w:rsidRDefault="2B155BD6" w:rsidP="00DD3BC3">
            <w:pPr>
              <w:tabs>
                <w:tab w:val="decimal" w:pos="254"/>
              </w:tabs>
              <w:rPr>
                <w:rFonts w:ascii="Times New Roman" w:hAnsi="Times New Roman" w:cs="Times New Roman"/>
                <w:color w:val="EE0000"/>
              </w:rPr>
            </w:pPr>
            <w:r w:rsidRPr="006A3463">
              <w:rPr>
                <w:rFonts w:ascii="Times New Roman" w:eastAsia="Times New Roman" w:hAnsi="Times New Roman" w:cs="Times New Roman"/>
                <w:b/>
                <w:bCs/>
                <w:color w:val="EE0000"/>
              </w:rPr>
              <w:t>100</w:t>
            </w:r>
          </w:p>
        </w:tc>
        <w:tc>
          <w:tcPr>
            <w:tcW w:w="810" w:type="dxa"/>
            <w:tcBorders>
              <w:top w:val="single" w:sz="8" w:space="0" w:color="auto"/>
              <w:left w:val="nil"/>
              <w:bottom w:val="nil"/>
              <w:right w:val="nil"/>
            </w:tcBorders>
            <w:tcMar>
              <w:left w:w="108" w:type="dxa"/>
              <w:right w:w="108" w:type="dxa"/>
            </w:tcMar>
          </w:tcPr>
          <w:p w14:paraId="0B0604FA" w14:textId="2D23CBF3" w:rsidR="2B155BD6" w:rsidRPr="006A3463" w:rsidRDefault="2B155BD6" w:rsidP="00DD3BC3">
            <w:pPr>
              <w:tabs>
                <w:tab w:val="decimal" w:pos="180"/>
              </w:tabs>
              <w:rPr>
                <w:rFonts w:ascii="Times New Roman" w:hAnsi="Times New Roman" w:cs="Times New Roman"/>
                <w:color w:val="EE0000"/>
              </w:rPr>
            </w:pPr>
            <w:r w:rsidRPr="006A3463">
              <w:rPr>
                <w:rFonts w:ascii="Times New Roman" w:eastAsia="Times New Roman" w:hAnsi="Times New Roman" w:cs="Times New Roman"/>
                <w:b/>
                <w:bCs/>
                <w:color w:val="EE0000"/>
              </w:rPr>
              <w:t>26.95</w:t>
            </w:r>
          </w:p>
        </w:tc>
        <w:tc>
          <w:tcPr>
            <w:tcW w:w="630" w:type="dxa"/>
            <w:tcBorders>
              <w:top w:val="single" w:sz="8" w:space="0" w:color="auto"/>
              <w:left w:val="nil"/>
              <w:bottom w:val="nil"/>
              <w:right w:val="nil"/>
            </w:tcBorders>
            <w:tcMar>
              <w:left w:w="108" w:type="dxa"/>
              <w:right w:w="108" w:type="dxa"/>
            </w:tcMar>
          </w:tcPr>
          <w:p w14:paraId="0D2B548F" w14:textId="1A78DA69" w:rsidR="2B155BD6" w:rsidRPr="006A3463" w:rsidRDefault="2B155BD6" w:rsidP="00DD3BC3">
            <w:pPr>
              <w:tabs>
                <w:tab w:val="decimal" w:pos="158"/>
              </w:tabs>
              <w:rPr>
                <w:rFonts w:ascii="Times New Roman" w:hAnsi="Times New Roman" w:cs="Times New Roman"/>
                <w:color w:val="EE0000"/>
              </w:rPr>
            </w:pPr>
            <w:r w:rsidRPr="006A3463">
              <w:rPr>
                <w:rFonts w:ascii="Times New Roman" w:eastAsia="Times New Roman" w:hAnsi="Times New Roman" w:cs="Times New Roman"/>
                <w:b/>
                <w:bCs/>
                <w:color w:val="EE0000"/>
              </w:rPr>
              <w:t>21</w:t>
            </w:r>
          </w:p>
        </w:tc>
        <w:tc>
          <w:tcPr>
            <w:tcW w:w="810" w:type="dxa"/>
            <w:tcBorders>
              <w:top w:val="single" w:sz="8" w:space="0" w:color="auto"/>
              <w:left w:val="nil"/>
              <w:bottom w:val="nil"/>
              <w:right w:val="nil"/>
            </w:tcBorders>
            <w:tcMar>
              <w:left w:w="108" w:type="dxa"/>
              <w:right w:w="108" w:type="dxa"/>
            </w:tcMar>
          </w:tcPr>
          <w:p w14:paraId="0A4FC08D" w14:textId="0C192788" w:rsidR="2B155BD6" w:rsidRPr="006A3463" w:rsidRDefault="2B155BD6" w:rsidP="00DD3BC3">
            <w:pPr>
              <w:tabs>
                <w:tab w:val="decimal" w:pos="254"/>
              </w:tabs>
              <w:rPr>
                <w:rFonts w:ascii="Times New Roman" w:hAnsi="Times New Roman" w:cs="Times New Roman"/>
                <w:color w:val="EE0000"/>
              </w:rPr>
            </w:pPr>
            <w:r w:rsidRPr="006A3463">
              <w:rPr>
                <w:rFonts w:ascii="Times New Roman" w:eastAsia="Times New Roman" w:hAnsi="Times New Roman" w:cs="Times New Roman"/>
                <w:b/>
                <w:bCs/>
                <w:color w:val="EE0000"/>
              </w:rPr>
              <w:t>23.86</w:t>
            </w:r>
          </w:p>
        </w:tc>
        <w:tc>
          <w:tcPr>
            <w:tcW w:w="630" w:type="dxa"/>
            <w:tcBorders>
              <w:top w:val="single" w:sz="8" w:space="0" w:color="auto"/>
              <w:left w:val="nil"/>
              <w:bottom w:val="nil"/>
              <w:right w:val="nil"/>
            </w:tcBorders>
            <w:tcMar>
              <w:left w:w="108" w:type="dxa"/>
              <w:right w:w="108" w:type="dxa"/>
            </w:tcMar>
          </w:tcPr>
          <w:p w14:paraId="2738FA78" w14:textId="2188CB6E" w:rsidR="2B155BD6" w:rsidRPr="006A3463" w:rsidRDefault="2B155BD6" w:rsidP="00DD3BC3">
            <w:pPr>
              <w:tabs>
                <w:tab w:val="decimal" w:pos="158"/>
              </w:tabs>
              <w:rPr>
                <w:rFonts w:ascii="Times New Roman" w:hAnsi="Times New Roman" w:cs="Times New Roman"/>
                <w:color w:val="EE0000"/>
              </w:rPr>
            </w:pPr>
            <w:r w:rsidRPr="006A3463">
              <w:rPr>
                <w:rFonts w:ascii="Times New Roman" w:eastAsia="Times New Roman" w:hAnsi="Times New Roman" w:cs="Times New Roman"/>
                <w:b/>
                <w:bCs/>
                <w:color w:val="EE0000"/>
              </w:rPr>
              <w:t>40</w:t>
            </w:r>
          </w:p>
        </w:tc>
        <w:tc>
          <w:tcPr>
            <w:tcW w:w="780" w:type="dxa"/>
            <w:tcBorders>
              <w:top w:val="single" w:sz="8" w:space="0" w:color="auto"/>
              <w:left w:val="nil"/>
              <w:bottom w:val="nil"/>
              <w:right w:val="nil"/>
            </w:tcBorders>
            <w:tcMar>
              <w:left w:w="108" w:type="dxa"/>
              <w:right w:w="108" w:type="dxa"/>
            </w:tcMar>
          </w:tcPr>
          <w:p w14:paraId="59AC299C" w14:textId="46099204" w:rsidR="2B155BD6" w:rsidRPr="006A3463" w:rsidRDefault="2B155BD6" w:rsidP="00DD3BC3">
            <w:pPr>
              <w:tabs>
                <w:tab w:val="decimal" w:pos="344"/>
              </w:tabs>
              <w:rPr>
                <w:rFonts w:ascii="Times New Roman" w:hAnsi="Times New Roman" w:cs="Times New Roman"/>
                <w:color w:val="EE0000"/>
              </w:rPr>
            </w:pPr>
            <w:r w:rsidRPr="006A3463">
              <w:rPr>
                <w:rFonts w:ascii="Times New Roman" w:eastAsia="Times New Roman" w:hAnsi="Times New Roman" w:cs="Times New Roman"/>
                <w:b/>
                <w:bCs/>
                <w:color w:val="EE0000"/>
              </w:rPr>
              <w:t>29.85</w:t>
            </w:r>
          </w:p>
        </w:tc>
      </w:tr>
      <w:tr w:rsidR="2B155BD6" w:rsidRPr="006A3463" w14:paraId="0A6BB020" w14:textId="77777777" w:rsidTr="0084302E">
        <w:trPr>
          <w:trHeight w:val="300"/>
        </w:trPr>
        <w:tc>
          <w:tcPr>
            <w:tcW w:w="3420" w:type="dxa"/>
            <w:tcBorders>
              <w:top w:val="nil"/>
              <w:left w:val="nil"/>
              <w:bottom w:val="nil"/>
              <w:right w:val="nil"/>
            </w:tcBorders>
            <w:tcMar>
              <w:left w:w="108" w:type="dxa"/>
              <w:right w:w="108" w:type="dxa"/>
            </w:tcMar>
          </w:tcPr>
          <w:p w14:paraId="27D594E5" w14:textId="7821E6CA"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Long and healthy life</w:t>
            </w:r>
          </w:p>
        </w:tc>
        <w:tc>
          <w:tcPr>
            <w:tcW w:w="720" w:type="dxa"/>
            <w:tcBorders>
              <w:top w:val="nil"/>
              <w:left w:val="nil"/>
              <w:bottom w:val="nil"/>
              <w:right w:val="nil"/>
            </w:tcBorders>
            <w:tcMar>
              <w:left w:w="108" w:type="dxa"/>
              <w:right w:w="108" w:type="dxa"/>
            </w:tcMar>
          </w:tcPr>
          <w:p w14:paraId="61F971EA" w14:textId="78B880FA" w:rsidR="2B155BD6" w:rsidRPr="006A3463" w:rsidRDefault="2B155BD6" w:rsidP="00DD3BC3">
            <w:pPr>
              <w:tabs>
                <w:tab w:val="decimal" w:pos="244"/>
              </w:tabs>
              <w:rPr>
                <w:rFonts w:ascii="Times New Roman" w:hAnsi="Times New Roman" w:cs="Times New Roman"/>
                <w:color w:val="92D050"/>
              </w:rPr>
            </w:pPr>
            <w:r w:rsidRPr="006A3463">
              <w:rPr>
                <w:rFonts w:ascii="Times New Roman" w:eastAsia="Times New Roman" w:hAnsi="Times New Roman" w:cs="Times New Roman"/>
                <w:b/>
                <w:bCs/>
                <w:color w:val="92D050"/>
              </w:rPr>
              <w:t>69</w:t>
            </w:r>
          </w:p>
        </w:tc>
        <w:tc>
          <w:tcPr>
            <w:tcW w:w="810" w:type="dxa"/>
            <w:tcBorders>
              <w:top w:val="nil"/>
              <w:left w:val="nil"/>
              <w:bottom w:val="nil"/>
              <w:right w:val="nil"/>
            </w:tcBorders>
            <w:tcMar>
              <w:left w:w="108" w:type="dxa"/>
              <w:right w:w="108" w:type="dxa"/>
            </w:tcMar>
          </w:tcPr>
          <w:p w14:paraId="53B135A9" w14:textId="284C3924" w:rsidR="2B155BD6" w:rsidRPr="006A3463" w:rsidRDefault="2B155BD6" w:rsidP="00DD3BC3">
            <w:pPr>
              <w:tabs>
                <w:tab w:val="decimal" w:pos="244"/>
              </w:tabs>
              <w:rPr>
                <w:rFonts w:ascii="Times New Roman" w:hAnsi="Times New Roman" w:cs="Times New Roman"/>
                <w:color w:val="92D050"/>
              </w:rPr>
            </w:pPr>
            <w:r w:rsidRPr="006A3463">
              <w:rPr>
                <w:rFonts w:ascii="Times New Roman" w:eastAsia="Times New Roman" w:hAnsi="Times New Roman" w:cs="Times New Roman"/>
                <w:b/>
                <w:bCs/>
                <w:color w:val="92D050"/>
              </w:rPr>
              <w:t>17.97</w:t>
            </w:r>
          </w:p>
        </w:tc>
        <w:tc>
          <w:tcPr>
            <w:tcW w:w="720" w:type="dxa"/>
            <w:tcBorders>
              <w:top w:val="nil"/>
              <w:left w:val="nil"/>
              <w:bottom w:val="nil"/>
              <w:right w:val="nil"/>
            </w:tcBorders>
            <w:tcMar>
              <w:left w:w="108" w:type="dxa"/>
              <w:right w:w="108" w:type="dxa"/>
            </w:tcMar>
          </w:tcPr>
          <w:p w14:paraId="6F279D38" w14:textId="4A90905D" w:rsidR="2B155BD6" w:rsidRPr="006A3463" w:rsidRDefault="2B155BD6" w:rsidP="00DD3BC3">
            <w:pPr>
              <w:tabs>
                <w:tab w:val="decimal" w:pos="254"/>
              </w:tabs>
              <w:rPr>
                <w:rFonts w:ascii="Times New Roman" w:hAnsi="Times New Roman" w:cs="Times New Roman"/>
                <w:color w:val="92D050"/>
              </w:rPr>
            </w:pPr>
            <w:r w:rsidRPr="006A3463">
              <w:rPr>
                <w:rFonts w:ascii="Times New Roman" w:eastAsia="Times New Roman" w:hAnsi="Times New Roman" w:cs="Times New Roman"/>
                <w:b/>
                <w:bCs/>
                <w:color w:val="92D050"/>
              </w:rPr>
              <w:t>77</w:t>
            </w:r>
          </w:p>
        </w:tc>
        <w:tc>
          <w:tcPr>
            <w:tcW w:w="810" w:type="dxa"/>
            <w:tcBorders>
              <w:top w:val="nil"/>
              <w:left w:val="nil"/>
              <w:bottom w:val="nil"/>
              <w:right w:val="nil"/>
            </w:tcBorders>
            <w:tcMar>
              <w:left w:w="108" w:type="dxa"/>
              <w:right w:w="108" w:type="dxa"/>
            </w:tcMar>
          </w:tcPr>
          <w:p w14:paraId="68BE6991" w14:textId="7341112E" w:rsidR="2B155BD6" w:rsidRPr="006A3463" w:rsidRDefault="2B155BD6" w:rsidP="00DD3BC3">
            <w:pPr>
              <w:tabs>
                <w:tab w:val="decimal" w:pos="180"/>
              </w:tabs>
              <w:rPr>
                <w:rFonts w:ascii="Times New Roman" w:hAnsi="Times New Roman" w:cs="Times New Roman"/>
                <w:color w:val="92D050"/>
              </w:rPr>
            </w:pPr>
            <w:r w:rsidRPr="006A3463">
              <w:rPr>
                <w:rFonts w:ascii="Times New Roman" w:eastAsia="Times New Roman" w:hAnsi="Times New Roman" w:cs="Times New Roman"/>
                <w:b/>
                <w:bCs/>
                <w:color w:val="92D050"/>
              </w:rPr>
              <w:t>20.75</w:t>
            </w:r>
          </w:p>
        </w:tc>
        <w:tc>
          <w:tcPr>
            <w:tcW w:w="630" w:type="dxa"/>
            <w:tcBorders>
              <w:top w:val="nil"/>
              <w:left w:val="nil"/>
              <w:bottom w:val="nil"/>
              <w:right w:val="nil"/>
            </w:tcBorders>
            <w:tcMar>
              <w:left w:w="108" w:type="dxa"/>
              <w:right w:w="108" w:type="dxa"/>
            </w:tcMar>
          </w:tcPr>
          <w:p w14:paraId="4708EC5E" w14:textId="21ACA0C7" w:rsidR="2B155BD6" w:rsidRPr="006A3463" w:rsidRDefault="2B155BD6" w:rsidP="00DD3BC3">
            <w:pPr>
              <w:tabs>
                <w:tab w:val="decimal" w:pos="158"/>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14</w:t>
            </w:r>
          </w:p>
        </w:tc>
        <w:tc>
          <w:tcPr>
            <w:tcW w:w="810" w:type="dxa"/>
            <w:tcBorders>
              <w:top w:val="nil"/>
              <w:left w:val="nil"/>
              <w:bottom w:val="nil"/>
              <w:right w:val="nil"/>
            </w:tcBorders>
            <w:tcMar>
              <w:left w:w="108" w:type="dxa"/>
              <w:right w:w="108" w:type="dxa"/>
            </w:tcMar>
          </w:tcPr>
          <w:p w14:paraId="140677E0" w14:textId="5BC05CE9" w:rsidR="2B155BD6" w:rsidRPr="006A3463" w:rsidRDefault="2B155BD6" w:rsidP="00DD3BC3">
            <w:pPr>
              <w:tabs>
                <w:tab w:val="decimal" w:pos="25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15.91</w:t>
            </w:r>
          </w:p>
        </w:tc>
        <w:tc>
          <w:tcPr>
            <w:tcW w:w="630" w:type="dxa"/>
            <w:tcBorders>
              <w:top w:val="nil"/>
              <w:left w:val="nil"/>
              <w:bottom w:val="nil"/>
              <w:right w:val="nil"/>
            </w:tcBorders>
            <w:tcMar>
              <w:left w:w="108" w:type="dxa"/>
              <w:right w:w="108" w:type="dxa"/>
            </w:tcMar>
          </w:tcPr>
          <w:p w14:paraId="6B0BF943" w14:textId="18FEAC58" w:rsidR="2B155BD6" w:rsidRPr="006A3463" w:rsidRDefault="2B155BD6" w:rsidP="00DD3BC3">
            <w:pPr>
              <w:tabs>
                <w:tab w:val="decimal" w:pos="158"/>
              </w:tabs>
              <w:rPr>
                <w:rFonts w:ascii="Times New Roman" w:hAnsi="Times New Roman" w:cs="Times New Roman"/>
                <w:color w:val="92D050"/>
              </w:rPr>
            </w:pPr>
            <w:r w:rsidRPr="006A3463">
              <w:rPr>
                <w:rFonts w:ascii="Times New Roman" w:eastAsia="Times New Roman" w:hAnsi="Times New Roman" w:cs="Times New Roman"/>
                <w:b/>
                <w:bCs/>
                <w:color w:val="92D050"/>
              </w:rPr>
              <w:t>27</w:t>
            </w:r>
          </w:p>
        </w:tc>
        <w:tc>
          <w:tcPr>
            <w:tcW w:w="780" w:type="dxa"/>
            <w:tcBorders>
              <w:top w:val="nil"/>
              <w:left w:val="nil"/>
              <w:bottom w:val="nil"/>
              <w:right w:val="nil"/>
            </w:tcBorders>
            <w:tcMar>
              <w:left w:w="108" w:type="dxa"/>
              <w:right w:w="108" w:type="dxa"/>
            </w:tcMar>
          </w:tcPr>
          <w:p w14:paraId="2603B9EB" w14:textId="5C323C70" w:rsidR="2B155BD6" w:rsidRPr="006A3463" w:rsidRDefault="2B155BD6" w:rsidP="00DD3BC3">
            <w:pPr>
              <w:tabs>
                <w:tab w:val="decimal" w:pos="344"/>
              </w:tabs>
              <w:rPr>
                <w:rFonts w:ascii="Times New Roman" w:hAnsi="Times New Roman" w:cs="Times New Roman"/>
                <w:color w:val="92D050"/>
              </w:rPr>
            </w:pPr>
            <w:r w:rsidRPr="006A3463">
              <w:rPr>
                <w:rFonts w:ascii="Times New Roman" w:eastAsia="Times New Roman" w:hAnsi="Times New Roman" w:cs="Times New Roman"/>
                <w:b/>
                <w:bCs/>
                <w:color w:val="92D050"/>
              </w:rPr>
              <w:t>20.15</w:t>
            </w:r>
          </w:p>
        </w:tc>
      </w:tr>
      <w:tr w:rsidR="2B155BD6" w:rsidRPr="006A3463" w14:paraId="43303EFC" w14:textId="77777777" w:rsidTr="0084302E">
        <w:trPr>
          <w:trHeight w:val="300"/>
        </w:trPr>
        <w:tc>
          <w:tcPr>
            <w:tcW w:w="3420" w:type="dxa"/>
            <w:tcBorders>
              <w:top w:val="nil"/>
              <w:left w:val="nil"/>
              <w:bottom w:val="nil"/>
              <w:right w:val="nil"/>
            </w:tcBorders>
            <w:tcMar>
              <w:left w:w="108" w:type="dxa"/>
              <w:right w:w="108" w:type="dxa"/>
            </w:tcMar>
          </w:tcPr>
          <w:p w14:paraId="3490E843" w14:textId="5DDCAD3D"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Pleasure and enjoyment</w:t>
            </w:r>
          </w:p>
        </w:tc>
        <w:tc>
          <w:tcPr>
            <w:tcW w:w="720" w:type="dxa"/>
            <w:tcBorders>
              <w:top w:val="nil"/>
              <w:left w:val="nil"/>
              <w:bottom w:val="nil"/>
              <w:right w:val="nil"/>
            </w:tcBorders>
            <w:tcMar>
              <w:left w:w="108" w:type="dxa"/>
              <w:right w:w="108" w:type="dxa"/>
            </w:tcMar>
          </w:tcPr>
          <w:p w14:paraId="56F66603" w14:textId="266AF058" w:rsidR="2B155BD6" w:rsidRPr="006A3463" w:rsidRDefault="2B155BD6" w:rsidP="00DD3BC3">
            <w:pPr>
              <w:tabs>
                <w:tab w:val="decimal" w:pos="24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53</w:t>
            </w:r>
          </w:p>
        </w:tc>
        <w:tc>
          <w:tcPr>
            <w:tcW w:w="810" w:type="dxa"/>
            <w:tcBorders>
              <w:top w:val="nil"/>
              <w:left w:val="nil"/>
              <w:bottom w:val="nil"/>
              <w:right w:val="nil"/>
            </w:tcBorders>
            <w:tcMar>
              <w:left w:w="108" w:type="dxa"/>
              <w:right w:w="108" w:type="dxa"/>
            </w:tcMar>
          </w:tcPr>
          <w:p w14:paraId="087232D8" w14:textId="6E963586" w:rsidR="2B155BD6" w:rsidRPr="006A3463" w:rsidRDefault="2B155BD6" w:rsidP="00DD3BC3">
            <w:pPr>
              <w:tabs>
                <w:tab w:val="decimal" w:pos="24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13.80</w:t>
            </w:r>
          </w:p>
        </w:tc>
        <w:tc>
          <w:tcPr>
            <w:tcW w:w="720" w:type="dxa"/>
            <w:tcBorders>
              <w:top w:val="nil"/>
              <w:left w:val="nil"/>
              <w:bottom w:val="nil"/>
              <w:right w:val="nil"/>
            </w:tcBorders>
            <w:tcMar>
              <w:left w:w="108" w:type="dxa"/>
              <w:right w:w="108" w:type="dxa"/>
            </w:tcMar>
          </w:tcPr>
          <w:p w14:paraId="3720D9B8" w14:textId="14176BB6" w:rsidR="2B155BD6" w:rsidRPr="006A3463" w:rsidRDefault="2B155BD6" w:rsidP="00DD3BC3">
            <w:pPr>
              <w:tabs>
                <w:tab w:val="decimal" w:pos="25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38</w:t>
            </w:r>
          </w:p>
        </w:tc>
        <w:tc>
          <w:tcPr>
            <w:tcW w:w="810" w:type="dxa"/>
            <w:tcBorders>
              <w:top w:val="nil"/>
              <w:left w:val="nil"/>
              <w:bottom w:val="nil"/>
              <w:right w:val="nil"/>
            </w:tcBorders>
            <w:tcMar>
              <w:left w:w="108" w:type="dxa"/>
              <w:right w:w="108" w:type="dxa"/>
            </w:tcMar>
          </w:tcPr>
          <w:p w14:paraId="309C9067" w14:textId="5A64812B" w:rsidR="2B155BD6" w:rsidRPr="006A3463" w:rsidRDefault="2B155BD6" w:rsidP="00DD3BC3">
            <w:pPr>
              <w:tabs>
                <w:tab w:val="decimal" w:pos="180"/>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10.24</w:t>
            </w:r>
          </w:p>
        </w:tc>
        <w:tc>
          <w:tcPr>
            <w:tcW w:w="630" w:type="dxa"/>
            <w:tcBorders>
              <w:top w:val="nil"/>
              <w:left w:val="nil"/>
              <w:bottom w:val="nil"/>
              <w:right w:val="nil"/>
            </w:tcBorders>
            <w:tcMar>
              <w:left w:w="108" w:type="dxa"/>
              <w:right w:w="108" w:type="dxa"/>
            </w:tcMar>
          </w:tcPr>
          <w:p w14:paraId="0BBFC0B4" w14:textId="653F092F"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4</w:t>
            </w:r>
          </w:p>
        </w:tc>
        <w:tc>
          <w:tcPr>
            <w:tcW w:w="810" w:type="dxa"/>
            <w:tcBorders>
              <w:top w:val="nil"/>
              <w:left w:val="nil"/>
              <w:bottom w:val="nil"/>
              <w:right w:val="nil"/>
            </w:tcBorders>
            <w:tcMar>
              <w:left w:w="108" w:type="dxa"/>
              <w:right w:w="108" w:type="dxa"/>
            </w:tcMar>
          </w:tcPr>
          <w:p w14:paraId="6A616064" w14:textId="59D411DB"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4.55</w:t>
            </w:r>
          </w:p>
        </w:tc>
        <w:tc>
          <w:tcPr>
            <w:tcW w:w="630" w:type="dxa"/>
            <w:tcBorders>
              <w:top w:val="nil"/>
              <w:left w:val="nil"/>
              <w:bottom w:val="nil"/>
              <w:right w:val="nil"/>
            </w:tcBorders>
            <w:tcMar>
              <w:left w:w="108" w:type="dxa"/>
              <w:right w:w="108" w:type="dxa"/>
            </w:tcMar>
          </w:tcPr>
          <w:p w14:paraId="2CAA7AE6" w14:textId="21C3CC77" w:rsidR="2B155BD6" w:rsidRPr="006A3463" w:rsidRDefault="2B155BD6" w:rsidP="00DD3BC3">
            <w:pPr>
              <w:tabs>
                <w:tab w:val="decimal" w:pos="158"/>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19</w:t>
            </w:r>
          </w:p>
        </w:tc>
        <w:tc>
          <w:tcPr>
            <w:tcW w:w="780" w:type="dxa"/>
            <w:tcBorders>
              <w:top w:val="nil"/>
              <w:left w:val="nil"/>
              <w:bottom w:val="nil"/>
              <w:right w:val="nil"/>
            </w:tcBorders>
            <w:tcMar>
              <w:left w:w="108" w:type="dxa"/>
              <w:right w:w="108" w:type="dxa"/>
            </w:tcMar>
          </w:tcPr>
          <w:p w14:paraId="14D6A458" w14:textId="27C8AD0B" w:rsidR="2B155BD6" w:rsidRPr="006A3463" w:rsidRDefault="2B155BD6" w:rsidP="00DD3BC3">
            <w:pPr>
              <w:tabs>
                <w:tab w:val="decimal" w:pos="344"/>
              </w:tabs>
              <w:rPr>
                <w:rFonts w:ascii="Times New Roman" w:hAnsi="Times New Roman" w:cs="Times New Roman"/>
                <w:color w:val="156082" w:themeColor="accent1"/>
              </w:rPr>
            </w:pPr>
            <w:r w:rsidRPr="006A3463">
              <w:rPr>
                <w:rFonts w:ascii="Times New Roman" w:eastAsia="Times New Roman" w:hAnsi="Times New Roman" w:cs="Times New Roman"/>
                <w:b/>
                <w:bCs/>
                <w:color w:val="156082" w:themeColor="accent1"/>
              </w:rPr>
              <w:t>14.18</w:t>
            </w:r>
          </w:p>
        </w:tc>
      </w:tr>
      <w:tr w:rsidR="2B155BD6" w:rsidRPr="006A3463" w14:paraId="2D64BAC9" w14:textId="77777777" w:rsidTr="0084302E">
        <w:trPr>
          <w:trHeight w:val="300"/>
        </w:trPr>
        <w:tc>
          <w:tcPr>
            <w:tcW w:w="3420" w:type="dxa"/>
            <w:tcBorders>
              <w:top w:val="nil"/>
              <w:left w:val="nil"/>
              <w:bottom w:val="nil"/>
              <w:right w:val="nil"/>
            </w:tcBorders>
            <w:tcMar>
              <w:left w:w="108" w:type="dxa"/>
              <w:right w:w="108" w:type="dxa"/>
            </w:tcMar>
          </w:tcPr>
          <w:p w14:paraId="046A909F" w14:textId="4D0034F0"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Financial security</w:t>
            </w:r>
          </w:p>
        </w:tc>
        <w:tc>
          <w:tcPr>
            <w:tcW w:w="720" w:type="dxa"/>
            <w:tcBorders>
              <w:top w:val="nil"/>
              <w:left w:val="nil"/>
              <w:bottom w:val="nil"/>
              <w:right w:val="nil"/>
            </w:tcBorders>
            <w:tcMar>
              <w:left w:w="108" w:type="dxa"/>
              <w:right w:w="108" w:type="dxa"/>
            </w:tcMar>
          </w:tcPr>
          <w:p w14:paraId="59AC66FC" w14:textId="288EA677"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50</w:t>
            </w:r>
          </w:p>
        </w:tc>
        <w:tc>
          <w:tcPr>
            <w:tcW w:w="810" w:type="dxa"/>
            <w:tcBorders>
              <w:top w:val="nil"/>
              <w:left w:val="nil"/>
              <w:bottom w:val="nil"/>
              <w:right w:val="nil"/>
            </w:tcBorders>
            <w:tcMar>
              <w:left w:w="108" w:type="dxa"/>
              <w:right w:w="108" w:type="dxa"/>
            </w:tcMar>
          </w:tcPr>
          <w:p w14:paraId="1B22E7B8" w14:textId="1DD8029F"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13.02</w:t>
            </w:r>
          </w:p>
        </w:tc>
        <w:tc>
          <w:tcPr>
            <w:tcW w:w="720" w:type="dxa"/>
            <w:tcBorders>
              <w:top w:val="nil"/>
              <w:left w:val="nil"/>
              <w:bottom w:val="nil"/>
              <w:right w:val="nil"/>
            </w:tcBorders>
            <w:tcMar>
              <w:left w:w="108" w:type="dxa"/>
              <w:right w:w="108" w:type="dxa"/>
            </w:tcMar>
          </w:tcPr>
          <w:p w14:paraId="67339246" w14:textId="5A95768F"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36</w:t>
            </w:r>
          </w:p>
        </w:tc>
        <w:tc>
          <w:tcPr>
            <w:tcW w:w="810" w:type="dxa"/>
            <w:tcBorders>
              <w:top w:val="nil"/>
              <w:left w:val="nil"/>
              <w:bottom w:val="nil"/>
              <w:right w:val="nil"/>
            </w:tcBorders>
            <w:tcMar>
              <w:left w:w="108" w:type="dxa"/>
              <w:right w:w="108" w:type="dxa"/>
            </w:tcMar>
          </w:tcPr>
          <w:p w14:paraId="2D275E89" w14:textId="3AA8E73F"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9.70</w:t>
            </w:r>
          </w:p>
        </w:tc>
        <w:tc>
          <w:tcPr>
            <w:tcW w:w="630" w:type="dxa"/>
            <w:tcBorders>
              <w:top w:val="nil"/>
              <w:left w:val="nil"/>
              <w:bottom w:val="nil"/>
              <w:right w:val="nil"/>
            </w:tcBorders>
            <w:tcMar>
              <w:left w:w="108" w:type="dxa"/>
              <w:right w:w="108" w:type="dxa"/>
            </w:tcMar>
          </w:tcPr>
          <w:p w14:paraId="649EF9A9" w14:textId="0314C9B8" w:rsidR="2B155BD6" w:rsidRPr="006A3463" w:rsidRDefault="2B155BD6" w:rsidP="00DD3BC3">
            <w:pPr>
              <w:tabs>
                <w:tab w:val="decimal" w:pos="158"/>
              </w:tabs>
              <w:rPr>
                <w:rFonts w:ascii="Times New Roman" w:hAnsi="Times New Roman" w:cs="Times New Roman"/>
                <w:color w:val="92D050"/>
              </w:rPr>
            </w:pPr>
            <w:r w:rsidRPr="006A3463">
              <w:rPr>
                <w:rFonts w:ascii="Times New Roman" w:eastAsia="Times New Roman" w:hAnsi="Times New Roman" w:cs="Times New Roman"/>
                <w:b/>
                <w:bCs/>
                <w:color w:val="92D050"/>
              </w:rPr>
              <w:t>16</w:t>
            </w:r>
          </w:p>
        </w:tc>
        <w:tc>
          <w:tcPr>
            <w:tcW w:w="810" w:type="dxa"/>
            <w:tcBorders>
              <w:top w:val="nil"/>
              <w:left w:val="nil"/>
              <w:bottom w:val="nil"/>
              <w:right w:val="nil"/>
            </w:tcBorders>
            <w:tcMar>
              <w:left w:w="108" w:type="dxa"/>
              <w:right w:w="108" w:type="dxa"/>
            </w:tcMar>
          </w:tcPr>
          <w:p w14:paraId="210A84DD" w14:textId="40514EFD" w:rsidR="2B155BD6" w:rsidRPr="006A3463" w:rsidRDefault="2B155BD6" w:rsidP="00DD3BC3">
            <w:pPr>
              <w:tabs>
                <w:tab w:val="decimal" w:pos="254"/>
              </w:tabs>
              <w:rPr>
                <w:rFonts w:ascii="Times New Roman" w:hAnsi="Times New Roman" w:cs="Times New Roman"/>
                <w:color w:val="92D050"/>
              </w:rPr>
            </w:pPr>
            <w:r w:rsidRPr="006A3463">
              <w:rPr>
                <w:rFonts w:ascii="Times New Roman" w:eastAsia="Times New Roman" w:hAnsi="Times New Roman" w:cs="Times New Roman"/>
                <w:b/>
                <w:bCs/>
                <w:color w:val="92D050"/>
              </w:rPr>
              <w:t>18.18</w:t>
            </w:r>
          </w:p>
        </w:tc>
        <w:tc>
          <w:tcPr>
            <w:tcW w:w="630" w:type="dxa"/>
            <w:tcBorders>
              <w:top w:val="nil"/>
              <w:left w:val="nil"/>
              <w:bottom w:val="nil"/>
              <w:right w:val="nil"/>
            </w:tcBorders>
            <w:tcMar>
              <w:left w:w="108" w:type="dxa"/>
              <w:right w:w="108" w:type="dxa"/>
            </w:tcMar>
          </w:tcPr>
          <w:p w14:paraId="3FA7D7C0" w14:textId="0E63B5B7"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14</w:t>
            </w:r>
          </w:p>
        </w:tc>
        <w:tc>
          <w:tcPr>
            <w:tcW w:w="780" w:type="dxa"/>
            <w:tcBorders>
              <w:top w:val="nil"/>
              <w:left w:val="nil"/>
              <w:bottom w:val="nil"/>
              <w:right w:val="nil"/>
            </w:tcBorders>
            <w:tcMar>
              <w:left w:w="108" w:type="dxa"/>
              <w:right w:w="108" w:type="dxa"/>
            </w:tcMar>
          </w:tcPr>
          <w:p w14:paraId="12377D27" w14:textId="78D995E1"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10.45</w:t>
            </w:r>
          </w:p>
        </w:tc>
      </w:tr>
      <w:tr w:rsidR="2B155BD6" w:rsidRPr="006A3463" w14:paraId="40779E5C" w14:textId="77777777" w:rsidTr="0084302E">
        <w:trPr>
          <w:trHeight w:val="300"/>
        </w:trPr>
        <w:tc>
          <w:tcPr>
            <w:tcW w:w="3420" w:type="dxa"/>
            <w:tcBorders>
              <w:top w:val="nil"/>
              <w:left w:val="nil"/>
              <w:bottom w:val="nil"/>
              <w:right w:val="nil"/>
            </w:tcBorders>
            <w:tcMar>
              <w:left w:w="108" w:type="dxa"/>
              <w:right w:w="108" w:type="dxa"/>
            </w:tcMar>
          </w:tcPr>
          <w:p w14:paraId="3411DC57" w14:textId="476CBEE8"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Safety order and stability</w:t>
            </w:r>
          </w:p>
        </w:tc>
        <w:tc>
          <w:tcPr>
            <w:tcW w:w="720" w:type="dxa"/>
            <w:tcBorders>
              <w:top w:val="nil"/>
              <w:left w:val="nil"/>
              <w:bottom w:val="nil"/>
              <w:right w:val="nil"/>
            </w:tcBorders>
            <w:tcMar>
              <w:left w:w="108" w:type="dxa"/>
              <w:right w:w="108" w:type="dxa"/>
            </w:tcMar>
          </w:tcPr>
          <w:p w14:paraId="026705C0" w14:textId="1D88779D"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31</w:t>
            </w:r>
          </w:p>
        </w:tc>
        <w:tc>
          <w:tcPr>
            <w:tcW w:w="810" w:type="dxa"/>
            <w:tcBorders>
              <w:top w:val="nil"/>
              <w:left w:val="nil"/>
              <w:bottom w:val="nil"/>
              <w:right w:val="nil"/>
            </w:tcBorders>
            <w:tcMar>
              <w:left w:w="108" w:type="dxa"/>
              <w:right w:w="108" w:type="dxa"/>
            </w:tcMar>
          </w:tcPr>
          <w:p w14:paraId="33EFAFA7" w14:textId="5682998B"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8.07</w:t>
            </w:r>
          </w:p>
        </w:tc>
        <w:tc>
          <w:tcPr>
            <w:tcW w:w="720" w:type="dxa"/>
            <w:tcBorders>
              <w:top w:val="nil"/>
              <w:left w:val="nil"/>
              <w:bottom w:val="nil"/>
              <w:right w:val="nil"/>
            </w:tcBorders>
            <w:tcMar>
              <w:left w:w="108" w:type="dxa"/>
              <w:right w:w="108" w:type="dxa"/>
            </w:tcMar>
          </w:tcPr>
          <w:p w14:paraId="0CCB1BA3" w14:textId="04785E29"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30</w:t>
            </w:r>
          </w:p>
        </w:tc>
        <w:tc>
          <w:tcPr>
            <w:tcW w:w="810" w:type="dxa"/>
            <w:tcBorders>
              <w:top w:val="nil"/>
              <w:left w:val="nil"/>
              <w:bottom w:val="nil"/>
              <w:right w:val="nil"/>
            </w:tcBorders>
            <w:tcMar>
              <w:left w:w="108" w:type="dxa"/>
              <w:right w:w="108" w:type="dxa"/>
            </w:tcMar>
          </w:tcPr>
          <w:p w14:paraId="18A0CED4" w14:textId="28608AB7"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8.09</w:t>
            </w:r>
          </w:p>
        </w:tc>
        <w:tc>
          <w:tcPr>
            <w:tcW w:w="630" w:type="dxa"/>
            <w:tcBorders>
              <w:top w:val="nil"/>
              <w:left w:val="nil"/>
              <w:bottom w:val="nil"/>
              <w:right w:val="nil"/>
            </w:tcBorders>
            <w:tcMar>
              <w:left w:w="108" w:type="dxa"/>
              <w:right w:w="108" w:type="dxa"/>
            </w:tcMar>
          </w:tcPr>
          <w:p w14:paraId="0825AC91" w14:textId="0F06BDD3"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5</w:t>
            </w:r>
          </w:p>
        </w:tc>
        <w:tc>
          <w:tcPr>
            <w:tcW w:w="810" w:type="dxa"/>
            <w:tcBorders>
              <w:top w:val="nil"/>
              <w:left w:val="nil"/>
              <w:bottom w:val="nil"/>
              <w:right w:val="nil"/>
            </w:tcBorders>
            <w:tcMar>
              <w:left w:w="108" w:type="dxa"/>
              <w:right w:w="108" w:type="dxa"/>
            </w:tcMar>
          </w:tcPr>
          <w:p w14:paraId="7A40A27B" w14:textId="001018F3"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5.68</w:t>
            </w:r>
          </w:p>
        </w:tc>
        <w:tc>
          <w:tcPr>
            <w:tcW w:w="630" w:type="dxa"/>
            <w:tcBorders>
              <w:top w:val="nil"/>
              <w:left w:val="nil"/>
              <w:bottom w:val="nil"/>
              <w:right w:val="nil"/>
            </w:tcBorders>
            <w:tcMar>
              <w:left w:w="108" w:type="dxa"/>
              <w:right w:w="108" w:type="dxa"/>
            </w:tcMar>
          </w:tcPr>
          <w:p w14:paraId="43851070" w14:textId="4363086F"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780" w:type="dxa"/>
            <w:tcBorders>
              <w:top w:val="nil"/>
              <w:left w:val="nil"/>
              <w:bottom w:val="nil"/>
              <w:right w:val="nil"/>
            </w:tcBorders>
            <w:tcMar>
              <w:left w:w="108" w:type="dxa"/>
              <w:right w:w="108" w:type="dxa"/>
            </w:tcMar>
          </w:tcPr>
          <w:p w14:paraId="14E90642" w14:textId="281AEB70"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5.22</w:t>
            </w:r>
          </w:p>
        </w:tc>
      </w:tr>
      <w:tr w:rsidR="2B155BD6" w:rsidRPr="006A3463" w14:paraId="5457FF72" w14:textId="77777777" w:rsidTr="0084302E">
        <w:trPr>
          <w:trHeight w:val="300"/>
        </w:trPr>
        <w:tc>
          <w:tcPr>
            <w:tcW w:w="3420" w:type="dxa"/>
            <w:tcBorders>
              <w:top w:val="nil"/>
              <w:left w:val="nil"/>
              <w:bottom w:val="nil"/>
              <w:right w:val="nil"/>
            </w:tcBorders>
            <w:tcMar>
              <w:left w:w="108" w:type="dxa"/>
              <w:right w:w="108" w:type="dxa"/>
            </w:tcMar>
          </w:tcPr>
          <w:p w14:paraId="36928B89" w14:textId="007D16A1"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Protecting nature</w:t>
            </w:r>
          </w:p>
        </w:tc>
        <w:tc>
          <w:tcPr>
            <w:tcW w:w="720" w:type="dxa"/>
            <w:tcBorders>
              <w:top w:val="nil"/>
              <w:left w:val="nil"/>
              <w:bottom w:val="nil"/>
              <w:right w:val="nil"/>
            </w:tcBorders>
            <w:tcMar>
              <w:left w:w="108" w:type="dxa"/>
              <w:right w:w="108" w:type="dxa"/>
            </w:tcMar>
          </w:tcPr>
          <w:p w14:paraId="2B6E2F85" w14:textId="04F3AC09"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23</w:t>
            </w:r>
          </w:p>
        </w:tc>
        <w:tc>
          <w:tcPr>
            <w:tcW w:w="810" w:type="dxa"/>
            <w:tcBorders>
              <w:top w:val="nil"/>
              <w:left w:val="nil"/>
              <w:bottom w:val="nil"/>
              <w:right w:val="nil"/>
            </w:tcBorders>
            <w:tcMar>
              <w:left w:w="108" w:type="dxa"/>
              <w:right w:w="108" w:type="dxa"/>
            </w:tcMar>
          </w:tcPr>
          <w:p w14:paraId="75C92268" w14:textId="5E8B0349"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5.99</w:t>
            </w:r>
          </w:p>
        </w:tc>
        <w:tc>
          <w:tcPr>
            <w:tcW w:w="720" w:type="dxa"/>
            <w:tcBorders>
              <w:top w:val="nil"/>
              <w:left w:val="nil"/>
              <w:bottom w:val="nil"/>
              <w:right w:val="nil"/>
            </w:tcBorders>
            <w:tcMar>
              <w:left w:w="108" w:type="dxa"/>
              <w:right w:w="108" w:type="dxa"/>
            </w:tcMar>
          </w:tcPr>
          <w:p w14:paraId="4A688401" w14:textId="2B513DFB"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10</w:t>
            </w:r>
          </w:p>
        </w:tc>
        <w:tc>
          <w:tcPr>
            <w:tcW w:w="810" w:type="dxa"/>
            <w:tcBorders>
              <w:top w:val="nil"/>
              <w:left w:val="nil"/>
              <w:bottom w:val="nil"/>
              <w:right w:val="nil"/>
            </w:tcBorders>
            <w:tcMar>
              <w:left w:w="108" w:type="dxa"/>
              <w:right w:w="108" w:type="dxa"/>
            </w:tcMar>
          </w:tcPr>
          <w:p w14:paraId="1D7A367F" w14:textId="15C27A78"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2.70</w:t>
            </w:r>
          </w:p>
        </w:tc>
        <w:tc>
          <w:tcPr>
            <w:tcW w:w="630" w:type="dxa"/>
            <w:tcBorders>
              <w:top w:val="nil"/>
              <w:left w:val="nil"/>
              <w:bottom w:val="nil"/>
              <w:right w:val="nil"/>
            </w:tcBorders>
            <w:tcMar>
              <w:left w:w="108" w:type="dxa"/>
              <w:right w:w="108" w:type="dxa"/>
            </w:tcMar>
          </w:tcPr>
          <w:p w14:paraId="1CF8283B" w14:textId="3E6AB109"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0A781CE5" w14:textId="0F4C0851"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7.95</w:t>
            </w:r>
          </w:p>
        </w:tc>
        <w:tc>
          <w:tcPr>
            <w:tcW w:w="630" w:type="dxa"/>
            <w:tcBorders>
              <w:top w:val="nil"/>
              <w:left w:val="nil"/>
              <w:bottom w:val="nil"/>
              <w:right w:val="nil"/>
            </w:tcBorders>
            <w:tcMar>
              <w:left w:w="108" w:type="dxa"/>
              <w:right w:w="108" w:type="dxa"/>
            </w:tcMar>
          </w:tcPr>
          <w:p w14:paraId="261B03E8" w14:textId="7C5AFE06"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780" w:type="dxa"/>
            <w:tcBorders>
              <w:top w:val="nil"/>
              <w:left w:val="nil"/>
              <w:bottom w:val="nil"/>
              <w:right w:val="nil"/>
            </w:tcBorders>
            <w:tcMar>
              <w:left w:w="108" w:type="dxa"/>
              <w:right w:w="108" w:type="dxa"/>
            </w:tcMar>
          </w:tcPr>
          <w:p w14:paraId="4AEC6DE0" w14:textId="76713923"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5.22</w:t>
            </w:r>
          </w:p>
        </w:tc>
      </w:tr>
      <w:tr w:rsidR="2B155BD6" w:rsidRPr="006A3463" w14:paraId="13E9BE10" w14:textId="77777777" w:rsidTr="0084302E">
        <w:trPr>
          <w:trHeight w:val="300"/>
        </w:trPr>
        <w:tc>
          <w:tcPr>
            <w:tcW w:w="3420" w:type="dxa"/>
            <w:tcBorders>
              <w:top w:val="nil"/>
              <w:left w:val="nil"/>
              <w:bottom w:val="nil"/>
              <w:right w:val="nil"/>
            </w:tcBorders>
            <w:tcMar>
              <w:left w:w="108" w:type="dxa"/>
              <w:right w:w="108" w:type="dxa"/>
            </w:tcMar>
          </w:tcPr>
          <w:p w14:paraId="4472253F" w14:textId="1C57D4B5"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Caring for future generations</w:t>
            </w:r>
          </w:p>
        </w:tc>
        <w:tc>
          <w:tcPr>
            <w:tcW w:w="720" w:type="dxa"/>
            <w:tcBorders>
              <w:top w:val="nil"/>
              <w:left w:val="nil"/>
              <w:bottom w:val="nil"/>
              <w:right w:val="nil"/>
            </w:tcBorders>
            <w:tcMar>
              <w:left w:w="108" w:type="dxa"/>
              <w:right w:w="108" w:type="dxa"/>
            </w:tcMar>
          </w:tcPr>
          <w:p w14:paraId="7069706C" w14:textId="2C1CD830"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14</w:t>
            </w:r>
          </w:p>
        </w:tc>
        <w:tc>
          <w:tcPr>
            <w:tcW w:w="810" w:type="dxa"/>
            <w:tcBorders>
              <w:top w:val="nil"/>
              <w:left w:val="nil"/>
              <w:bottom w:val="nil"/>
              <w:right w:val="nil"/>
            </w:tcBorders>
            <w:tcMar>
              <w:left w:w="108" w:type="dxa"/>
              <w:right w:w="108" w:type="dxa"/>
            </w:tcMar>
          </w:tcPr>
          <w:p w14:paraId="5296576E" w14:textId="11CEBB84"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3.65</w:t>
            </w:r>
          </w:p>
        </w:tc>
        <w:tc>
          <w:tcPr>
            <w:tcW w:w="720" w:type="dxa"/>
            <w:tcBorders>
              <w:top w:val="nil"/>
              <w:left w:val="nil"/>
              <w:bottom w:val="nil"/>
              <w:right w:val="nil"/>
            </w:tcBorders>
            <w:tcMar>
              <w:left w:w="108" w:type="dxa"/>
              <w:right w:w="108" w:type="dxa"/>
            </w:tcMar>
          </w:tcPr>
          <w:p w14:paraId="42ED4678" w14:textId="3126CEFF"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9</w:t>
            </w:r>
          </w:p>
        </w:tc>
        <w:tc>
          <w:tcPr>
            <w:tcW w:w="810" w:type="dxa"/>
            <w:tcBorders>
              <w:top w:val="nil"/>
              <w:left w:val="nil"/>
              <w:bottom w:val="nil"/>
              <w:right w:val="nil"/>
            </w:tcBorders>
            <w:tcMar>
              <w:left w:w="108" w:type="dxa"/>
              <w:right w:w="108" w:type="dxa"/>
            </w:tcMar>
          </w:tcPr>
          <w:p w14:paraId="66647D0E" w14:textId="50060945"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2.43</w:t>
            </w:r>
          </w:p>
        </w:tc>
        <w:tc>
          <w:tcPr>
            <w:tcW w:w="630" w:type="dxa"/>
            <w:tcBorders>
              <w:top w:val="nil"/>
              <w:left w:val="nil"/>
              <w:bottom w:val="nil"/>
              <w:right w:val="nil"/>
            </w:tcBorders>
            <w:tcMar>
              <w:left w:w="108" w:type="dxa"/>
              <w:right w:w="108" w:type="dxa"/>
            </w:tcMar>
          </w:tcPr>
          <w:p w14:paraId="06369217" w14:textId="0A906953"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6</w:t>
            </w:r>
          </w:p>
        </w:tc>
        <w:tc>
          <w:tcPr>
            <w:tcW w:w="810" w:type="dxa"/>
            <w:tcBorders>
              <w:top w:val="nil"/>
              <w:left w:val="nil"/>
              <w:bottom w:val="nil"/>
              <w:right w:val="nil"/>
            </w:tcBorders>
            <w:tcMar>
              <w:left w:w="108" w:type="dxa"/>
              <w:right w:w="108" w:type="dxa"/>
            </w:tcMar>
          </w:tcPr>
          <w:p w14:paraId="36306013" w14:textId="3346A800"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6.82</w:t>
            </w:r>
          </w:p>
        </w:tc>
        <w:tc>
          <w:tcPr>
            <w:tcW w:w="630" w:type="dxa"/>
            <w:tcBorders>
              <w:top w:val="nil"/>
              <w:left w:val="nil"/>
              <w:bottom w:val="nil"/>
              <w:right w:val="nil"/>
            </w:tcBorders>
            <w:tcMar>
              <w:left w:w="108" w:type="dxa"/>
              <w:right w:w="108" w:type="dxa"/>
            </w:tcMar>
          </w:tcPr>
          <w:p w14:paraId="3314FB52" w14:textId="5E212B3E"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6</w:t>
            </w:r>
          </w:p>
        </w:tc>
        <w:tc>
          <w:tcPr>
            <w:tcW w:w="780" w:type="dxa"/>
            <w:tcBorders>
              <w:top w:val="nil"/>
              <w:left w:val="nil"/>
              <w:bottom w:val="nil"/>
              <w:right w:val="nil"/>
            </w:tcBorders>
            <w:tcMar>
              <w:left w:w="108" w:type="dxa"/>
              <w:right w:w="108" w:type="dxa"/>
            </w:tcMar>
          </w:tcPr>
          <w:p w14:paraId="7198A68A" w14:textId="6728C7C3"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4.48</w:t>
            </w:r>
          </w:p>
        </w:tc>
      </w:tr>
      <w:tr w:rsidR="2B155BD6" w:rsidRPr="006A3463" w14:paraId="03AAE489" w14:textId="77777777" w:rsidTr="0084302E">
        <w:trPr>
          <w:trHeight w:val="300"/>
        </w:trPr>
        <w:tc>
          <w:tcPr>
            <w:tcW w:w="3420" w:type="dxa"/>
            <w:tcBorders>
              <w:top w:val="nil"/>
              <w:left w:val="nil"/>
              <w:bottom w:val="nil"/>
              <w:right w:val="nil"/>
            </w:tcBorders>
            <w:tcMar>
              <w:left w:w="108" w:type="dxa"/>
              <w:right w:w="108" w:type="dxa"/>
            </w:tcMar>
          </w:tcPr>
          <w:p w14:paraId="4A3DE28B" w14:textId="030DD260"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Independence</w:t>
            </w:r>
          </w:p>
        </w:tc>
        <w:tc>
          <w:tcPr>
            <w:tcW w:w="720" w:type="dxa"/>
            <w:tcBorders>
              <w:top w:val="nil"/>
              <w:left w:val="nil"/>
              <w:bottom w:val="nil"/>
              <w:right w:val="nil"/>
            </w:tcBorders>
            <w:tcMar>
              <w:left w:w="108" w:type="dxa"/>
              <w:right w:w="108" w:type="dxa"/>
            </w:tcMar>
          </w:tcPr>
          <w:p w14:paraId="54D35D69" w14:textId="2EECC5A5"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8</w:t>
            </w:r>
          </w:p>
        </w:tc>
        <w:tc>
          <w:tcPr>
            <w:tcW w:w="810" w:type="dxa"/>
            <w:tcBorders>
              <w:top w:val="nil"/>
              <w:left w:val="nil"/>
              <w:bottom w:val="nil"/>
              <w:right w:val="nil"/>
            </w:tcBorders>
            <w:tcMar>
              <w:left w:w="108" w:type="dxa"/>
              <w:right w:w="108" w:type="dxa"/>
            </w:tcMar>
          </w:tcPr>
          <w:p w14:paraId="29627369" w14:textId="3F2B175A"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2.08</w:t>
            </w:r>
          </w:p>
        </w:tc>
        <w:tc>
          <w:tcPr>
            <w:tcW w:w="720" w:type="dxa"/>
            <w:tcBorders>
              <w:top w:val="nil"/>
              <w:left w:val="nil"/>
              <w:bottom w:val="nil"/>
              <w:right w:val="nil"/>
            </w:tcBorders>
            <w:tcMar>
              <w:left w:w="108" w:type="dxa"/>
              <w:right w:w="108" w:type="dxa"/>
            </w:tcMar>
          </w:tcPr>
          <w:p w14:paraId="132CA8C7" w14:textId="02340482"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10</w:t>
            </w:r>
          </w:p>
        </w:tc>
        <w:tc>
          <w:tcPr>
            <w:tcW w:w="810" w:type="dxa"/>
            <w:tcBorders>
              <w:top w:val="nil"/>
              <w:left w:val="nil"/>
              <w:bottom w:val="nil"/>
              <w:right w:val="nil"/>
            </w:tcBorders>
            <w:tcMar>
              <w:left w:w="108" w:type="dxa"/>
              <w:right w:w="108" w:type="dxa"/>
            </w:tcMar>
          </w:tcPr>
          <w:p w14:paraId="05FF69FB" w14:textId="0A1C6922"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2.70</w:t>
            </w:r>
          </w:p>
        </w:tc>
        <w:tc>
          <w:tcPr>
            <w:tcW w:w="630" w:type="dxa"/>
            <w:tcBorders>
              <w:top w:val="nil"/>
              <w:left w:val="nil"/>
              <w:bottom w:val="nil"/>
              <w:right w:val="nil"/>
            </w:tcBorders>
            <w:tcMar>
              <w:left w:w="108" w:type="dxa"/>
              <w:right w:w="108" w:type="dxa"/>
            </w:tcMar>
          </w:tcPr>
          <w:p w14:paraId="1EA1E3AC" w14:textId="273C8510"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4</w:t>
            </w:r>
          </w:p>
        </w:tc>
        <w:tc>
          <w:tcPr>
            <w:tcW w:w="810" w:type="dxa"/>
            <w:tcBorders>
              <w:top w:val="nil"/>
              <w:left w:val="nil"/>
              <w:bottom w:val="nil"/>
              <w:right w:val="nil"/>
            </w:tcBorders>
            <w:tcMar>
              <w:left w:w="108" w:type="dxa"/>
              <w:right w:w="108" w:type="dxa"/>
            </w:tcMar>
          </w:tcPr>
          <w:p w14:paraId="0117B488" w14:textId="1BC824B2"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4.55</w:t>
            </w:r>
          </w:p>
        </w:tc>
        <w:tc>
          <w:tcPr>
            <w:tcW w:w="630" w:type="dxa"/>
            <w:tcBorders>
              <w:top w:val="nil"/>
              <w:left w:val="nil"/>
              <w:bottom w:val="nil"/>
              <w:right w:val="nil"/>
            </w:tcBorders>
            <w:tcMar>
              <w:left w:w="108" w:type="dxa"/>
              <w:right w:w="108" w:type="dxa"/>
            </w:tcMar>
          </w:tcPr>
          <w:p w14:paraId="1E18BE9C" w14:textId="68E578E2"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3</w:t>
            </w:r>
          </w:p>
        </w:tc>
        <w:tc>
          <w:tcPr>
            <w:tcW w:w="780" w:type="dxa"/>
            <w:tcBorders>
              <w:top w:val="nil"/>
              <w:left w:val="nil"/>
              <w:bottom w:val="nil"/>
              <w:right w:val="nil"/>
            </w:tcBorders>
            <w:tcMar>
              <w:left w:w="108" w:type="dxa"/>
              <w:right w:w="108" w:type="dxa"/>
            </w:tcMar>
          </w:tcPr>
          <w:p w14:paraId="377C905E" w14:textId="7A448841"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2.24</w:t>
            </w:r>
          </w:p>
        </w:tc>
      </w:tr>
      <w:tr w:rsidR="2B155BD6" w:rsidRPr="006A3463" w14:paraId="51D6F483" w14:textId="77777777" w:rsidTr="0084302E">
        <w:trPr>
          <w:trHeight w:val="300"/>
        </w:trPr>
        <w:tc>
          <w:tcPr>
            <w:tcW w:w="3420" w:type="dxa"/>
            <w:tcBorders>
              <w:top w:val="nil"/>
              <w:left w:val="nil"/>
              <w:bottom w:val="nil"/>
              <w:right w:val="nil"/>
            </w:tcBorders>
            <w:tcMar>
              <w:left w:w="108" w:type="dxa"/>
              <w:right w:w="108" w:type="dxa"/>
            </w:tcMar>
          </w:tcPr>
          <w:p w14:paraId="6EC7E354" w14:textId="507A8D9D"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Feeding the world</w:t>
            </w:r>
          </w:p>
        </w:tc>
        <w:tc>
          <w:tcPr>
            <w:tcW w:w="720" w:type="dxa"/>
            <w:tcBorders>
              <w:top w:val="nil"/>
              <w:left w:val="nil"/>
              <w:bottom w:val="nil"/>
              <w:right w:val="nil"/>
            </w:tcBorders>
            <w:tcMar>
              <w:left w:w="108" w:type="dxa"/>
              <w:right w:w="108" w:type="dxa"/>
            </w:tcMar>
          </w:tcPr>
          <w:p w14:paraId="3AE64A17" w14:textId="75BF71B0"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06CDAF54" w14:textId="7197296B"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1.82</w:t>
            </w:r>
          </w:p>
        </w:tc>
        <w:tc>
          <w:tcPr>
            <w:tcW w:w="720" w:type="dxa"/>
            <w:tcBorders>
              <w:top w:val="nil"/>
              <w:left w:val="nil"/>
              <w:bottom w:val="nil"/>
              <w:right w:val="nil"/>
            </w:tcBorders>
            <w:tcMar>
              <w:left w:w="108" w:type="dxa"/>
              <w:right w:w="108" w:type="dxa"/>
            </w:tcMar>
          </w:tcPr>
          <w:p w14:paraId="1B7F44E0" w14:textId="08572E21"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29D746AA" w14:textId="31CA3755"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1.89</w:t>
            </w:r>
          </w:p>
        </w:tc>
        <w:tc>
          <w:tcPr>
            <w:tcW w:w="630" w:type="dxa"/>
            <w:tcBorders>
              <w:top w:val="nil"/>
              <w:left w:val="nil"/>
              <w:bottom w:val="nil"/>
              <w:right w:val="nil"/>
            </w:tcBorders>
            <w:tcMar>
              <w:left w:w="108" w:type="dxa"/>
              <w:right w:w="108" w:type="dxa"/>
            </w:tcMar>
          </w:tcPr>
          <w:p w14:paraId="36AB0705" w14:textId="4A7C2EE5"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4</w:t>
            </w:r>
          </w:p>
        </w:tc>
        <w:tc>
          <w:tcPr>
            <w:tcW w:w="810" w:type="dxa"/>
            <w:tcBorders>
              <w:top w:val="nil"/>
              <w:left w:val="nil"/>
              <w:bottom w:val="nil"/>
              <w:right w:val="nil"/>
            </w:tcBorders>
            <w:tcMar>
              <w:left w:w="108" w:type="dxa"/>
              <w:right w:w="108" w:type="dxa"/>
            </w:tcMar>
          </w:tcPr>
          <w:p w14:paraId="3BA4011B" w14:textId="1E6910F3"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4.55</w:t>
            </w:r>
          </w:p>
        </w:tc>
        <w:tc>
          <w:tcPr>
            <w:tcW w:w="630" w:type="dxa"/>
            <w:tcBorders>
              <w:top w:val="nil"/>
              <w:left w:val="nil"/>
              <w:bottom w:val="nil"/>
              <w:right w:val="nil"/>
            </w:tcBorders>
            <w:tcMar>
              <w:left w:w="108" w:type="dxa"/>
              <w:right w:w="108" w:type="dxa"/>
            </w:tcMar>
          </w:tcPr>
          <w:p w14:paraId="34653283" w14:textId="06B00911"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1</w:t>
            </w:r>
          </w:p>
        </w:tc>
        <w:tc>
          <w:tcPr>
            <w:tcW w:w="780" w:type="dxa"/>
            <w:tcBorders>
              <w:top w:val="nil"/>
              <w:left w:val="nil"/>
              <w:bottom w:val="nil"/>
              <w:right w:val="nil"/>
            </w:tcBorders>
            <w:tcMar>
              <w:left w:w="108" w:type="dxa"/>
              <w:right w:w="108" w:type="dxa"/>
            </w:tcMar>
          </w:tcPr>
          <w:p w14:paraId="2308EF78" w14:textId="5A3FF172"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0.75</w:t>
            </w:r>
          </w:p>
        </w:tc>
      </w:tr>
      <w:tr w:rsidR="2B155BD6" w:rsidRPr="006A3463" w14:paraId="2203AFE1" w14:textId="77777777" w:rsidTr="0084302E">
        <w:trPr>
          <w:trHeight w:val="300"/>
        </w:trPr>
        <w:tc>
          <w:tcPr>
            <w:tcW w:w="3420" w:type="dxa"/>
            <w:tcBorders>
              <w:top w:val="nil"/>
              <w:left w:val="nil"/>
              <w:bottom w:val="nil"/>
              <w:right w:val="nil"/>
            </w:tcBorders>
            <w:tcMar>
              <w:left w:w="108" w:type="dxa"/>
              <w:right w:w="108" w:type="dxa"/>
            </w:tcMar>
          </w:tcPr>
          <w:p w14:paraId="454B872D" w14:textId="766D7380"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Preserving traditions and culture</w:t>
            </w:r>
          </w:p>
        </w:tc>
        <w:tc>
          <w:tcPr>
            <w:tcW w:w="720" w:type="dxa"/>
            <w:tcBorders>
              <w:top w:val="nil"/>
              <w:left w:val="nil"/>
              <w:bottom w:val="nil"/>
              <w:right w:val="nil"/>
            </w:tcBorders>
            <w:tcMar>
              <w:left w:w="108" w:type="dxa"/>
              <w:right w:w="108" w:type="dxa"/>
            </w:tcMar>
          </w:tcPr>
          <w:p w14:paraId="2A5EF63E" w14:textId="6E5A0420"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23B37298" w14:textId="47B7C325"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1.82</w:t>
            </w:r>
          </w:p>
        </w:tc>
        <w:tc>
          <w:tcPr>
            <w:tcW w:w="720" w:type="dxa"/>
            <w:tcBorders>
              <w:top w:val="nil"/>
              <w:left w:val="nil"/>
              <w:bottom w:val="nil"/>
              <w:right w:val="nil"/>
            </w:tcBorders>
            <w:tcMar>
              <w:left w:w="108" w:type="dxa"/>
              <w:right w:w="108" w:type="dxa"/>
            </w:tcMar>
          </w:tcPr>
          <w:p w14:paraId="5275092E" w14:textId="5D6D061E"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7</w:t>
            </w:r>
          </w:p>
        </w:tc>
        <w:tc>
          <w:tcPr>
            <w:tcW w:w="810" w:type="dxa"/>
            <w:tcBorders>
              <w:top w:val="nil"/>
              <w:left w:val="nil"/>
              <w:bottom w:val="nil"/>
              <w:right w:val="nil"/>
            </w:tcBorders>
            <w:tcMar>
              <w:left w:w="108" w:type="dxa"/>
              <w:right w:w="108" w:type="dxa"/>
            </w:tcMar>
          </w:tcPr>
          <w:p w14:paraId="5652B1D7" w14:textId="53A06EFB"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1.89</w:t>
            </w:r>
          </w:p>
        </w:tc>
        <w:tc>
          <w:tcPr>
            <w:tcW w:w="630" w:type="dxa"/>
            <w:tcBorders>
              <w:top w:val="nil"/>
              <w:left w:val="nil"/>
              <w:bottom w:val="nil"/>
              <w:right w:val="nil"/>
            </w:tcBorders>
            <w:tcMar>
              <w:left w:w="108" w:type="dxa"/>
              <w:right w:w="108" w:type="dxa"/>
            </w:tcMar>
          </w:tcPr>
          <w:p w14:paraId="722036EB" w14:textId="097514E7"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1</w:t>
            </w:r>
          </w:p>
        </w:tc>
        <w:tc>
          <w:tcPr>
            <w:tcW w:w="810" w:type="dxa"/>
            <w:tcBorders>
              <w:top w:val="nil"/>
              <w:left w:val="nil"/>
              <w:bottom w:val="nil"/>
              <w:right w:val="nil"/>
            </w:tcBorders>
            <w:tcMar>
              <w:left w:w="108" w:type="dxa"/>
              <w:right w:w="108" w:type="dxa"/>
            </w:tcMar>
          </w:tcPr>
          <w:p w14:paraId="5C3EB6EF" w14:textId="1B5DB38C"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1.14</w:t>
            </w:r>
          </w:p>
        </w:tc>
        <w:tc>
          <w:tcPr>
            <w:tcW w:w="630" w:type="dxa"/>
            <w:tcBorders>
              <w:top w:val="nil"/>
              <w:left w:val="nil"/>
              <w:bottom w:val="nil"/>
              <w:right w:val="nil"/>
            </w:tcBorders>
            <w:tcMar>
              <w:left w:w="108" w:type="dxa"/>
              <w:right w:w="108" w:type="dxa"/>
            </w:tcMar>
          </w:tcPr>
          <w:p w14:paraId="42BF3AC2" w14:textId="731F01BF"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3</w:t>
            </w:r>
          </w:p>
        </w:tc>
        <w:tc>
          <w:tcPr>
            <w:tcW w:w="780" w:type="dxa"/>
            <w:tcBorders>
              <w:top w:val="nil"/>
              <w:left w:val="nil"/>
              <w:bottom w:val="nil"/>
              <w:right w:val="nil"/>
            </w:tcBorders>
            <w:tcMar>
              <w:left w:w="108" w:type="dxa"/>
              <w:right w:w="108" w:type="dxa"/>
            </w:tcMar>
          </w:tcPr>
          <w:p w14:paraId="11F59DFE" w14:textId="5F64F57F"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2.24</w:t>
            </w:r>
          </w:p>
        </w:tc>
      </w:tr>
      <w:tr w:rsidR="2B155BD6" w:rsidRPr="006A3463" w14:paraId="03B207E1" w14:textId="77777777" w:rsidTr="0084302E">
        <w:trPr>
          <w:trHeight w:val="300"/>
        </w:trPr>
        <w:tc>
          <w:tcPr>
            <w:tcW w:w="3420" w:type="dxa"/>
            <w:tcBorders>
              <w:top w:val="nil"/>
              <w:left w:val="nil"/>
              <w:bottom w:val="nil"/>
              <w:right w:val="nil"/>
            </w:tcBorders>
            <w:tcMar>
              <w:left w:w="108" w:type="dxa"/>
              <w:right w:w="108" w:type="dxa"/>
            </w:tcMar>
          </w:tcPr>
          <w:p w14:paraId="09071D30" w14:textId="405D3832"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Supporting my community</w:t>
            </w:r>
          </w:p>
        </w:tc>
        <w:tc>
          <w:tcPr>
            <w:tcW w:w="720" w:type="dxa"/>
            <w:tcBorders>
              <w:top w:val="nil"/>
              <w:left w:val="nil"/>
              <w:bottom w:val="nil"/>
              <w:right w:val="nil"/>
            </w:tcBorders>
            <w:tcMar>
              <w:left w:w="108" w:type="dxa"/>
              <w:right w:w="108" w:type="dxa"/>
            </w:tcMar>
          </w:tcPr>
          <w:p w14:paraId="1EB5FF11" w14:textId="1B9F964B"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5</w:t>
            </w:r>
          </w:p>
        </w:tc>
        <w:tc>
          <w:tcPr>
            <w:tcW w:w="810" w:type="dxa"/>
            <w:tcBorders>
              <w:top w:val="nil"/>
              <w:left w:val="nil"/>
              <w:bottom w:val="nil"/>
              <w:right w:val="nil"/>
            </w:tcBorders>
            <w:tcMar>
              <w:left w:w="108" w:type="dxa"/>
              <w:right w:w="108" w:type="dxa"/>
            </w:tcMar>
          </w:tcPr>
          <w:p w14:paraId="6A5F49B4" w14:textId="37519365"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1.30</w:t>
            </w:r>
          </w:p>
        </w:tc>
        <w:tc>
          <w:tcPr>
            <w:tcW w:w="720" w:type="dxa"/>
            <w:tcBorders>
              <w:top w:val="nil"/>
              <w:left w:val="nil"/>
              <w:bottom w:val="nil"/>
              <w:right w:val="nil"/>
            </w:tcBorders>
            <w:tcMar>
              <w:left w:w="108" w:type="dxa"/>
              <w:right w:w="108" w:type="dxa"/>
            </w:tcMar>
          </w:tcPr>
          <w:p w14:paraId="0888AFD3" w14:textId="5442D90B"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17</w:t>
            </w:r>
          </w:p>
        </w:tc>
        <w:tc>
          <w:tcPr>
            <w:tcW w:w="810" w:type="dxa"/>
            <w:tcBorders>
              <w:top w:val="nil"/>
              <w:left w:val="nil"/>
              <w:bottom w:val="nil"/>
              <w:right w:val="nil"/>
            </w:tcBorders>
            <w:tcMar>
              <w:left w:w="108" w:type="dxa"/>
              <w:right w:w="108" w:type="dxa"/>
            </w:tcMar>
          </w:tcPr>
          <w:p w14:paraId="1A81E42D" w14:textId="117688CD"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4.58</w:t>
            </w:r>
          </w:p>
        </w:tc>
        <w:tc>
          <w:tcPr>
            <w:tcW w:w="630" w:type="dxa"/>
            <w:tcBorders>
              <w:top w:val="nil"/>
              <w:left w:val="nil"/>
              <w:bottom w:val="nil"/>
              <w:right w:val="nil"/>
            </w:tcBorders>
            <w:tcMar>
              <w:left w:w="108" w:type="dxa"/>
              <w:right w:w="108" w:type="dxa"/>
            </w:tcMar>
          </w:tcPr>
          <w:p w14:paraId="7548A197" w14:textId="2E0F9203"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2</w:t>
            </w:r>
          </w:p>
        </w:tc>
        <w:tc>
          <w:tcPr>
            <w:tcW w:w="810" w:type="dxa"/>
            <w:tcBorders>
              <w:top w:val="nil"/>
              <w:left w:val="nil"/>
              <w:bottom w:val="nil"/>
              <w:right w:val="nil"/>
            </w:tcBorders>
            <w:tcMar>
              <w:left w:w="108" w:type="dxa"/>
              <w:right w:w="108" w:type="dxa"/>
            </w:tcMar>
          </w:tcPr>
          <w:p w14:paraId="7AE5B4E8" w14:textId="7BB286FB"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2.27</w:t>
            </w:r>
          </w:p>
        </w:tc>
        <w:tc>
          <w:tcPr>
            <w:tcW w:w="630" w:type="dxa"/>
            <w:tcBorders>
              <w:top w:val="nil"/>
              <w:left w:val="nil"/>
              <w:bottom w:val="nil"/>
              <w:right w:val="nil"/>
            </w:tcBorders>
            <w:tcMar>
              <w:left w:w="108" w:type="dxa"/>
              <w:right w:w="108" w:type="dxa"/>
            </w:tcMar>
          </w:tcPr>
          <w:p w14:paraId="2891C91B" w14:textId="131B578A"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2</w:t>
            </w:r>
          </w:p>
        </w:tc>
        <w:tc>
          <w:tcPr>
            <w:tcW w:w="780" w:type="dxa"/>
            <w:tcBorders>
              <w:top w:val="nil"/>
              <w:left w:val="nil"/>
              <w:bottom w:val="nil"/>
              <w:right w:val="nil"/>
            </w:tcBorders>
            <w:tcMar>
              <w:left w:w="108" w:type="dxa"/>
              <w:right w:w="108" w:type="dxa"/>
            </w:tcMar>
          </w:tcPr>
          <w:p w14:paraId="627204CF" w14:textId="444DAA3B"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1.49</w:t>
            </w:r>
          </w:p>
        </w:tc>
      </w:tr>
      <w:tr w:rsidR="2B155BD6" w:rsidRPr="006A3463" w14:paraId="63C33D85" w14:textId="77777777" w:rsidTr="0084302E">
        <w:trPr>
          <w:trHeight w:val="300"/>
        </w:trPr>
        <w:tc>
          <w:tcPr>
            <w:tcW w:w="3420" w:type="dxa"/>
            <w:tcBorders>
              <w:top w:val="nil"/>
              <w:left w:val="nil"/>
              <w:bottom w:val="single" w:sz="8" w:space="0" w:color="auto"/>
              <w:right w:val="nil"/>
            </w:tcBorders>
            <w:tcMar>
              <w:left w:w="108" w:type="dxa"/>
              <w:right w:w="108" w:type="dxa"/>
            </w:tcMar>
          </w:tcPr>
          <w:p w14:paraId="3A9E048B" w14:textId="01CF784D" w:rsidR="2B155BD6" w:rsidRPr="006A3463" w:rsidRDefault="2B155BD6" w:rsidP="006A1969">
            <w:pPr>
              <w:rPr>
                <w:rFonts w:ascii="Times New Roman" w:hAnsi="Times New Roman" w:cs="Times New Roman"/>
              </w:rPr>
            </w:pPr>
            <w:r w:rsidRPr="006A3463">
              <w:rPr>
                <w:rFonts w:ascii="Times New Roman" w:eastAsia="Times New Roman" w:hAnsi="Times New Roman" w:cs="Times New Roman"/>
                <w:color w:val="000000" w:themeColor="text1"/>
              </w:rPr>
              <w:t>Excitement and novelty</w:t>
            </w:r>
          </w:p>
        </w:tc>
        <w:tc>
          <w:tcPr>
            <w:tcW w:w="720" w:type="dxa"/>
            <w:tcBorders>
              <w:top w:val="nil"/>
              <w:left w:val="nil"/>
              <w:bottom w:val="single" w:sz="8" w:space="0" w:color="auto"/>
              <w:right w:val="nil"/>
            </w:tcBorders>
            <w:tcMar>
              <w:left w:w="108" w:type="dxa"/>
              <w:right w:w="108" w:type="dxa"/>
            </w:tcMar>
          </w:tcPr>
          <w:p w14:paraId="1CAA01CF" w14:textId="6275AE0C"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4</w:t>
            </w:r>
          </w:p>
        </w:tc>
        <w:tc>
          <w:tcPr>
            <w:tcW w:w="810" w:type="dxa"/>
            <w:tcBorders>
              <w:top w:val="nil"/>
              <w:left w:val="nil"/>
              <w:bottom w:val="single" w:sz="8" w:space="0" w:color="auto"/>
              <w:right w:val="nil"/>
            </w:tcBorders>
            <w:tcMar>
              <w:left w:w="108" w:type="dxa"/>
              <w:right w:w="108" w:type="dxa"/>
            </w:tcMar>
          </w:tcPr>
          <w:p w14:paraId="6D87DDA3" w14:textId="7EB475D3" w:rsidR="2B155BD6" w:rsidRPr="006A3463" w:rsidRDefault="2B155BD6" w:rsidP="00DD3BC3">
            <w:pPr>
              <w:tabs>
                <w:tab w:val="decimal" w:pos="244"/>
              </w:tabs>
              <w:rPr>
                <w:rFonts w:ascii="Times New Roman" w:hAnsi="Times New Roman" w:cs="Times New Roman"/>
              </w:rPr>
            </w:pPr>
            <w:r w:rsidRPr="006A3463">
              <w:rPr>
                <w:rFonts w:ascii="Times New Roman" w:eastAsia="Times New Roman" w:hAnsi="Times New Roman" w:cs="Times New Roman"/>
                <w:color w:val="000000" w:themeColor="text1"/>
              </w:rPr>
              <w:t>1.04</w:t>
            </w:r>
          </w:p>
        </w:tc>
        <w:tc>
          <w:tcPr>
            <w:tcW w:w="720" w:type="dxa"/>
            <w:tcBorders>
              <w:top w:val="nil"/>
              <w:left w:val="nil"/>
              <w:bottom w:val="single" w:sz="8" w:space="0" w:color="auto"/>
              <w:right w:val="nil"/>
            </w:tcBorders>
            <w:tcMar>
              <w:left w:w="108" w:type="dxa"/>
              <w:right w:w="108" w:type="dxa"/>
            </w:tcMar>
          </w:tcPr>
          <w:p w14:paraId="04E34FB2" w14:textId="378281B8"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16</w:t>
            </w:r>
          </w:p>
        </w:tc>
        <w:tc>
          <w:tcPr>
            <w:tcW w:w="810" w:type="dxa"/>
            <w:tcBorders>
              <w:top w:val="nil"/>
              <w:left w:val="nil"/>
              <w:bottom w:val="single" w:sz="8" w:space="0" w:color="auto"/>
              <w:right w:val="nil"/>
            </w:tcBorders>
            <w:tcMar>
              <w:left w:w="108" w:type="dxa"/>
              <w:right w:w="108" w:type="dxa"/>
            </w:tcMar>
          </w:tcPr>
          <w:p w14:paraId="29E5F2F9" w14:textId="2958AFA8" w:rsidR="2B155BD6" w:rsidRPr="006A3463" w:rsidRDefault="2B155BD6" w:rsidP="00DD3BC3">
            <w:pPr>
              <w:tabs>
                <w:tab w:val="decimal" w:pos="180"/>
              </w:tabs>
              <w:rPr>
                <w:rFonts w:ascii="Times New Roman" w:hAnsi="Times New Roman" w:cs="Times New Roman"/>
              </w:rPr>
            </w:pPr>
            <w:r w:rsidRPr="006A3463">
              <w:rPr>
                <w:rFonts w:ascii="Times New Roman" w:eastAsia="Times New Roman" w:hAnsi="Times New Roman" w:cs="Times New Roman"/>
                <w:color w:val="000000" w:themeColor="text1"/>
              </w:rPr>
              <w:t>4.31</w:t>
            </w:r>
          </w:p>
        </w:tc>
        <w:tc>
          <w:tcPr>
            <w:tcW w:w="630" w:type="dxa"/>
            <w:tcBorders>
              <w:top w:val="nil"/>
              <w:left w:val="nil"/>
              <w:bottom w:val="single" w:sz="8" w:space="0" w:color="auto"/>
              <w:right w:val="nil"/>
            </w:tcBorders>
            <w:tcMar>
              <w:left w:w="108" w:type="dxa"/>
              <w:right w:w="108" w:type="dxa"/>
            </w:tcMar>
          </w:tcPr>
          <w:p w14:paraId="2559B5BF" w14:textId="7CE94B35"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2</w:t>
            </w:r>
          </w:p>
        </w:tc>
        <w:tc>
          <w:tcPr>
            <w:tcW w:w="810" w:type="dxa"/>
            <w:tcBorders>
              <w:top w:val="nil"/>
              <w:left w:val="nil"/>
              <w:bottom w:val="single" w:sz="8" w:space="0" w:color="auto"/>
              <w:right w:val="nil"/>
            </w:tcBorders>
            <w:tcMar>
              <w:left w:w="108" w:type="dxa"/>
              <w:right w:w="108" w:type="dxa"/>
            </w:tcMar>
          </w:tcPr>
          <w:p w14:paraId="355ED859" w14:textId="21B26FA7" w:rsidR="2B155BD6" w:rsidRPr="006A3463" w:rsidRDefault="2B155BD6" w:rsidP="00DD3BC3">
            <w:pPr>
              <w:tabs>
                <w:tab w:val="decimal" w:pos="254"/>
              </w:tabs>
              <w:rPr>
                <w:rFonts w:ascii="Times New Roman" w:hAnsi="Times New Roman" w:cs="Times New Roman"/>
              </w:rPr>
            </w:pPr>
            <w:r w:rsidRPr="006A3463">
              <w:rPr>
                <w:rFonts w:ascii="Times New Roman" w:eastAsia="Times New Roman" w:hAnsi="Times New Roman" w:cs="Times New Roman"/>
                <w:color w:val="000000" w:themeColor="text1"/>
              </w:rPr>
              <w:t>2.27</w:t>
            </w:r>
          </w:p>
        </w:tc>
        <w:tc>
          <w:tcPr>
            <w:tcW w:w="630" w:type="dxa"/>
            <w:tcBorders>
              <w:top w:val="nil"/>
              <w:left w:val="nil"/>
              <w:bottom w:val="single" w:sz="8" w:space="0" w:color="auto"/>
              <w:right w:val="nil"/>
            </w:tcBorders>
            <w:tcMar>
              <w:left w:w="108" w:type="dxa"/>
              <w:right w:w="108" w:type="dxa"/>
            </w:tcMar>
          </w:tcPr>
          <w:p w14:paraId="622D2879" w14:textId="5AF0D541" w:rsidR="2B155BD6" w:rsidRPr="006A3463" w:rsidRDefault="2B155BD6" w:rsidP="00DD3BC3">
            <w:pPr>
              <w:tabs>
                <w:tab w:val="decimal" w:pos="158"/>
              </w:tabs>
              <w:rPr>
                <w:rFonts w:ascii="Times New Roman" w:hAnsi="Times New Roman" w:cs="Times New Roman"/>
              </w:rPr>
            </w:pPr>
            <w:r w:rsidRPr="006A3463">
              <w:rPr>
                <w:rFonts w:ascii="Times New Roman" w:eastAsia="Times New Roman" w:hAnsi="Times New Roman" w:cs="Times New Roman"/>
                <w:color w:val="000000" w:themeColor="text1"/>
              </w:rPr>
              <w:t>4</w:t>
            </w:r>
          </w:p>
        </w:tc>
        <w:tc>
          <w:tcPr>
            <w:tcW w:w="780" w:type="dxa"/>
            <w:tcBorders>
              <w:top w:val="nil"/>
              <w:left w:val="nil"/>
              <w:bottom w:val="single" w:sz="8" w:space="0" w:color="auto"/>
              <w:right w:val="nil"/>
            </w:tcBorders>
            <w:tcMar>
              <w:left w:w="108" w:type="dxa"/>
              <w:right w:w="108" w:type="dxa"/>
            </w:tcMar>
          </w:tcPr>
          <w:p w14:paraId="2D71707D" w14:textId="7641F223" w:rsidR="2B155BD6" w:rsidRPr="006A3463" w:rsidRDefault="2B155BD6" w:rsidP="00DD3BC3">
            <w:pPr>
              <w:tabs>
                <w:tab w:val="decimal" w:pos="344"/>
              </w:tabs>
              <w:rPr>
                <w:rFonts w:ascii="Times New Roman" w:hAnsi="Times New Roman" w:cs="Times New Roman"/>
              </w:rPr>
            </w:pPr>
            <w:r w:rsidRPr="006A3463">
              <w:rPr>
                <w:rFonts w:ascii="Times New Roman" w:eastAsia="Times New Roman" w:hAnsi="Times New Roman" w:cs="Times New Roman"/>
                <w:color w:val="000000" w:themeColor="text1"/>
              </w:rPr>
              <w:t>2.99</w:t>
            </w:r>
          </w:p>
        </w:tc>
      </w:tr>
    </w:tbl>
    <w:p w14:paraId="552A1C07" w14:textId="3EA100C9" w:rsidR="003C0742" w:rsidRDefault="3E896401" w:rsidP="006A1969">
      <w:pPr>
        <w:spacing w:line="240" w:lineRule="auto"/>
        <w:rPr>
          <w:rFonts w:ascii="Times New Roman" w:eastAsia="Times New Roman" w:hAnsi="Times New Roman" w:cs="Times New Roman"/>
          <w:color w:val="000000" w:themeColor="text1"/>
          <w:sz w:val="20"/>
          <w:szCs w:val="20"/>
        </w:rPr>
      </w:pPr>
      <w:r w:rsidRPr="006A3463">
        <w:rPr>
          <w:rFonts w:ascii="Times New Roman" w:eastAsia="Times New Roman" w:hAnsi="Times New Roman" w:cs="Times New Roman"/>
          <w:color w:val="000000" w:themeColor="text1"/>
          <w:sz w:val="20"/>
          <w:szCs w:val="20"/>
        </w:rPr>
        <w:t>*</w:t>
      </w:r>
      <w:r w:rsidRPr="006A3463">
        <w:rPr>
          <w:rFonts w:ascii="Times New Roman" w:eastAsia="Times New Roman" w:hAnsi="Times New Roman" w:cs="Times New Roman"/>
          <w:i/>
          <w:color w:val="000000" w:themeColor="text1"/>
          <w:sz w:val="20"/>
          <w:szCs w:val="20"/>
        </w:rPr>
        <w:t>Note.</w:t>
      </w:r>
      <w:r w:rsidRPr="006A3463">
        <w:rPr>
          <w:rFonts w:ascii="Times New Roman" w:eastAsia="Times New Roman" w:hAnsi="Times New Roman" w:cs="Times New Roman"/>
          <w:color w:val="000000" w:themeColor="text1"/>
          <w:sz w:val="20"/>
          <w:szCs w:val="20"/>
        </w:rPr>
        <w:t xml:space="preserve"> Red indicates top choice, green indicates second choice, and blue indicates third choice. </w:t>
      </w:r>
    </w:p>
    <w:p w14:paraId="6A5696F8" w14:textId="48F26ABA" w:rsidR="003C0742" w:rsidRPr="006A3463" w:rsidRDefault="3E896401" w:rsidP="00854A46">
      <w:pPr>
        <w:spacing w:line="240" w:lineRule="auto"/>
        <w:jc w:val="center"/>
        <w:rPr>
          <w:rFonts w:ascii="Times New Roman" w:hAnsi="Times New Roman" w:cs="Times New Roman"/>
        </w:rPr>
      </w:pPr>
      <w:r w:rsidRPr="006A3463">
        <w:rPr>
          <w:rFonts w:ascii="Times New Roman" w:eastAsia="Times New Roman" w:hAnsi="Times New Roman" w:cs="Times New Roman"/>
          <w:b/>
          <w:color w:val="000000" w:themeColor="text1"/>
        </w:rPr>
        <w:t>Conclusions</w:t>
      </w:r>
      <w:r w:rsidR="00FC45E5" w:rsidRPr="006A3463">
        <w:rPr>
          <w:rFonts w:ascii="Times New Roman" w:eastAsia="Times New Roman" w:hAnsi="Times New Roman" w:cs="Times New Roman"/>
          <w:b/>
          <w:bCs/>
          <w:color w:val="000000" w:themeColor="text1"/>
        </w:rPr>
        <w:t>, Implications, &amp; Recommendations</w:t>
      </w:r>
    </w:p>
    <w:p w14:paraId="52241DDB" w14:textId="49BF6BF6" w:rsidR="003C0742" w:rsidRPr="00D51C0C" w:rsidRDefault="3E896401" w:rsidP="00D51C0C">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This study introduced means-end chain theory to the agricultural communications discipline and explored a framework to analyze the intricate connections between product attributes and consumers’ personal values. Value-based communication continues to be a core objective of science communicators (</w:t>
      </w:r>
      <w:r w:rsidR="003D48E2" w:rsidRPr="006A3463">
        <w:rPr>
          <w:rFonts w:ascii="Times New Roman" w:eastAsia="Times New Roman" w:hAnsi="Times New Roman" w:cs="Times New Roman"/>
          <w:color w:val="000000" w:themeColor="text1"/>
        </w:rPr>
        <w:t>CFI, 2025</w:t>
      </w:r>
      <w:r w:rsidR="003D48E2">
        <w:rPr>
          <w:rFonts w:ascii="Times New Roman" w:eastAsia="Times New Roman" w:hAnsi="Times New Roman" w:cs="Times New Roman"/>
          <w:color w:val="000000" w:themeColor="text1"/>
        </w:rPr>
        <w:t xml:space="preserve">; </w:t>
      </w:r>
      <w:proofErr w:type="spellStart"/>
      <w:r w:rsidRPr="006A3463">
        <w:rPr>
          <w:rFonts w:ascii="Times New Roman" w:eastAsia="Times New Roman" w:hAnsi="Times New Roman" w:cs="Times New Roman"/>
          <w:color w:val="000000" w:themeColor="text1"/>
        </w:rPr>
        <w:t>Gakpo</w:t>
      </w:r>
      <w:proofErr w:type="spellEnd"/>
      <w:r w:rsidRPr="006A3463">
        <w:rPr>
          <w:rFonts w:ascii="Times New Roman" w:eastAsia="Times New Roman" w:hAnsi="Times New Roman" w:cs="Times New Roman"/>
          <w:color w:val="000000" w:themeColor="text1"/>
        </w:rPr>
        <w:t xml:space="preserve">, 2023), yet few studies have explored how product purchases or selections contribute to personal value fulfillment. This study </w:t>
      </w:r>
      <w:r w:rsidR="002F66BF" w:rsidRPr="006A3463">
        <w:rPr>
          <w:rFonts w:ascii="Times New Roman" w:eastAsia="Times New Roman" w:hAnsi="Times New Roman" w:cs="Times New Roman"/>
          <w:color w:val="000000" w:themeColor="text1"/>
        </w:rPr>
        <w:t>also</w:t>
      </w:r>
      <w:r w:rsidRPr="006A3463">
        <w:rPr>
          <w:rFonts w:ascii="Times New Roman" w:eastAsia="Times New Roman" w:hAnsi="Times New Roman" w:cs="Times New Roman"/>
          <w:color w:val="000000" w:themeColor="text1"/>
        </w:rPr>
        <w:t xml:space="preserve"> integrated audience segmentation to develop more effective science communication strategies tailored to the unique values and priorities of the audience, a priority to build trust and acceptance in scientific communication </w:t>
      </w:r>
      <w:r w:rsidR="008C2962" w:rsidRPr="006A3463">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National Academy of Sciences</w:t>
      </w:r>
      <w:r w:rsidR="008C2962" w:rsidRPr="006A3463">
        <w:rPr>
          <w:rFonts w:ascii="Times New Roman" w:eastAsia="Times New Roman" w:hAnsi="Times New Roman" w:cs="Times New Roman"/>
          <w:color w:val="000000" w:themeColor="text1"/>
        </w:rPr>
        <w:t xml:space="preserve">, </w:t>
      </w:r>
      <w:r w:rsidRPr="006A3463">
        <w:rPr>
          <w:rFonts w:ascii="Times New Roman" w:eastAsia="Times New Roman" w:hAnsi="Times New Roman" w:cs="Times New Roman"/>
          <w:color w:val="000000" w:themeColor="text1"/>
        </w:rPr>
        <w:t>2017). We identified the connections between attributes and values to provide a more distinct understanding of audience groups</w:t>
      </w:r>
      <w:r w:rsidR="00743D5F">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(i.e., clusters</w:t>
      </w:r>
      <w:r w:rsidR="00B2735D">
        <w:rPr>
          <w:rFonts w:ascii="Times New Roman" w:eastAsia="Times New Roman" w:hAnsi="Times New Roman" w:cs="Times New Roman"/>
          <w:color w:val="000000" w:themeColor="text1"/>
        </w:rPr>
        <w:t>’</w:t>
      </w:r>
      <w:r w:rsidRPr="006A3463">
        <w:rPr>
          <w:rFonts w:ascii="Times New Roman" w:eastAsia="Times New Roman" w:hAnsi="Times New Roman" w:cs="Times New Roman"/>
          <w:color w:val="000000" w:themeColor="text1"/>
        </w:rPr>
        <w:t xml:space="preserve">) motivations and purchasing priorities. </w:t>
      </w:r>
      <w:r w:rsidRPr="5AE9368C">
        <w:rPr>
          <w:rFonts w:ascii="Times New Roman" w:eastAsia="Times New Roman" w:hAnsi="Times New Roman" w:cs="Times New Roman"/>
          <w:color w:val="000000" w:themeColor="text1"/>
        </w:rPr>
        <w:t xml:space="preserve">Although key differences existed between audience groups, there were key similarities across audience segments to consider. </w:t>
      </w:r>
      <w:r w:rsidR="00C622B3" w:rsidRPr="5AE9368C">
        <w:rPr>
          <w:rFonts w:ascii="Times New Roman" w:eastAsia="Times New Roman" w:hAnsi="Times New Roman" w:cs="Times New Roman"/>
          <w:color w:val="000000" w:themeColor="text1"/>
        </w:rPr>
        <w:t xml:space="preserve">In this study, each audience overwhelmingly selected for the attributes of </w:t>
      </w:r>
      <w:r w:rsidR="00C622B3" w:rsidRPr="5AE9368C">
        <w:rPr>
          <w:rFonts w:ascii="Times New Roman" w:eastAsia="Times New Roman" w:hAnsi="Times New Roman" w:cs="Times New Roman"/>
          <w:i/>
          <w:iCs/>
          <w:color w:val="000000" w:themeColor="text1"/>
        </w:rPr>
        <w:t>freshness</w:t>
      </w:r>
      <w:r w:rsidR="00C622B3" w:rsidRPr="5AE9368C">
        <w:rPr>
          <w:rFonts w:ascii="Times New Roman" w:eastAsia="Times New Roman" w:hAnsi="Times New Roman" w:cs="Times New Roman"/>
          <w:color w:val="000000" w:themeColor="text1"/>
        </w:rPr>
        <w:t xml:space="preserve"> and </w:t>
      </w:r>
      <w:r w:rsidR="00C622B3" w:rsidRPr="5AE9368C">
        <w:rPr>
          <w:rFonts w:ascii="Times New Roman" w:eastAsia="Times New Roman" w:hAnsi="Times New Roman" w:cs="Times New Roman"/>
          <w:i/>
          <w:iCs/>
          <w:color w:val="000000" w:themeColor="text1"/>
        </w:rPr>
        <w:t>affordability</w:t>
      </w:r>
      <w:r w:rsidR="00C622B3" w:rsidRPr="5AE9368C">
        <w:rPr>
          <w:rFonts w:ascii="Times New Roman" w:eastAsia="Times New Roman" w:hAnsi="Times New Roman" w:cs="Times New Roman"/>
          <w:color w:val="000000" w:themeColor="text1"/>
        </w:rPr>
        <w:t xml:space="preserve">; these dominant consumer priorities align closely with prior research in consumer preferences (Schroeder et al., 2023). Additionally, </w:t>
      </w:r>
      <w:r w:rsidR="00C622B3" w:rsidRPr="5AE9368C">
        <w:rPr>
          <w:rFonts w:ascii="Times New Roman" w:eastAsia="Times New Roman" w:hAnsi="Times New Roman" w:cs="Times New Roman"/>
          <w:i/>
          <w:iCs/>
          <w:color w:val="000000" w:themeColor="text1"/>
        </w:rPr>
        <w:t>f</w:t>
      </w:r>
      <w:r w:rsidRPr="5AE9368C">
        <w:rPr>
          <w:rFonts w:ascii="Times New Roman" w:eastAsia="Times New Roman" w:hAnsi="Times New Roman" w:cs="Times New Roman"/>
          <w:i/>
          <w:iCs/>
          <w:color w:val="000000" w:themeColor="text1"/>
        </w:rPr>
        <w:t>amily health and well-being</w:t>
      </w:r>
      <w:r w:rsidRPr="5AE9368C">
        <w:rPr>
          <w:rFonts w:ascii="Times New Roman" w:eastAsia="Times New Roman" w:hAnsi="Times New Roman" w:cs="Times New Roman"/>
          <w:color w:val="000000" w:themeColor="text1"/>
        </w:rPr>
        <w:t xml:space="preserve"> </w:t>
      </w:r>
      <w:proofErr w:type="gramStart"/>
      <w:r w:rsidRPr="5AE9368C">
        <w:rPr>
          <w:rFonts w:ascii="Times New Roman" w:eastAsia="Times New Roman" w:hAnsi="Times New Roman" w:cs="Times New Roman"/>
          <w:color w:val="000000" w:themeColor="text1"/>
        </w:rPr>
        <w:t>was</w:t>
      </w:r>
      <w:proofErr w:type="gramEnd"/>
      <w:r w:rsidRPr="5AE9368C">
        <w:rPr>
          <w:rFonts w:ascii="Times New Roman" w:eastAsia="Times New Roman" w:hAnsi="Times New Roman" w:cs="Times New Roman"/>
          <w:color w:val="000000" w:themeColor="text1"/>
        </w:rPr>
        <w:t xml:space="preserve"> the dominant value shared across audience segments. However, the specific pathways to achieving </w:t>
      </w:r>
      <w:r w:rsidR="004A1743" w:rsidRPr="5AE9368C">
        <w:rPr>
          <w:rFonts w:ascii="Times New Roman" w:eastAsia="Times New Roman" w:hAnsi="Times New Roman" w:cs="Times New Roman"/>
          <w:color w:val="000000" w:themeColor="text1"/>
        </w:rPr>
        <w:t>the values</w:t>
      </w:r>
      <w:r w:rsidR="004A1743" w:rsidRPr="5AE9368C">
        <w:rPr>
          <w:rFonts w:ascii="Times New Roman" w:eastAsia="Times New Roman" w:hAnsi="Times New Roman" w:cs="Times New Roman"/>
          <w:i/>
          <w:iCs/>
          <w:color w:val="000000" w:themeColor="text1"/>
        </w:rPr>
        <w:t xml:space="preserve"> </w:t>
      </w:r>
      <w:r w:rsidR="004A1743" w:rsidRPr="5AE9368C">
        <w:rPr>
          <w:rFonts w:ascii="Times New Roman" w:eastAsia="Times New Roman" w:hAnsi="Times New Roman" w:cs="Times New Roman"/>
          <w:color w:val="000000" w:themeColor="text1"/>
        </w:rPr>
        <w:t>began to diverge based on the functional and psychosocial consequences associated with each selection.</w:t>
      </w:r>
      <w:r w:rsidR="00587B71" w:rsidRPr="5AE9368C">
        <w:rPr>
          <w:rFonts w:ascii="Times New Roman" w:eastAsia="Times New Roman" w:hAnsi="Times New Roman" w:cs="Times New Roman"/>
          <w:color w:val="000000" w:themeColor="text1"/>
        </w:rPr>
        <w:t xml:space="preserve"> </w:t>
      </w:r>
      <w:r w:rsidR="004A1743" w:rsidRPr="5AE9368C">
        <w:rPr>
          <w:rFonts w:ascii="Times New Roman" w:eastAsia="Times New Roman" w:hAnsi="Times New Roman" w:cs="Times New Roman"/>
          <w:color w:val="000000" w:themeColor="text1"/>
        </w:rPr>
        <w:t>This finding is</w:t>
      </w:r>
      <w:r w:rsidRPr="5AE9368C">
        <w:rPr>
          <w:rFonts w:ascii="Times New Roman" w:eastAsia="Times New Roman" w:hAnsi="Times New Roman" w:cs="Times New Roman"/>
          <w:color w:val="000000" w:themeColor="text1"/>
        </w:rPr>
        <w:t xml:space="preserve"> likely due to </w:t>
      </w:r>
      <w:r w:rsidR="004A1743" w:rsidRPr="5AE9368C">
        <w:rPr>
          <w:rFonts w:ascii="Times New Roman" w:eastAsia="Times New Roman" w:hAnsi="Times New Roman" w:cs="Times New Roman"/>
          <w:color w:val="000000" w:themeColor="text1"/>
        </w:rPr>
        <w:t xml:space="preserve">the </w:t>
      </w:r>
      <w:r w:rsidRPr="5AE9368C">
        <w:rPr>
          <w:rFonts w:ascii="Times New Roman" w:eastAsia="Times New Roman" w:hAnsi="Times New Roman" w:cs="Times New Roman"/>
          <w:color w:val="000000" w:themeColor="text1"/>
        </w:rPr>
        <w:t>unique attitudes, life experiences, and priorities</w:t>
      </w:r>
      <w:r w:rsidR="003666BD" w:rsidRPr="5AE9368C">
        <w:rPr>
          <w:rFonts w:ascii="Times New Roman" w:eastAsia="Times New Roman" w:hAnsi="Times New Roman" w:cs="Times New Roman"/>
          <w:color w:val="000000" w:themeColor="text1"/>
        </w:rPr>
        <w:t xml:space="preserve"> (Schwartz</w:t>
      </w:r>
      <w:r w:rsidR="002A41DE" w:rsidRPr="5AE9368C">
        <w:rPr>
          <w:rFonts w:ascii="Times New Roman" w:eastAsia="Times New Roman" w:hAnsi="Times New Roman" w:cs="Times New Roman"/>
          <w:color w:val="000000" w:themeColor="text1"/>
        </w:rPr>
        <w:t>, 1992</w:t>
      </w:r>
      <w:r w:rsidR="003666BD" w:rsidRPr="5AE9368C">
        <w:rPr>
          <w:rFonts w:ascii="Times New Roman" w:eastAsia="Times New Roman" w:hAnsi="Times New Roman" w:cs="Times New Roman"/>
          <w:color w:val="000000" w:themeColor="text1"/>
        </w:rPr>
        <w:t>)</w:t>
      </w:r>
      <w:r w:rsidRPr="5AE9368C">
        <w:rPr>
          <w:rFonts w:ascii="Times New Roman" w:eastAsia="Times New Roman" w:hAnsi="Times New Roman" w:cs="Times New Roman"/>
          <w:color w:val="000000" w:themeColor="text1"/>
        </w:rPr>
        <w:t xml:space="preserve">. This reiterates the importance of understanding the </w:t>
      </w:r>
      <w:r w:rsidR="40FE94D8" w:rsidRPr="5AE9368C">
        <w:rPr>
          <w:rFonts w:ascii="Times New Roman" w:eastAsia="Times New Roman" w:hAnsi="Times New Roman" w:cs="Times New Roman"/>
          <w:color w:val="000000" w:themeColor="text1"/>
        </w:rPr>
        <w:t>audience</w:t>
      </w:r>
      <w:r w:rsidRPr="5AE9368C">
        <w:rPr>
          <w:rFonts w:ascii="Times New Roman" w:eastAsia="Times New Roman" w:hAnsi="Times New Roman" w:cs="Times New Roman"/>
          <w:color w:val="000000" w:themeColor="text1"/>
        </w:rPr>
        <w:t xml:space="preserve"> insights regarding consumer attitudes and perceptions and purchasing priorities of different audiences to </w:t>
      </w:r>
      <w:r w:rsidRPr="5AE9368C">
        <w:rPr>
          <w:rFonts w:ascii="Times New Roman" w:eastAsia="Times New Roman" w:hAnsi="Times New Roman" w:cs="Times New Roman"/>
          <w:color w:val="000000" w:themeColor="text1"/>
        </w:rPr>
        <w:lastRenderedPageBreak/>
        <w:t>develop tailored messages accordingly. Effective strategic communication leverages audience insights to inform communication plans that connect with the audience’s unique attitudes, beliefs, and priorities (Blakeman, 2018). When messages appeal to the motivations and unique characteristics of audiences, they become more relevant and drive behavior and perception change (Fischer et al., 2020). Researchers should explore ways to identify and develop messages grounded in audience insights and a value-based approach. We recommend considering the unique drivers (i.e., functional and psychosocial consequences) to develop a tailored approach to communicating with each cluster about beef. Specific communication recommendations for each cluster are further described below</w:t>
      </w:r>
      <w:r w:rsidR="00B65728" w:rsidRPr="5AE9368C">
        <w:rPr>
          <w:rFonts w:ascii="Times New Roman" w:eastAsia="Times New Roman" w:hAnsi="Times New Roman" w:cs="Times New Roman"/>
          <w:color w:val="000000" w:themeColor="text1"/>
        </w:rPr>
        <w:t>.</w:t>
      </w:r>
    </w:p>
    <w:p w14:paraId="27B09831" w14:textId="33A445CF" w:rsidR="003C0742" w:rsidRPr="006A3463" w:rsidRDefault="00A17A5B" w:rsidP="006A1969">
      <w:pPr>
        <w:spacing w:line="240" w:lineRule="auto"/>
        <w:ind w:firstLine="720"/>
        <w:rPr>
          <w:rFonts w:ascii="Times New Roman" w:hAnsi="Times New Roman" w:cs="Times New Roman"/>
        </w:rPr>
      </w:pPr>
      <w:r w:rsidRPr="006A3463">
        <w:rPr>
          <w:rFonts w:ascii="Times New Roman" w:eastAsia="Times New Roman" w:hAnsi="Times New Roman" w:cs="Times New Roman"/>
          <w:color w:val="000000" w:themeColor="text1"/>
        </w:rPr>
        <w:t>C</w:t>
      </w:r>
      <w:r w:rsidR="3E896401" w:rsidRPr="006A3463">
        <w:rPr>
          <w:rFonts w:ascii="Times New Roman" w:eastAsia="Times New Roman" w:hAnsi="Times New Roman" w:cs="Times New Roman"/>
          <w:color w:val="000000" w:themeColor="text1"/>
        </w:rPr>
        <w:t xml:space="preserve">luster 1 </w:t>
      </w:r>
      <w:r w:rsidRPr="006A3463">
        <w:rPr>
          <w:rFonts w:ascii="Times New Roman" w:eastAsia="Times New Roman" w:hAnsi="Times New Roman" w:cs="Times New Roman"/>
          <w:color w:val="000000" w:themeColor="text1"/>
        </w:rPr>
        <w:t xml:space="preserve">represented </w:t>
      </w:r>
      <w:r w:rsidR="3E896401" w:rsidRPr="006A3463">
        <w:rPr>
          <w:rFonts w:ascii="Times New Roman" w:eastAsia="Times New Roman" w:hAnsi="Times New Roman" w:cs="Times New Roman"/>
          <w:color w:val="000000" w:themeColor="text1"/>
        </w:rPr>
        <w:t xml:space="preserve">a group of consumers who prioritize </w:t>
      </w:r>
      <w:r w:rsidR="3E896401" w:rsidRPr="006A3463">
        <w:rPr>
          <w:rFonts w:ascii="Times New Roman" w:eastAsia="Times New Roman" w:hAnsi="Times New Roman" w:cs="Times New Roman"/>
          <w:i/>
          <w:iCs/>
          <w:color w:val="000000" w:themeColor="text1"/>
        </w:rPr>
        <w:t>freshness, affordability, taste</w:t>
      </w:r>
      <w:r w:rsidR="3E896401" w:rsidRPr="006A3463">
        <w:rPr>
          <w:rFonts w:ascii="Times New Roman" w:eastAsia="Times New Roman" w:hAnsi="Times New Roman" w:cs="Times New Roman"/>
          <w:color w:val="000000" w:themeColor="text1"/>
        </w:rPr>
        <w:t xml:space="preserve">, and </w:t>
      </w:r>
      <w:r w:rsidR="3E896401" w:rsidRPr="006A3463">
        <w:rPr>
          <w:rFonts w:ascii="Times New Roman" w:eastAsia="Times New Roman" w:hAnsi="Times New Roman" w:cs="Times New Roman"/>
          <w:i/>
          <w:iCs/>
          <w:color w:val="000000" w:themeColor="text1"/>
        </w:rPr>
        <w:t>safety</w:t>
      </w:r>
      <w:r w:rsidR="3E896401" w:rsidRPr="006A3463">
        <w:rPr>
          <w:rFonts w:ascii="Times New Roman" w:eastAsia="Times New Roman" w:hAnsi="Times New Roman" w:cs="Times New Roman"/>
          <w:color w:val="000000" w:themeColor="text1"/>
        </w:rPr>
        <w:t xml:space="preserve">. Generally, this group </w:t>
      </w:r>
      <w:r w:rsidR="00B65728" w:rsidRPr="006A3463">
        <w:rPr>
          <w:rFonts w:ascii="Times New Roman" w:eastAsia="Times New Roman" w:hAnsi="Times New Roman" w:cs="Times New Roman"/>
          <w:color w:val="000000" w:themeColor="text1"/>
        </w:rPr>
        <w:t xml:space="preserve">was </w:t>
      </w:r>
      <w:r w:rsidR="3E896401" w:rsidRPr="006A3463">
        <w:rPr>
          <w:rFonts w:ascii="Times New Roman" w:eastAsia="Times New Roman" w:hAnsi="Times New Roman" w:cs="Times New Roman"/>
          <w:color w:val="000000" w:themeColor="text1"/>
        </w:rPr>
        <w:t>guided by the values of enjoyment and living a long and healthy life. Cluster 2 represent</w:t>
      </w:r>
      <w:r w:rsidR="00B65728" w:rsidRPr="006A3463">
        <w:rPr>
          <w:rFonts w:ascii="Times New Roman" w:eastAsia="Times New Roman" w:hAnsi="Times New Roman" w:cs="Times New Roman"/>
          <w:color w:val="000000" w:themeColor="text1"/>
        </w:rPr>
        <w:t>ed</w:t>
      </w:r>
      <w:r w:rsidR="3E896401" w:rsidRPr="006A3463">
        <w:rPr>
          <w:rFonts w:ascii="Times New Roman" w:eastAsia="Times New Roman" w:hAnsi="Times New Roman" w:cs="Times New Roman"/>
          <w:color w:val="000000" w:themeColor="text1"/>
        </w:rPr>
        <w:t xml:space="preserve"> a group of consumers who select</w:t>
      </w:r>
      <w:r w:rsidR="00B65728" w:rsidRPr="006A3463">
        <w:rPr>
          <w:rFonts w:ascii="Times New Roman" w:eastAsia="Times New Roman" w:hAnsi="Times New Roman" w:cs="Times New Roman"/>
          <w:color w:val="000000" w:themeColor="text1"/>
        </w:rPr>
        <w:t>ed</w:t>
      </w:r>
      <w:r w:rsidR="3E896401" w:rsidRPr="006A3463">
        <w:rPr>
          <w:rFonts w:ascii="Times New Roman" w:eastAsia="Times New Roman" w:hAnsi="Times New Roman" w:cs="Times New Roman"/>
          <w:color w:val="000000" w:themeColor="text1"/>
        </w:rPr>
        <w:t xml:space="preserve"> for </w:t>
      </w:r>
      <w:r w:rsidR="3E896401" w:rsidRPr="006A3463">
        <w:rPr>
          <w:rFonts w:ascii="Times New Roman" w:eastAsia="Times New Roman" w:hAnsi="Times New Roman" w:cs="Times New Roman"/>
          <w:i/>
          <w:iCs/>
          <w:color w:val="000000" w:themeColor="text1"/>
        </w:rPr>
        <w:t>taste</w:t>
      </w:r>
      <w:r w:rsidR="3E896401" w:rsidRPr="006A3463">
        <w:rPr>
          <w:rFonts w:ascii="Times New Roman" w:eastAsia="Times New Roman" w:hAnsi="Times New Roman" w:cs="Times New Roman"/>
          <w:color w:val="000000" w:themeColor="text1"/>
        </w:rPr>
        <w:t xml:space="preserve"> and </w:t>
      </w:r>
      <w:r w:rsidR="3E896401" w:rsidRPr="006A3463">
        <w:rPr>
          <w:rFonts w:ascii="Times New Roman" w:eastAsia="Times New Roman" w:hAnsi="Times New Roman" w:cs="Times New Roman"/>
          <w:i/>
          <w:iCs/>
          <w:color w:val="000000" w:themeColor="text1"/>
        </w:rPr>
        <w:t>protein content</w:t>
      </w:r>
      <w:r w:rsidR="3E896401" w:rsidRPr="006A3463">
        <w:rPr>
          <w:rFonts w:ascii="Times New Roman" w:eastAsia="Times New Roman" w:hAnsi="Times New Roman" w:cs="Times New Roman"/>
          <w:color w:val="000000" w:themeColor="text1"/>
        </w:rPr>
        <w:t xml:space="preserve">, with personal values of </w:t>
      </w:r>
      <w:r w:rsidR="3E896401" w:rsidRPr="006A3463">
        <w:rPr>
          <w:rFonts w:ascii="Times New Roman" w:eastAsia="Times New Roman" w:hAnsi="Times New Roman" w:cs="Times New Roman"/>
          <w:i/>
          <w:iCs/>
          <w:color w:val="000000" w:themeColor="text1"/>
        </w:rPr>
        <w:t>pleasure and enjoyment</w:t>
      </w:r>
      <w:r w:rsidR="3E896401" w:rsidRPr="006A3463">
        <w:rPr>
          <w:rFonts w:ascii="Times New Roman" w:eastAsia="Times New Roman" w:hAnsi="Times New Roman" w:cs="Times New Roman"/>
          <w:color w:val="000000" w:themeColor="text1"/>
        </w:rPr>
        <w:t xml:space="preserve"> and </w:t>
      </w:r>
      <w:r w:rsidR="3E896401" w:rsidRPr="006A3463">
        <w:rPr>
          <w:rFonts w:ascii="Times New Roman" w:eastAsia="Times New Roman" w:hAnsi="Times New Roman" w:cs="Times New Roman"/>
          <w:i/>
          <w:iCs/>
          <w:color w:val="000000" w:themeColor="text1"/>
        </w:rPr>
        <w:t>living a long and healthy life</w:t>
      </w:r>
      <w:r w:rsidR="3E896401" w:rsidRPr="006A3463">
        <w:rPr>
          <w:rFonts w:ascii="Times New Roman" w:eastAsia="Times New Roman" w:hAnsi="Times New Roman" w:cs="Times New Roman"/>
          <w:color w:val="000000" w:themeColor="text1"/>
        </w:rPr>
        <w:t>. Cluster 3 represent</w:t>
      </w:r>
      <w:r w:rsidR="00B65728" w:rsidRPr="006A3463">
        <w:rPr>
          <w:rFonts w:ascii="Times New Roman" w:eastAsia="Times New Roman" w:hAnsi="Times New Roman" w:cs="Times New Roman"/>
          <w:color w:val="000000" w:themeColor="text1"/>
        </w:rPr>
        <w:t>ed</w:t>
      </w:r>
      <w:r w:rsidR="3E896401" w:rsidRPr="006A3463">
        <w:rPr>
          <w:rFonts w:ascii="Times New Roman" w:eastAsia="Times New Roman" w:hAnsi="Times New Roman" w:cs="Times New Roman"/>
          <w:color w:val="000000" w:themeColor="text1"/>
        </w:rPr>
        <w:t xml:space="preserve"> a more budget-conscious group who is concerned about production practices, selecting for attributes such as beef </w:t>
      </w:r>
      <w:r w:rsidR="3E896401" w:rsidRPr="006A3463">
        <w:rPr>
          <w:rFonts w:ascii="Times New Roman" w:eastAsia="Times New Roman" w:hAnsi="Times New Roman" w:cs="Times New Roman"/>
          <w:i/>
          <w:iCs/>
          <w:color w:val="000000" w:themeColor="text1"/>
        </w:rPr>
        <w:t xml:space="preserve">raised without antibiotics or hormones </w:t>
      </w:r>
      <w:r w:rsidR="3E896401" w:rsidRPr="006A3463">
        <w:rPr>
          <w:rFonts w:ascii="Times New Roman" w:eastAsia="Times New Roman" w:hAnsi="Times New Roman" w:cs="Times New Roman"/>
          <w:color w:val="000000" w:themeColor="text1"/>
        </w:rPr>
        <w:t xml:space="preserve">and </w:t>
      </w:r>
      <w:r w:rsidR="3E896401" w:rsidRPr="006A3463">
        <w:rPr>
          <w:rFonts w:ascii="Times New Roman" w:eastAsia="Times New Roman" w:hAnsi="Times New Roman" w:cs="Times New Roman"/>
          <w:i/>
          <w:iCs/>
          <w:color w:val="000000" w:themeColor="text1"/>
        </w:rPr>
        <w:t>grass-fed</w:t>
      </w:r>
      <w:r w:rsidR="3E896401" w:rsidRPr="006A3463">
        <w:rPr>
          <w:rFonts w:ascii="Times New Roman" w:eastAsia="Times New Roman" w:hAnsi="Times New Roman" w:cs="Times New Roman"/>
          <w:color w:val="000000" w:themeColor="text1"/>
        </w:rPr>
        <w:t xml:space="preserve">. This group linked these attributes to the values of </w:t>
      </w:r>
      <w:r w:rsidR="3E896401" w:rsidRPr="006A3463">
        <w:rPr>
          <w:rFonts w:ascii="Times New Roman" w:eastAsia="Times New Roman" w:hAnsi="Times New Roman" w:cs="Times New Roman"/>
          <w:i/>
          <w:iCs/>
          <w:color w:val="000000" w:themeColor="text1"/>
        </w:rPr>
        <w:t>protecting nature,</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caring for future generations</w:t>
      </w:r>
      <w:r w:rsidR="3E896401" w:rsidRPr="006A3463">
        <w:rPr>
          <w:rFonts w:ascii="Times New Roman" w:eastAsia="Times New Roman" w:hAnsi="Times New Roman" w:cs="Times New Roman"/>
          <w:color w:val="000000" w:themeColor="text1"/>
        </w:rPr>
        <w:t xml:space="preserve">, and </w:t>
      </w:r>
      <w:r w:rsidR="3E896401" w:rsidRPr="006A3463">
        <w:rPr>
          <w:rFonts w:ascii="Times New Roman" w:eastAsia="Times New Roman" w:hAnsi="Times New Roman" w:cs="Times New Roman"/>
          <w:i/>
          <w:iCs/>
          <w:color w:val="000000" w:themeColor="text1"/>
        </w:rPr>
        <w:t>financial security</w:t>
      </w:r>
      <w:r w:rsidR="3E896401" w:rsidRPr="006A3463">
        <w:rPr>
          <w:rFonts w:ascii="Times New Roman" w:eastAsia="Times New Roman" w:hAnsi="Times New Roman" w:cs="Times New Roman"/>
          <w:color w:val="000000" w:themeColor="text1"/>
        </w:rPr>
        <w:t xml:space="preserve">, and was overall less concerned with </w:t>
      </w:r>
      <w:r w:rsidR="3E896401" w:rsidRPr="006A3463">
        <w:rPr>
          <w:rFonts w:ascii="Times New Roman" w:eastAsia="Times New Roman" w:hAnsi="Times New Roman" w:cs="Times New Roman"/>
          <w:i/>
          <w:iCs/>
          <w:color w:val="000000" w:themeColor="text1"/>
        </w:rPr>
        <w:t>taste</w:t>
      </w:r>
      <w:r w:rsidR="3E896401" w:rsidRPr="006A3463">
        <w:rPr>
          <w:rFonts w:ascii="Times New Roman" w:eastAsia="Times New Roman" w:hAnsi="Times New Roman" w:cs="Times New Roman"/>
          <w:color w:val="000000" w:themeColor="text1"/>
        </w:rPr>
        <w:t xml:space="preserve">. Therefore, communication with this audience could focus on providing information about farming practices and their environmental impact through labels and strategic communication efforts. Cluster 4 represents consumers focused on </w:t>
      </w:r>
      <w:r w:rsidR="3E896401" w:rsidRPr="006A3463">
        <w:rPr>
          <w:rFonts w:ascii="Times New Roman" w:eastAsia="Times New Roman" w:hAnsi="Times New Roman" w:cs="Times New Roman"/>
          <w:i/>
          <w:iCs/>
          <w:color w:val="000000" w:themeColor="text1"/>
        </w:rPr>
        <w:t>food safety</w:t>
      </w:r>
      <w:r w:rsidR="3E896401" w:rsidRPr="006A3463">
        <w:rPr>
          <w:rFonts w:ascii="Times New Roman" w:eastAsia="Times New Roman" w:hAnsi="Times New Roman" w:cs="Times New Roman"/>
          <w:color w:val="000000" w:themeColor="text1"/>
        </w:rPr>
        <w:t xml:space="preserve">. They </w:t>
      </w:r>
      <w:r w:rsidR="001E08D4" w:rsidRPr="006A3463">
        <w:rPr>
          <w:rFonts w:ascii="Times New Roman" w:eastAsia="Times New Roman" w:hAnsi="Times New Roman" w:cs="Times New Roman"/>
          <w:color w:val="000000" w:themeColor="text1"/>
        </w:rPr>
        <w:t>selected</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freshness,</w:t>
      </w:r>
      <w:r w:rsidR="3E896401" w:rsidRPr="006A3463">
        <w:rPr>
          <w:rFonts w:ascii="Times New Roman" w:eastAsia="Times New Roman" w:hAnsi="Times New Roman" w:cs="Times New Roman"/>
          <w:color w:val="000000" w:themeColor="text1"/>
        </w:rPr>
        <w:t xml:space="preserve"> </w:t>
      </w:r>
      <w:r w:rsidR="3E896401" w:rsidRPr="006A3463">
        <w:rPr>
          <w:rFonts w:ascii="Times New Roman" w:eastAsia="Times New Roman" w:hAnsi="Times New Roman" w:cs="Times New Roman"/>
          <w:i/>
          <w:iCs/>
          <w:color w:val="000000" w:themeColor="text1"/>
        </w:rPr>
        <w:t>raised without antibiotics or hormones</w:t>
      </w:r>
      <w:r w:rsidR="3E896401" w:rsidRPr="006A3463">
        <w:rPr>
          <w:rFonts w:ascii="Times New Roman" w:eastAsia="Times New Roman" w:hAnsi="Times New Roman" w:cs="Times New Roman"/>
          <w:color w:val="000000" w:themeColor="text1"/>
        </w:rPr>
        <w:t xml:space="preserve">, which is ultimately linked to the values of </w:t>
      </w:r>
      <w:r w:rsidR="3E896401" w:rsidRPr="006A3463">
        <w:rPr>
          <w:rFonts w:ascii="Times New Roman" w:eastAsia="Times New Roman" w:hAnsi="Times New Roman" w:cs="Times New Roman"/>
          <w:i/>
          <w:iCs/>
          <w:color w:val="000000" w:themeColor="text1"/>
        </w:rPr>
        <w:t>family health and well-being</w:t>
      </w:r>
      <w:r w:rsidR="3E896401" w:rsidRPr="006A3463">
        <w:rPr>
          <w:rFonts w:ascii="Times New Roman" w:eastAsia="Times New Roman" w:hAnsi="Times New Roman" w:cs="Times New Roman"/>
          <w:color w:val="000000" w:themeColor="text1"/>
        </w:rPr>
        <w:t xml:space="preserve"> and making </w:t>
      </w:r>
      <w:r w:rsidR="3E896401" w:rsidRPr="006A3463">
        <w:rPr>
          <w:rFonts w:ascii="Times New Roman" w:eastAsia="Times New Roman" w:hAnsi="Times New Roman" w:cs="Times New Roman"/>
          <w:i/>
          <w:iCs/>
          <w:color w:val="000000" w:themeColor="text1"/>
        </w:rPr>
        <w:t>informed choices</w:t>
      </w:r>
      <w:r w:rsidR="3E896401" w:rsidRPr="006A3463">
        <w:rPr>
          <w:rFonts w:ascii="Times New Roman" w:eastAsia="Times New Roman" w:hAnsi="Times New Roman" w:cs="Times New Roman"/>
          <w:color w:val="000000" w:themeColor="text1"/>
        </w:rPr>
        <w:t>. Communication for this group should reiterate food safety techniques, how to handle beef products, and recipe guides</w:t>
      </w:r>
      <w:r w:rsidR="00832037" w:rsidRPr="006A3463">
        <w:rPr>
          <w:rFonts w:ascii="Times New Roman" w:eastAsia="Times New Roman" w:hAnsi="Times New Roman" w:cs="Times New Roman"/>
          <w:color w:val="000000" w:themeColor="text1"/>
        </w:rPr>
        <w:t xml:space="preserve"> to relate to informed choices</w:t>
      </w:r>
      <w:r w:rsidR="3E896401" w:rsidRPr="006A3463">
        <w:rPr>
          <w:rFonts w:ascii="Times New Roman" w:eastAsia="Times New Roman" w:hAnsi="Times New Roman" w:cs="Times New Roman"/>
          <w:color w:val="000000" w:themeColor="text1"/>
        </w:rPr>
        <w:t xml:space="preserve">. Additionally, this group </w:t>
      </w:r>
      <w:r w:rsidR="00832037" w:rsidRPr="006A3463">
        <w:rPr>
          <w:rFonts w:ascii="Times New Roman" w:eastAsia="Times New Roman" w:hAnsi="Times New Roman" w:cs="Times New Roman"/>
          <w:color w:val="000000" w:themeColor="text1"/>
        </w:rPr>
        <w:t>prioritized</w:t>
      </w:r>
      <w:r w:rsidR="3E896401" w:rsidRPr="006A3463">
        <w:rPr>
          <w:rFonts w:ascii="Times New Roman" w:eastAsia="Times New Roman" w:hAnsi="Times New Roman" w:cs="Times New Roman"/>
          <w:color w:val="000000" w:themeColor="text1"/>
        </w:rPr>
        <w:t xml:space="preserve"> how their food is raised and grown, so communicators should target </w:t>
      </w:r>
      <w:r w:rsidR="001C367E" w:rsidRPr="006A3463">
        <w:rPr>
          <w:rFonts w:ascii="Times New Roman" w:eastAsia="Times New Roman" w:hAnsi="Times New Roman" w:cs="Times New Roman"/>
          <w:color w:val="000000" w:themeColor="text1"/>
        </w:rPr>
        <w:t xml:space="preserve">Cluster 4 </w:t>
      </w:r>
      <w:r w:rsidR="3E896401" w:rsidRPr="006A3463">
        <w:rPr>
          <w:rFonts w:ascii="Times New Roman" w:eastAsia="Times New Roman" w:hAnsi="Times New Roman" w:cs="Times New Roman"/>
          <w:color w:val="000000" w:themeColor="text1"/>
        </w:rPr>
        <w:t>with transparent, trusted information explaining the safety measures in place and communicate that their food is raised with their personal and animal welfare in mind.</w:t>
      </w:r>
    </w:p>
    <w:p w14:paraId="0AC3C63C" w14:textId="56860906" w:rsidR="00BC6EE3" w:rsidRPr="00E66B3A" w:rsidRDefault="3E896401" w:rsidP="00D916DD">
      <w:pPr>
        <w:spacing w:line="240" w:lineRule="auto"/>
        <w:ind w:firstLine="720"/>
        <w:rPr>
          <w:rFonts w:ascii="Times New Roman" w:eastAsia="Times New Roman" w:hAnsi="Times New Roman" w:cs="Times New Roman"/>
          <w:color w:val="000000" w:themeColor="text1"/>
        </w:rPr>
      </w:pPr>
      <w:r w:rsidRPr="006A3463">
        <w:rPr>
          <w:rFonts w:ascii="Times New Roman" w:eastAsia="Times New Roman" w:hAnsi="Times New Roman" w:cs="Times New Roman"/>
          <w:color w:val="000000" w:themeColor="text1"/>
        </w:rPr>
        <w:t>Findings from this study can inform a strategic value-based approach to communication. The means-end chain theory identifies core components of strategic messaging, often included in creative briefs for advertising; attributes as key features, the consequences as the key consumer benefit, and the key insight as the value identified through the laddering process. These components interact to develop strategic communication efforts. With these findings in mind, messages can be developed with a core sense of audience understanding and a value-based approach, which is 3-5 times more effective at building trust (CFI, 2025</w:t>
      </w:r>
      <w:r w:rsidR="003D5031" w:rsidRPr="006A3463">
        <w:rPr>
          <w:rFonts w:ascii="Times New Roman" w:eastAsia="Times New Roman" w:hAnsi="Times New Roman" w:cs="Times New Roman"/>
          <w:color w:val="000000" w:themeColor="text1"/>
        </w:rPr>
        <w:t>; Fischer et al., 2020</w:t>
      </w:r>
      <w:r w:rsidRPr="006A3463">
        <w:rPr>
          <w:rFonts w:ascii="Times New Roman" w:eastAsia="Times New Roman" w:hAnsi="Times New Roman" w:cs="Times New Roman"/>
          <w:color w:val="000000" w:themeColor="text1"/>
        </w:rPr>
        <w:t xml:space="preserve">). Messages can be developed and disseminated to target the unique thought processes and priorities of individuals. This study confirms prior research suggesting food choice and other decisions are driven by various personal values and desired outcomes (Blake, 2023). </w:t>
      </w:r>
      <w:r w:rsidRPr="5AE9368C">
        <w:rPr>
          <w:rFonts w:ascii="Times New Roman" w:eastAsia="Times New Roman" w:hAnsi="Times New Roman" w:cs="Times New Roman"/>
          <w:color w:val="000000" w:themeColor="text1"/>
        </w:rPr>
        <w:t xml:space="preserve">Future research could </w:t>
      </w:r>
      <w:r w:rsidR="58A84161" w:rsidRPr="5AE9368C">
        <w:rPr>
          <w:rFonts w:ascii="Times New Roman" w:eastAsia="Times New Roman" w:hAnsi="Times New Roman" w:cs="Times New Roman"/>
          <w:color w:val="000000" w:themeColor="text1"/>
        </w:rPr>
        <w:t>expand</w:t>
      </w:r>
      <w:r w:rsidRPr="5AE9368C">
        <w:rPr>
          <w:rFonts w:ascii="Times New Roman" w:eastAsia="Times New Roman" w:hAnsi="Times New Roman" w:cs="Times New Roman"/>
          <w:color w:val="000000" w:themeColor="text1"/>
        </w:rPr>
        <w:t xml:space="preserve"> this study by segmenting audiences based on their personal values identified through </w:t>
      </w:r>
      <w:r w:rsidR="00FC2206">
        <w:rPr>
          <w:rFonts w:ascii="Times New Roman" w:eastAsia="Times New Roman" w:hAnsi="Times New Roman" w:cs="Times New Roman"/>
          <w:color w:val="000000" w:themeColor="text1"/>
        </w:rPr>
        <w:t>the laddering methodology</w:t>
      </w:r>
      <w:r w:rsidRPr="5AE9368C">
        <w:rPr>
          <w:rFonts w:ascii="Times New Roman" w:eastAsia="Times New Roman" w:hAnsi="Times New Roman" w:cs="Times New Roman"/>
          <w:color w:val="000000" w:themeColor="text1"/>
        </w:rPr>
        <w:t xml:space="preserve">. </w:t>
      </w:r>
      <w:r w:rsidR="00FC2206">
        <w:rPr>
          <w:rFonts w:ascii="Times New Roman" w:eastAsia="Times New Roman" w:hAnsi="Times New Roman" w:cs="Times New Roman"/>
          <w:color w:val="000000" w:themeColor="text1"/>
        </w:rPr>
        <w:t>M</w:t>
      </w:r>
      <w:r w:rsidRPr="5AE9368C">
        <w:rPr>
          <w:rFonts w:ascii="Times New Roman" w:eastAsia="Times New Roman" w:hAnsi="Times New Roman" w:cs="Times New Roman"/>
          <w:color w:val="000000" w:themeColor="text1"/>
        </w:rPr>
        <w:t xml:space="preserve">eans-end chain theory </w:t>
      </w:r>
      <w:r w:rsidR="006D6934">
        <w:rPr>
          <w:rFonts w:ascii="Times New Roman" w:eastAsia="Times New Roman" w:hAnsi="Times New Roman" w:cs="Times New Roman"/>
          <w:color w:val="000000" w:themeColor="text1"/>
        </w:rPr>
        <w:t>is</w:t>
      </w:r>
      <w:r w:rsidRPr="5AE9368C">
        <w:rPr>
          <w:rFonts w:ascii="Times New Roman" w:eastAsia="Times New Roman" w:hAnsi="Times New Roman" w:cs="Times New Roman"/>
          <w:color w:val="000000" w:themeColor="text1"/>
        </w:rPr>
        <w:t xml:space="preserve"> applicable to various other agricultural topics (e.g., cognitive structures associated with sustainable practices). Potentially, each dominant attribute could be explored on a more granular level (</w:t>
      </w:r>
      <w:r w:rsidR="00A90FCB">
        <w:rPr>
          <w:rFonts w:ascii="Times New Roman" w:eastAsia="Times New Roman" w:hAnsi="Times New Roman" w:cs="Times New Roman"/>
          <w:color w:val="000000" w:themeColor="text1"/>
        </w:rPr>
        <w:t>e</w:t>
      </w:r>
      <w:r w:rsidRPr="5AE9368C">
        <w:rPr>
          <w:rFonts w:ascii="Times New Roman" w:eastAsia="Times New Roman" w:hAnsi="Times New Roman" w:cs="Times New Roman"/>
          <w:color w:val="000000" w:themeColor="text1"/>
        </w:rPr>
        <w:t>.</w:t>
      </w:r>
      <w:r w:rsidR="00A90FCB">
        <w:rPr>
          <w:rFonts w:ascii="Times New Roman" w:eastAsia="Times New Roman" w:hAnsi="Times New Roman" w:cs="Times New Roman"/>
          <w:color w:val="000000" w:themeColor="text1"/>
        </w:rPr>
        <w:t>g.</w:t>
      </w:r>
      <w:r w:rsidRPr="5AE9368C">
        <w:rPr>
          <w:rFonts w:ascii="Times New Roman" w:eastAsia="Times New Roman" w:hAnsi="Times New Roman" w:cs="Times New Roman"/>
          <w:color w:val="000000" w:themeColor="text1"/>
        </w:rPr>
        <w:t>, freshness could be further explored to evaluate consequences such as smell, color, packaging, texture).</w:t>
      </w:r>
      <w:r w:rsidR="007943AF" w:rsidRPr="5AE9368C">
        <w:rPr>
          <w:rFonts w:ascii="Times New Roman" w:eastAsia="Times New Roman" w:hAnsi="Times New Roman" w:cs="Times New Roman"/>
          <w:color w:val="000000" w:themeColor="text1"/>
        </w:rPr>
        <w:t xml:space="preserve"> </w:t>
      </w:r>
      <w:r w:rsidRPr="5AE9368C">
        <w:rPr>
          <w:rFonts w:ascii="Times New Roman" w:eastAsia="Times New Roman" w:hAnsi="Times New Roman" w:cs="Times New Roman"/>
          <w:color w:val="000000" w:themeColor="text1"/>
        </w:rPr>
        <w:t xml:space="preserve">To provide a better understanding of consumer behavior, this study </w:t>
      </w:r>
      <w:r w:rsidR="0088446C">
        <w:rPr>
          <w:rFonts w:ascii="Times New Roman" w:eastAsia="Times New Roman" w:hAnsi="Times New Roman" w:cs="Times New Roman"/>
          <w:color w:val="000000" w:themeColor="text1"/>
        </w:rPr>
        <w:t>should</w:t>
      </w:r>
      <w:r w:rsidRPr="5AE9368C">
        <w:rPr>
          <w:rFonts w:ascii="Times New Roman" w:eastAsia="Times New Roman" w:hAnsi="Times New Roman" w:cs="Times New Roman"/>
          <w:color w:val="000000" w:themeColor="text1"/>
        </w:rPr>
        <w:t xml:space="preserve"> </w:t>
      </w:r>
      <w:r w:rsidR="00CD1174">
        <w:rPr>
          <w:rFonts w:ascii="Times New Roman" w:eastAsia="Times New Roman" w:hAnsi="Times New Roman" w:cs="Times New Roman"/>
          <w:color w:val="000000" w:themeColor="text1"/>
        </w:rPr>
        <w:t xml:space="preserve">be </w:t>
      </w:r>
      <w:r w:rsidRPr="5AE9368C">
        <w:rPr>
          <w:rFonts w:ascii="Times New Roman" w:eastAsia="Times New Roman" w:hAnsi="Times New Roman" w:cs="Times New Roman"/>
          <w:color w:val="000000" w:themeColor="text1"/>
        </w:rPr>
        <w:t xml:space="preserve">replicated and combined with a willingness-to-pay analysis for selected </w:t>
      </w:r>
      <w:r w:rsidR="0088446C">
        <w:rPr>
          <w:rFonts w:ascii="Times New Roman" w:eastAsia="Times New Roman" w:hAnsi="Times New Roman" w:cs="Times New Roman"/>
          <w:color w:val="000000" w:themeColor="text1"/>
        </w:rPr>
        <w:t xml:space="preserve">product </w:t>
      </w:r>
      <w:r w:rsidRPr="5AE9368C">
        <w:rPr>
          <w:rFonts w:ascii="Times New Roman" w:eastAsia="Times New Roman" w:hAnsi="Times New Roman" w:cs="Times New Roman"/>
          <w:color w:val="000000" w:themeColor="text1"/>
        </w:rPr>
        <w:t>attribute</w:t>
      </w:r>
      <w:r w:rsidR="0088446C">
        <w:rPr>
          <w:rFonts w:ascii="Times New Roman" w:eastAsia="Times New Roman" w:hAnsi="Times New Roman" w:cs="Times New Roman"/>
          <w:color w:val="000000" w:themeColor="text1"/>
        </w:rPr>
        <w:t>s</w:t>
      </w:r>
      <w:r w:rsidRPr="5AE9368C">
        <w:rPr>
          <w:rFonts w:ascii="Times New Roman" w:eastAsia="Times New Roman" w:hAnsi="Times New Roman" w:cs="Times New Roman"/>
          <w:color w:val="000000" w:themeColor="text1"/>
        </w:rPr>
        <w:t xml:space="preserve">. Future means-end chain theory studies could further validate the hard laddering survey instrument by coupling it with a qualitative approach to develop the pre-determined </w:t>
      </w:r>
      <w:r w:rsidR="00CD1174">
        <w:rPr>
          <w:rFonts w:ascii="Times New Roman" w:eastAsia="Times New Roman" w:hAnsi="Times New Roman" w:cs="Times New Roman"/>
          <w:color w:val="000000" w:themeColor="text1"/>
        </w:rPr>
        <w:t>survey</w:t>
      </w:r>
      <w:r w:rsidRPr="5AE9368C">
        <w:rPr>
          <w:rFonts w:ascii="Times New Roman" w:eastAsia="Times New Roman" w:hAnsi="Times New Roman" w:cs="Times New Roman"/>
          <w:color w:val="000000" w:themeColor="text1"/>
        </w:rPr>
        <w:t xml:space="preserve"> statements.</w:t>
      </w:r>
    </w:p>
    <w:p w14:paraId="6A16F56B" w14:textId="6D6E2A40" w:rsidR="003C0742" w:rsidRPr="00E66B3A" w:rsidRDefault="00AB4305" w:rsidP="006A1969">
      <w:pPr>
        <w:spacing w:line="240" w:lineRule="auto"/>
        <w:jc w:val="center"/>
        <w:rPr>
          <w:rFonts w:ascii="Times New Roman" w:hAnsi="Times New Roman" w:cs="Times New Roman"/>
        </w:rPr>
      </w:pPr>
      <w:r w:rsidRPr="00E66B3A">
        <w:rPr>
          <w:rFonts w:ascii="Times New Roman" w:eastAsia="Times New Roman" w:hAnsi="Times New Roman" w:cs="Times New Roman"/>
          <w:b/>
          <w:bCs/>
        </w:rPr>
        <w:br w:type="page"/>
      </w:r>
      <w:r w:rsidR="0077220B" w:rsidRPr="00E66B3A">
        <w:rPr>
          <w:rFonts w:ascii="Times New Roman" w:eastAsia="Times New Roman" w:hAnsi="Times New Roman" w:cs="Times New Roman"/>
          <w:b/>
          <w:bCs/>
        </w:rPr>
        <w:lastRenderedPageBreak/>
        <w:t>References</w:t>
      </w:r>
    </w:p>
    <w:p w14:paraId="39DB5678" w14:textId="4F8D30A0"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A</w:t>
      </w:r>
      <w:r w:rsidRPr="00E66B3A">
        <w:rPr>
          <w:rFonts w:ascii="Times New Roman" w:hAnsi="Times New Roman" w:cs="Times New Roman"/>
          <w:color w:val="000000" w:themeColor="text1"/>
        </w:rPr>
        <w:t>rp</w:t>
      </w:r>
      <w:r w:rsidRPr="00E66B3A">
        <w:rPr>
          <w:rFonts w:ascii="Times New Roman" w:eastAsia="Times New Roman" w:hAnsi="Times New Roman" w:cs="Times New Roman"/>
          <w:color w:val="000000" w:themeColor="text1"/>
        </w:rPr>
        <w:t xml:space="preserve">, A. (2018). Using values to communicate agricultural science: An elaboration likelihood model approach. In K. P. Hunt (Ed.), </w:t>
      </w:r>
      <w:r w:rsidRPr="00E66B3A">
        <w:rPr>
          <w:rFonts w:ascii="Times New Roman" w:eastAsia="Times New Roman" w:hAnsi="Times New Roman" w:cs="Times New Roman"/>
          <w:i/>
          <w:iCs/>
          <w:color w:val="000000" w:themeColor="text1"/>
        </w:rPr>
        <w:t>Proceedings of the 6th Iowa State University Summer Symposium on Science Communication</w:t>
      </w:r>
      <w:r w:rsidRPr="00E66B3A">
        <w:rPr>
          <w:rFonts w:ascii="Times New Roman" w:eastAsia="Times New Roman" w:hAnsi="Times New Roman" w:cs="Times New Roman"/>
          <w:color w:val="000000" w:themeColor="text1"/>
        </w:rPr>
        <w:t xml:space="preserve"> (pp. 1–8). Iowa State University Digital Repository. </w:t>
      </w:r>
      <w:hyperlink r:id="rId12">
        <w:r w:rsidRPr="00E66B3A">
          <w:rPr>
            <w:rStyle w:val="Hyperlink"/>
            <w:rFonts w:ascii="Times New Roman" w:eastAsia="Times New Roman" w:hAnsi="Times New Roman" w:cs="Times New Roman"/>
            <w:color w:val="000000" w:themeColor="text1"/>
            <w:u w:val="none"/>
          </w:rPr>
          <w:t>https://doi.org/10.31274/sciencecommunication-181114-17</w:t>
        </w:r>
      </w:hyperlink>
    </w:p>
    <w:p w14:paraId="4DB6D8D4" w14:textId="62EA7174"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E66B3A">
        <w:rPr>
          <w:rFonts w:ascii="Times New Roman" w:eastAsia="Times New Roman" w:hAnsi="Times New Roman" w:cs="Times New Roman"/>
          <w:color w:val="000000" w:themeColor="text1"/>
        </w:rPr>
        <w:t>Ar</w:t>
      </w:r>
      <w:r w:rsidRPr="00E66B3A">
        <w:rPr>
          <w:rFonts w:ascii="Times New Roman" w:hAnsi="Times New Roman" w:cs="Times New Roman"/>
          <w:color w:val="000000" w:themeColor="text1"/>
        </w:rPr>
        <w:t>sil</w:t>
      </w:r>
      <w:proofErr w:type="spellEnd"/>
      <w:r w:rsidRPr="00E66B3A">
        <w:rPr>
          <w:rFonts w:ascii="Times New Roman" w:hAnsi="Times New Roman" w:cs="Times New Roman"/>
          <w:color w:val="000000" w:themeColor="text1"/>
        </w:rPr>
        <w:t xml:space="preserve">, </w:t>
      </w:r>
      <w:r w:rsidRPr="00E66B3A">
        <w:rPr>
          <w:rFonts w:ascii="Times New Roman" w:eastAsia="Times New Roman" w:hAnsi="Times New Roman" w:cs="Times New Roman"/>
          <w:color w:val="000000" w:themeColor="text1"/>
        </w:rPr>
        <w:t xml:space="preserve">P., Li, E., &amp; </w:t>
      </w:r>
      <w:proofErr w:type="spellStart"/>
      <w:r w:rsidRPr="00E66B3A">
        <w:rPr>
          <w:rFonts w:ascii="Times New Roman" w:eastAsia="Times New Roman" w:hAnsi="Times New Roman" w:cs="Times New Roman"/>
          <w:color w:val="000000" w:themeColor="text1"/>
        </w:rPr>
        <w:t>Bruwer</w:t>
      </w:r>
      <w:proofErr w:type="spellEnd"/>
      <w:r w:rsidRPr="00E66B3A">
        <w:rPr>
          <w:rFonts w:ascii="Times New Roman" w:eastAsia="Times New Roman" w:hAnsi="Times New Roman" w:cs="Times New Roman"/>
          <w:color w:val="000000" w:themeColor="text1"/>
        </w:rPr>
        <w:t xml:space="preserve">, J. (2016). Using means‑end chain analysis to reveal consumers’ motivation for buying local foods: An exploratory study. </w:t>
      </w:r>
      <w:r w:rsidRPr="00E66B3A">
        <w:rPr>
          <w:rFonts w:ascii="Times New Roman" w:eastAsia="Times New Roman" w:hAnsi="Times New Roman" w:cs="Times New Roman"/>
          <w:i/>
          <w:iCs/>
          <w:color w:val="000000" w:themeColor="text1"/>
        </w:rPr>
        <w:t>Gadjah Mada International Journal of Business, 18</w:t>
      </w:r>
      <w:r w:rsidRPr="00E66B3A">
        <w:rPr>
          <w:rFonts w:ascii="Times New Roman" w:eastAsia="Times New Roman" w:hAnsi="Times New Roman" w:cs="Times New Roman"/>
          <w:color w:val="000000" w:themeColor="text1"/>
        </w:rPr>
        <w:t xml:space="preserve">(3), 285–300. </w:t>
      </w:r>
      <w:hyperlink r:id="rId13">
        <w:r w:rsidRPr="00E66B3A">
          <w:rPr>
            <w:rStyle w:val="Hyperlink"/>
            <w:rFonts w:ascii="Times New Roman" w:eastAsia="Times New Roman" w:hAnsi="Times New Roman" w:cs="Times New Roman"/>
            <w:color w:val="000000" w:themeColor="text1"/>
            <w:u w:val="none"/>
          </w:rPr>
          <w:t>https://doi.org/10.22146/gamaijb.16900</w:t>
        </w:r>
      </w:hyperlink>
    </w:p>
    <w:p w14:paraId="435DC813" w14:textId="7FD147DB" w:rsidR="00576164" w:rsidRDefault="00576164" w:rsidP="004C1510">
      <w:pPr>
        <w:spacing w:line="240" w:lineRule="auto"/>
        <w:ind w:left="360" w:hanging="360"/>
        <w:rPr>
          <w:rFonts w:ascii="Times New Roman" w:hAnsi="Times New Roman" w:cs="Times New Roman"/>
          <w:color w:val="000000" w:themeColor="text1"/>
        </w:rPr>
      </w:pPr>
      <w:r>
        <w:rPr>
          <w:rFonts w:ascii="Times New Roman" w:hAnsi="Times New Roman" w:cs="Times New Roman"/>
          <w:color w:val="000000" w:themeColor="text1"/>
        </w:rPr>
        <w:t>[Authors] (2026).</w:t>
      </w:r>
    </w:p>
    <w:p w14:paraId="5D7C81A7" w14:textId="256C35EF"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Blak</w:t>
      </w:r>
      <w:r w:rsidRPr="00E66B3A">
        <w:rPr>
          <w:rFonts w:ascii="Times New Roman" w:eastAsia="Times New Roman" w:hAnsi="Times New Roman" w:cs="Times New Roman"/>
          <w:color w:val="000000" w:themeColor="text1"/>
        </w:rPr>
        <w:t xml:space="preserve">e, C., Monterrosa, E., Rampalli, K., Khan, A., Reyes, L., Drew, S., </w:t>
      </w:r>
      <w:proofErr w:type="spellStart"/>
      <w:r w:rsidRPr="00E66B3A">
        <w:rPr>
          <w:rFonts w:ascii="Times New Roman" w:eastAsia="Times New Roman" w:hAnsi="Times New Roman" w:cs="Times New Roman"/>
          <w:color w:val="000000" w:themeColor="text1"/>
        </w:rPr>
        <w:t>Bukachi</w:t>
      </w:r>
      <w:proofErr w:type="spellEnd"/>
      <w:r w:rsidRPr="00E66B3A">
        <w:rPr>
          <w:rFonts w:ascii="Times New Roman" w:eastAsia="Times New Roman" w:hAnsi="Times New Roman" w:cs="Times New Roman"/>
          <w:color w:val="000000" w:themeColor="text1"/>
        </w:rPr>
        <w:t xml:space="preserve">, S., </w:t>
      </w:r>
      <w:proofErr w:type="spellStart"/>
      <w:r w:rsidRPr="00E66B3A">
        <w:rPr>
          <w:rFonts w:ascii="Times New Roman" w:eastAsia="Times New Roman" w:hAnsi="Times New Roman" w:cs="Times New Roman"/>
          <w:color w:val="000000" w:themeColor="text1"/>
        </w:rPr>
        <w:t>Ngutu</w:t>
      </w:r>
      <w:proofErr w:type="spellEnd"/>
      <w:r w:rsidRPr="00E66B3A">
        <w:rPr>
          <w:rFonts w:ascii="Times New Roman" w:eastAsia="Times New Roman" w:hAnsi="Times New Roman" w:cs="Times New Roman"/>
          <w:color w:val="000000" w:themeColor="text1"/>
        </w:rPr>
        <w:t xml:space="preserve">, M., Frongillo, E., </w:t>
      </w:r>
      <w:proofErr w:type="spellStart"/>
      <w:r w:rsidRPr="00E66B3A">
        <w:rPr>
          <w:rFonts w:ascii="Times New Roman" w:eastAsia="Times New Roman" w:hAnsi="Times New Roman" w:cs="Times New Roman"/>
          <w:color w:val="000000" w:themeColor="text1"/>
        </w:rPr>
        <w:t>Iruhiriye</w:t>
      </w:r>
      <w:proofErr w:type="spellEnd"/>
      <w:r w:rsidRPr="00E66B3A">
        <w:rPr>
          <w:rFonts w:ascii="Times New Roman" w:eastAsia="Times New Roman" w:hAnsi="Times New Roman" w:cs="Times New Roman"/>
          <w:color w:val="000000" w:themeColor="text1"/>
        </w:rPr>
        <w:t xml:space="preserve">, E., &amp; Webb Girard, A. (2023). Basic human values drive food choice decision-making in different food environments of Kenya and Tanzania. </w:t>
      </w:r>
      <w:r w:rsidRPr="00E66B3A">
        <w:rPr>
          <w:rFonts w:ascii="Times New Roman" w:eastAsia="Times New Roman" w:hAnsi="Times New Roman" w:cs="Times New Roman"/>
          <w:i/>
          <w:iCs/>
          <w:color w:val="000000" w:themeColor="text1"/>
        </w:rPr>
        <w:t>Appetite, 188</w:t>
      </w:r>
      <w:r w:rsidRPr="00E66B3A">
        <w:rPr>
          <w:rFonts w:ascii="Times New Roman" w:eastAsia="Times New Roman" w:hAnsi="Times New Roman" w:cs="Times New Roman"/>
          <w:color w:val="000000" w:themeColor="text1"/>
        </w:rPr>
        <w:t xml:space="preserve">, 106620. </w:t>
      </w:r>
      <w:hyperlink r:id="rId14">
        <w:r w:rsidRPr="00E66B3A">
          <w:rPr>
            <w:rStyle w:val="Hyperlink"/>
            <w:rFonts w:ascii="Times New Roman" w:eastAsia="Times New Roman" w:hAnsi="Times New Roman" w:cs="Times New Roman"/>
            <w:color w:val="000000" w:themeColor="text1"/>
            <w:u w:val="none"/>
          </w:rPr>
          <w:t>https://doi.org/10.1016/j.appet.2023.106620</w:t>
        </w:r>
      </w:hyperlink>
    </w:p>
    <w:p w14:paraId="5A7E4489" w14:textId="0CAEC084" w:rsidR="003C0742" w:rsidRDefault="3B28F406" w:rsidP="004C1510">
      <w:pPr>
        <w:spacing w:line="240" w:lineRule="auto"/>
        <w:ind w:left="360" w:hanging="360"/>
        <w:rPr>
          <w:rFonts w:ascii="Times New Roman" w:hAnsi="Times New Roman" w:cs="Times New Roman"/>
        </w:rPr>
      </w:pPr>
      <w:r w:rsidRPr="00E66B3A">
        <w:rPr>
          <w:rFonts w:ascii="Times New Roman" w:hAnsi="Times New Roman" w:cs="Times New Roman"/>
          <w:color w:val="000000" w:themeColor="text1"/>
        </w:rPr>
        <w:t>Blak</w:t>
      </w:r>
      <w:r w:rsidRPr="00E66B3A">
        <w:rPr>
          <w:rFonts w:ascii="Times New Roman" w:eastAsia="Times New Roman" w:hAnsi="Times New Roman" w:cs="Times New Roman"/>
          <w:color w:val="000000" w:themeColor="text1"/>
        </w:rPr>
        <w:t xml:space="preserve">eman, R., &amp; Taylor, M. (2018). </w:t>
      </w:r>
      <w:r w:rsidRPr="00E66B3A">
        <w:rPr>
          <w:rFonts w:ascii="Times New Roman" w:eastAsia="Times New Roman" w:hAnsi="Times New Roman" w:cs="Times New Roman"/>
          <w:i/>
          <w:iCs/>
          <w:color w:val="000000" w:themeColor="text1"/>
        </w:rPr>
        <w:t>Team creative brief: Creative and account teams speak out on best practices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Journal of Advertising Education</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23</w:t>
      </w:r>
      <w:r w:rsidRPr="00E66B3A">
        <w:rPr>
          <w:rFonts w:ascii="Times New Roman" w:eastAsia="Times New Roman" w:hAnsi="Times New Roman" w:cs="Times New Roman"/>
          <w:color w:val="000000" w:themeColor="text1"/>
        </w:rPr>
        <w:t xml:space="preserve">(1), 39–52. </w:t>
      </w:r>
      <w:hyperlink r:id="rId15">
        <w:r w:rsidRPr="00E66B3A">
          <w:rPr>
            <w:rStyle w:val="Hyperlink"/>
            <w:rFonts w:ascii="Times New Roman" w:eastAsia="Times New Roman" w:hAnsi="Times New Roman" w:cs="Times New Roman"/>
            <w:color w:val="000000" w:themeColor="text1"/>
            <w:u w:val="none"/>
          </w:rPr>
          <w:t>https://doi.org/10.1177/1098048218812132</w:t>
        </w:r>
      </w:hyperlink>
      <w:r w:rsidRPr="00E66B3A">
        <w:rPr>
          <w:rFonts w:ascii="Times New Roman" w:eastAsia="Times New Roman" w:hAnsi="Times New Roman" w:cs="Times New Roman"/>
          <w:color w:val="000000" w:themeColor="text1"/>
        </w:rPr>
        <w:t> </w:t>
      </w:r>
      <w:hyperlink r:id="rId16">
        <w:r w:rsidRPr="00E66B3A">
          <w:rPr>
            <w:rStyle w:val="Hyperlink"/>
            <w:rFonts w:ascii="Times New Roman" w:eastAsia="Times New Roman" w:hAnsi="Times New Roman" w:cs="Times New Roman"/>
            <w:color w:val="000000" w:themeColor="text1"/>
            <w:u w:val="none"/>
          </w:rPr>
          <w:t>grafiati.com</w:t>
        </w:r>
      </w:hyperlink>
      <w:hyperlink r:id="rId17">
        <w:r w:rsidRPr="00E66B3A">
          <w:rPr>
            <w:rStyle w:val="Hyperlink"/>
            <w:rFonts w:ascii="Times New Roman" w:eastAsia="Times New Roman" w:hAnsi="Times New Roman" w:cs="Times New Roman"/>
            <w:color w:val="000000" w:themeColor="text1"/>
            <w:u w:val="none"/>
          </w:rPr>
          <w:t>faculty.utk.edu+7researchgate.net+7nemo.asee.org+7</w:t>
        </w:r>
      </w:hyperlink>
    </w:p>
    <w:p w14:paraId="6D696801" w14:textId="7518C9F4" w:rsidR="00FD3128" w:rsidRPr="00E66B3A" w:rsidRDefault="00FD3128" w:rsidP="004C1510">
      <w:pPr>
        <w:spacing w:line="240" w:lineRule="auto"/>
        <w:ind w:left="360" w:hanging="360"/>
        <w:rPr>
          <w:rFonts w:ascii="Times New Roman" w:hAnsi="Times New Roman" w:cs="Times New Roman"/>
          <w:color w:val="000000" w:themeColor="text1"/>
        </w:rPr>
      </w:pPr>
      <w:r w:rsidRPr="00FD3128">
        <w:rPr>
          <w:rFonts w:ascii="Times New Roman" w:hAnsi="Times New Roman" w:cs="Times New Roman"/>
          <w:color w:val="000000" w:themeColor="text1"/>
        </w:rPr>
        <w:t>Beef Research. (2023). Full report: Beef industry review and consumer insights: February 2023 edition. https://www.beefresearch.org/Media/BeefResearch/Docs/beef-industry-review-and-consumer-insights.pdf</w:t>
      </w:r>
    </w:p>
    <w:p w14:paraId="75B6B12A" w14:textId="7539BDAA" w:rsidR="003C0742" w:rsidRPr="00E66B3A" w:rsidRDefault="3B28F406" w:rsidP="004C1510">
      <w:pPr>
        <w:spacing w:line="240" w:lineRule="auto"/>
        <w:ind w:left="360" w:hanging="360"/>
        <w:rPr>
          <w:rFonts w:ascii="Times New Roman" w:hAnsi="Times New Roman" w:cs="Times New Roman"/>
          <w:color w:val="000000" w:themeColor="text1"/>
        </w:rPr>
      </w:pPr>
      <w:r w:rsidRPr="003F0147">
        <w:rPr>
          <w:rFonts w:ascii="Times New Roman" w:hAnsi="Times New Roman" w:cs="Times New Roman"/>
          <w:color w:val="000000" w:themeColor="text1"/>
          <w:lang w:val="sv-SE"/>
        </w:rPr>
        <w:t>Besley,</w:t>
      </w:r>
      <w:r w:rsidRPr="003F0147">
        <w:rPr>
          <w:rFonts w:ascii="Times New Roman" w:eastAsia="Times New Roman" w:hAnsi="Times New Roman" w:cs="Times New Roman"/>
          <w:color w:val="000000" w:themeColor="text1"/>
          <w:lang w:val="sv-SE"/>
        </w:rPr>
        <w:t xml:space="preserve"> J. C., &amp; Nisbet, M. C. (2013). </w:t>
      </w:r>
      <w:r w:rsidRPr="00E66B3A">
        <w:rPr>
          <w:rFonts w:ascii="Times New Roman" w:eastAsia="Times New Roman" w:hAnsi="Times New Roman" w:cs="Times New Roman"/>
          <w:color w:val="000000" w:themeColor="text1"/>
        </w:rPr>
        <w:t>How scientists view the public, the media and the political process</w:t>
      </w:r>
      <w:r w:rsidRPr="00E66B3A">
        <w:rPr>
          <w:rFonts w:ascii="Times New Roman" w:eastAsia="Times New Roman" w:hAnsi="Times New Roman" w:cs="Times New Roman"/>
          <w:i/>
          <w:iCs/>
          <w:color w:val="000000" w:themeColor="text1"/>
        </w:rPr>
        <w:t>. Public Understanding of Science, 22</w:t>
      </w:r>
      <w:r w:rsidRPr="00E66B3A">
        <w:rPr>
          <w:rFonts w:ascii="Times New Roman" w:eastAsia="Times New Roman" w:hAnsi="Times New Roman" w:cs="Times New Roman"/>
          <w:color w:val="000000" w:themeColor="text1"/>
        </w:rPr>
        <w:t xml:space="preserve">(6), 644–659. </w:t>
      </w:r>
      <w:hyperlink r:id="rId18">
        <w:r w:rsidRPr="00E66B3A">
          <w:rPr>
            <w:rStyle w:val="Hyperlink"/>
            <w:rFonts w:ascii="Times New Roman" w:eastAsia="Times New Roman" w:hAnsi="Times New Roman" w:cs="Times New Roman"/>
            <w:color w:val="000000" w:themeColor="text1"/>
            <w:u w:val="none"/>
          </w:rPr>
          <w:t>https://doi.org/10.1177/0963662511418743</w:t>
        </w:r>
      </w:hyperlink>
    </w:p>
    <w:p w14:paraId="07D0A669" w14:textId="79F2BB9C"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E66B3A">
        <w:rPr>
          <w:rFonts w:ascii="Times New Roman" w:eastAsia="Times New Roman" w:hAnsi="Times New Roman" w:cs="Times New Roman"/>
          <w:color w:val="000000" w:themeColor="text1"/>
        </w:rPr>
        <w:t>Brümm</w:t>
      </w:r>
      <w:r w:rsidRPr="00E66B3A">
        <w:rPr>
          <w:rFonts w:ascii="Times New Roman" w:hAnsi="Times New Roman" w:cs="Times New Roman"/>
          <w:color w:val="000000" w:themeColor="text1"/>
        </w:rPr>
        <w:t>er</w:t>
      </w:r>
      <w:proofErr w:type="spellEnd"/>
      <w:r w:rsidRPr="00E66B3A">
        <w:rPr>
          <w:rFonts w:ascii="Times New Roman" w:hAnsi="Times New Roman" w:cs="Times New Roman"/>
          <w:color w:val="000000" w:themeColor="text1"/>
        </w:rPr>
        <w:t xml:space="preserve">, N., </w:t>
      </w:r>
      <w:r w:rsidRPr="00E66B3A">
        <w:rPr>
          <w:rFonts w:ascii="Times New Roman" w:eastAsia="Times New Roman" w:hAnsi="Times New Roman" w:cs="Times New Roman"/>
          <w:color w:val="000000" w:themeColor="text1"/>
        </w:rPr>
        <w:t xml:space="preserve">&amp; Zander, K. (2020). Drivers of organic food choice in Germany – The case of young adults. </w:t>
      </w:r>
      <w:r w:rsidRPr="00E66B3A">
        <w:rPr>
          <w:rFonts w:ascii="Times New Roman" w:eastAsia="Times New Roman" w:hAnsi="Times New Roman" w:cs="Times New Roman"/>
          <w:i/>
          <w:iCs/>
          <w:color w:val="000000" w:themeColor="text1"/>
        </w:rPr>
        <w:t>Organic Agriculture, 10</w:t>
      </w:r>
      <w:r w:rsidRPr="00E66B3A">
        <w:rPr>
          <w:rFonts w:ascii="Times New Roman" w:eastAsia="Times New Roman" w:hAnsi="Times New Roman" w:cs="Times New Roman"/>
          <w:color w:val="000000" w:themeColor="text1"/>
        </w:rPr>
        <w:t xml:space="preserve">, 57–64. </w:t>
      </w:r>
      <w:hyperlink r:id="rId19">
        <w:r w:rsidRPr="00E66B3A">
          <w:rPr>
            <w:rStyle w:val="Hyperlink"/>
            <w:rFonts w:ascii="Times New Roman" w:eastAsia="Times New Roman" w:hAnsi="Times New Roman" w:cs="Times New Roman"/>
            <w:color w:val="000000" w:themeColor="text1"/>
            <w:u w:val="none"/>
          </w:rPr>
          <w:t>https://doi.org/10.1007/s13165-020-00306-2</w:t>
        </w:r>
      </w:hyperlink>
    </w:p>
    <w:p w14:paraId="194BEB96" w14:textId="472067DA"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C</w:t>
      </w:r>
      <w:r w:rsidRPr="00E66B3A">
        <w:rPr>
          <w:rFonts w:ascii="Times New Roman" w:hAnsi="Times New Roman" w:cs="Times New Roman"/>
          <w:color w:val="000000" w:themeColor="text1"/>
        </w:rPr>
        <w:t>enter</w:t>
      </w:r>
      <w:r w:rsidRPr="00E66B3A">
        <w:rPr>
          <w:rFonts w:ascii="Times New Roman" w:eastAsia="Times New Roman" w:hAnsi="Times New Roman" w:cs="Times New Roman"/>
          <w:color w:val="000000" w:themeColor="text1"/>
        </w:rPr>
        <w:t xml:space="preserve"> for Food Integrity. (2025). </w:t>
      </w:r>
      <w:r w:rsidRPr="00E66B3A">
        <w:rPr>
          <w:rFonts w:ascii="Times New Roman" w:eastAsia="Times New Roman" w:hAnsi="Times New Roman" w:cs="Times New Roman"/>
          <w:i/>
          <w:iCs/>
          <w:color w:val="000000" w:themeColor="text1"/>
        </w:rPr>
        <w:t>Trust model &amp; transparency principles</w:t>
      </w:r>
      <w:r w:rsidRPr="00E66B3A">
        <w:rPr>
          <w:rFonts w:ascii="Times New Roman" w:eastAsia="Times New Roman" w:hAnsi="Times New Roman" w:cs="Times New Roman"/>
          <w:color w:val="000000" w:themeColor="text1"/>
        </w:rPr>
        <w:t xml:space="preserve">. </w:t>
      </w:r>
      <w:hyperlink r:id="rId20">
        <w:r w:rsidRPr="00E66B3A">
          <w:rPr>
            <w:rStyle w:val="Hyperlink"/>
            <w:rFonts w:ascii="Times New Roman" w:eastAsia="Times New Roman" w:hAnsi="Times New Roman" w:cs="Times New Roman"/>
            <w:color w:val="000000" w:themeColor="text1"/>
            <w:u w:val="none"/>
          </w:rPr>
          <w:t>https://foodintegrity.org/trust-model-transparency-principles/</w:t>
        </w:r>
      </w:hyperlink>
    </w:p>
    <w:p w14:paraId="2BDE1561" w14:textId="13CDC605" w:rsidR="003C0742" w:rsidRPr="00E66B3A" w:rsidRDefault="3B28F406" w:rsidP="004C1510">
      <w:pPr>
        <w:spacing w:line="240" w:lineRule="auto"/>
        <w:ind w:left="360" w:hanging="360"/>
        <w:rPr>
          <w:rFonts w:ascii="Times New Roman" w:hAnsi="Times New Roman" w:cs="Times New Roman"/>
          <w:color w:val="000000" w:themeColor="text1"/>
        </w:rPr>
      </w:pPr>
      <w:r w:rsidRPr="003F0147">
        <w:rPr>
          <w:rFonts w:ascii="Times New Roman" w:hAnsi="Times New Roman" w:cs="Times New Roman"/>
          <w:color w:val="000000" w:themeColor="text1"/>
          <w:lang w:val="sv-SE"/>
        </w:rPr>
        <w:t>Claeys,</w:t>
      </w:r>
      <w:r w:rsidRPr="003F0147">
        <w:rPr>
          <w:rFonts w:ascii="Times New Roman" w:eastAsia="Times New Roman" w:hAnsi="Times New Roman" w:cs="Times New Roman"/>
          <w:color w:val="000000" w:themeColor="text1"/>
          <w:lang w:val="sv-SE"/>
        </w:rPr>
        <w:t xml:space="preserve"> C., </w:t>
      </w:r>
      <w:proofErr w:type="spellStart"/>
      <w:r w:rsidRPr="003F0147">
        <w:rPr>
          <w:rFonts w:ascii="Times New Roman" w:eastAsia="Times New Roman" w:hAnsi="Times New Roman" w:cs="Times New Roman"/>
          <w:color w:val="000000" w:themeColor="text1"/>
          <w:lang w:val="sv-SE"/>
        </w:rPr>
        <w:t>Swinnen</w:t>
      </w:r>
      <w:proofErr w:type="spellEnd"/>
      <w:r w:rsidRPr="003F0147">
        <w:rPr>
          <w:rFonts w:ascii="Times New Roman" w:eastAsia="Times New Roman" w:hAnsi="Times New Roman" w:cs="Times New Roman"/>
          <w:color w:val="000000" w:themeColor="text1"/>
          <w:lang w:val="sv-SE"/>
        </w:rPr>
        <w:t xml:space="preserve">, A., &amp; Vanden Abeele, P. (1995). </w:t>
      </w:r>
      <w:r w:rsidRPr="00E66B3A">
        <w:rPr>
          <w:rFonts w:ascii="Times New Roman" w:eastAsia="Times New Roman" w:hAnsi="Times New Roman" w:cs="Times New Roman"/>
          <w:color w:val="000000" w:themeColor="text1"/>
        </w:rPr>
        <w:t xml:space="preserve">Consumers’ means‑end chains for “think” and “feel” products. </w:t>
      </w:r>
      <w:r w:rsidRPr="00E66B3A">
        <w:rPr>
          <w:rFonts w:ascii="Times New Roman" w:eastAsia="Times New Roman" w:hAnsi="Times New Roman" w:cs="Times New Roman"/>
          <w:i/>
          <w:iCs/>
          <w:color w:val="000000" w:themeColor="text1"/>
        </w:rPr>
        <w:t>International Journal of Research in Marketing, 12</w:t>
      </w:r>
      <w:r w:rsidRPr="00E66B3A">
        <w:rPr>
          <w:rFonts w:ascii="Times New Roman" w:eastAsia="Times New Roman" w:hAnsi="Times New Roman" w:cs="Times New Roman"/>
          <w:color w:val="000000" w:themeColor="text1"/>
        </w:rPr>
        <w:t xml:space="preserve">(3), 193–208. </w:t>
      </w:r>
      <w:hyperlink r:id="rId21">
        <w:r w:rsidRPr="00E66B3A">
          <w:rPr>
            <w:rStyle w:val="Hyperlink"/>
            <w:rFonts w:ascii="Times New Roman" w:eastAsia="Times New Roman" w:hAnsi="Times New Roman" w:cs="Times New Roman"/>
            <w:color w:val="000000" w:themeColor="text1"/>
            <w:u w:val="none"/>
          </w:rPr>
          <w:t>https://doi.org/10.1016/0167-8116(95)00021-S</w:t>
        </w:r>
      </w:hyperlink>
    </w:p>
    <w:p w14:paraId="7E54054F" w14:textId="6D399257"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D</w:t>
      </w:r>
      <w:r w:rsidRPr="00E66B3A">
        <w:rPr>
          <w:rFonts w:ascii="Times New Roman" w:hAnsi="Times New Roman" w:cs="Times New Roman"/>
          <w:color w:val="000000" w:themeColor="text1"/>
        </w:rPr>
        <w:t xml:space="preserve">illman, </w:t>
      </w:r>
      <w:r w:rsidRPr="00E66B3A">
        <w:rPr>
          <w:rFonts w:ascii="Times New Roman" w:eastAsia="Times New Roman" w:hAnsi="Times New Roman" w:cs="Times New Roman"/>
          <w:color w:val="000000" w:themeColor="text1"/>
        </w:rPr>
        <w:t>D. A., Smyth, J. D., &amp; Christian, L. M. (2014). Internet, phone, mail, and mixed mode surveys: The tailored design method (4th ed.). John Wiley &amp; Sons, Inc.</w:t>
      </w:r>
    </w:p>
    <w:p w14:paraId="2500C7FA" w14:textId="36EFFE00"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Fernqvist, F., Spendrup, S., &amp; </w:t>
      </w:r>
      <w:proofErr w:type="spellStart"/>
      <w:r w:rsidRPr="00E66B3A">
        <w:rPr>
          <w:rFonts w:ascii="Times New Roman" w:eastAsia="Times New Roman" w:hAnsi="Times New Roman" w:cs="Times New Roman"/>
          <w:color w:val="000000" w:themeColor="text1"/>
        </w:rPr>
        <w:t>Tellström</w:t>
      </w:r>
      <w:proofErr w:type="spellEnd"/>
      <w:r w:rsidRPr="00E66B3A">
        <w:rPr>
          <w:rFonts w:ascii="Times New Roman" w:eastAsia="Times New Roman" w:hAnsi="Times New Roman" w:cs="Times New Roman"/>
          <w:color w:val="000000" w:themeColor="text1"/>
        </w:rPr>
        <w:t xml:space="preserve">, R. (2024). Understanding food choice: A systematic review of reviews. </w:t>
      </w:r>
      <w:proofErr w:type="spellStart"/>
      <w:r w:rsidRPr="00E66B3A">
        <w:rPr>
          <w:rFonts w:ascii="Times New Roman" w:eastAsia="Times New Roman" w:hAnsi="Times New Roman" w:cs="Times New Roman"/>
          <w:i/>
          <w:iCs/>
          <w:color w:val="000000" w:themeColor="text1"/>
        </w:rPr>
        <w:t>Heliyon</w:t>
      </w:r>
      <w:proofErr w:type="spellEnd"/>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10</w:t>
      </w:r>
      <w:r w:rsidRPr="00E66B3A">
        <w:rPr>
          <w:rFonts w:ascii="Times New Roman" w:eastAsia="Times New Roman" w:hAnsi="Times New Roman" w:cs="Times New Roman"/>
          <w:color w:val="000000" w:themeColor="text1"/>
        </w:rPr>
        <w:t xml:space="preserve">(12), e32492. </w:t>
      </w:r>
      <w:hyperlink r:id="rId22">
        <w:r w:rsidRPr="00E66B3A">
          <w:rPr>
            <w:rStyle w:val="Hyperlink"/>
            <w:rFonts w:ascii="Times New Roman" w:eastAsia="Times New Roman" w:hAnsi="Times New Roman" w:cs="Times New Roman"/>
            <w:color w:val="000000" w:themeColor="text1"/>
            <w:u w:val="none"/>
          </w:rPr>
          <w:t>https://doi.org/10.1016/j.heliyon.2024.e32492</w:t>
        </w:r>
      </w:hyperlink>
    </w:p>
    <w:p w14:paraId="5AE53F20" w14:textId="21FBDB18"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Fi</w:t>
      </w:r>
      <w:r w:rsidRPr="00E66B3A">
        <w:rPr>
          <w:rFonts w:ascii="Times New Roman" w:hAnsi="Times New Roman" w:cs="Times New Roman"/>
          <w:color w:val="000000" w:themeColor="text1"/>
        </w:rPr>
        <w:t xml:space="preserve">scher, </w:t>
      </w:r>
      <w:r w:rsidRPr="00E66B3A">
        <w:rPr>
          <w:rFonts w:ascii="Times New Roman" w:eastAsia="Times New Roman" w:hAnsi="Times New Roman" w:cs="Times New Roman"/>
          <w:color w:val="000000" w:themeColor="text1"/>
        </w:rPr>
        <w:t xml:space="preserve">L. M., Meyers, C., Cummins, R. G., Gibson, C., &amp; Baker, M. (2020). Creating relevancy in agricultural science information: Examining the impact of motivational salience, involvement and pre-existing attitudes on visual attention to scientific information. </w:t>
      </w:r>
      <w:r w:rsidRPr="00E66B3A">
        <w:rPr>
          <w:rFonts w:ascii="Times New Roman" w:eastAsia="Times New Roman" w:hAnsi="Times New Roman" w:cs="Times New Roman"/>
          <w:i/>
          <w:iCs/>
          <w:color w:val="000000" w:themeColor="text1"/>
        </w:rPr>
        <w:t>Journal of Applied Communications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104</w:t>
      </w:r>
      <w:r w:rsidRPr="00E66B3A">
        <w:rPr>
          <w:rFonts w:ascii="Times New Roman" w:eastAsia="Times New Roman" w:hAnsi="Times New Roman" w:cs="Times New Roman"/>
          <w:color w:val="000000" w:themeColor="text1"/>
        </w:rPr>
        <w:t xml:space="preserve">(2). </w:t>
      </w:r>
      <w:hyperlink r:id="rId23">
        <w:r w:rsidRPr="00E66B3A">
          <w:rPr>
            <w:rStyle w:val="Hyperlink"/>
            <w:rFonts w:ascii="Times New Roman" w:eastAsia="Times New Roman" w:hAnsi="Times New Roman" w:cs="Times New Roman"/>
            <w:color w:val="000000" w:themeColor="text1"/>
            <w:u w:val="none"/>
          </w:rPr>
          <w:t>https://doi.org/10.4148/1051-0834.2287</w:t>
        </w:r>
      </w:hyperlink>
    </w:p>
    <w:p w14:paraId="66A51334" w14:textId="4B2A2C59" w:rsidR="003C0742" w:rsidRPr="003F0147" w:rsidRDefault="3B28F406" w:rsidP="004C1510">
      <w:pPr>
        <w:spacing w:line="240" w:lineRule="auto"/>
        <w:ind w:left="360" w:hanging="360"/>
        <w:rPr>
          <w:rFonts w:ascii="Times New Roman" w:hAnsi="Times New Roman" w:cs="Times New Roman"/>
          <w:color w:val="000000" w:themeColor="text1"/>
          <w:lang w:val="sv-SE"/>
        </w:rPr>
      </w:pPr>
      <w:r w:rsidRPr="00E66B3A">
        <w:rPr>
          <w:rFonts w:ascii="Times New Roman" w:eastAsia="Times New Roman" w:hAnsi="Times New Roman" w:cs="Times New Roman"/>
          <w:color w:val="000000" w:themeColor="text1"/>
        </w:rPr>
        <w:lastRenderedPageBreak/>
        <w:t>Fl</w:t>
      </w:r>
      <w:r w:rsidRPr="00E66B3A">
        <w:rPr>
          <w:rFonts w:ascii="Times New Roman" w:hAnsi="Times New Roman" w:cs="Times New Roman"/>
          <w:color w:val="000000" w:themeColor="text1"/>
        </w:rPr>
        <w:t>owers,</w:t>
      </w:r>
      <w:r w:rsidRPr="00E66B3A">
        <w:rPr>
          <w:rFonts w:ascii="Times New Roman" w:eastAsia="Times New Roman" w:hAnsi="Times New Roman" w:cs="Times New Roman"/>
          <w:color w:val="000000" w:themeColor="text1"/>
        </w:rPr>
        <w:t xml:space="preserve"> S., McFadden, B. R., Carr, C. C., &amp; Mateescu, R. G. (2019). Consumer preferences for beef with improved nutrient profile. </w:t>
      </w:r>
      <w:r w:rsidRPr="00E66B3A">
        <w:rPr>
          <w:rFonts w:ascii="Times New Roman" w:eastAsia="Times New Roman" w:hAnsi="Times New Roman" w:cs="Times New Roman"/>
          <w:i/>
          <w:iCs/>
          <w:color w:val="000000" w:themeColor="text1"/>
        </w:rPr>
        <w:t>Journal of Animal Science</w:t>
      </w:r>
      <w:r w:rsidRPr="00E66B3A">
        <w:rPr>
          <w:rFonts w:ascii="Times New Roman" w:eastAsia="Times New Roman" w:hAnsi="Times New Roman" w:cs="Times New Roman"/>
          <w:color w:val="000000" w:themeColor="text1"/>
        </w:rPr>
        <w:t xml:space="preserve">, 97(12), 4699-4709. </w:t>
      </w:r>
      <w:hyperlink r:id="rId24">
        <w:r w:rsidRPr="003F0147">
          <w:rPr>
            <w:rStyle w:val="Hyperlink"/>
            <w:rFonts w:ascii="Times New Roman" w:eastAsia="Times New Roman" w:hAnsi="Times New Roman" w:cs="Times New Roman"/>
            <w:color w:val="000000" w:themeColor="text1"/>
            <w:u w:val="none"/>
            <w:lang w:val="sv-SE"/>
          </w:rPr>
          <w:t>https://doi.org/10.1093/jas/skz327</w:t>
        </w:r>
      </w:hyperlink>
      <w:r w:rsidRPr="003F0147">
        <w:rPr>
          <w:rFonts w:ascii="Times New Roman" w:eastAsia="Times New Roman" w:hAnsi="Times New Roman" w:cs="Times New Roman"/>
          <w:color w:val="000000" w:themeColor="text1"/>
          <w:lang w:val="sv-SE"/>
        </w:rPr>
        <w:t xml:space="preserve">  </w:t>
      </w:r>
    </w:p>
    <w:p w14:paraId="14B67A02" w14:textId="3C9C3C72" w:rsidR="003C0742" w:rsidRPr="00E66B3A" w:rsidRDefault="3B28F406" w:rsidP="004C1510">
      <w:pPr>
        <w:spacing w:line="240" w:lineRule="auto"/>
        <w:ind w:left="360" w:hanging="360"/>
        <w:rPr>
          <w:rFonts w:ascii="Times New Roman" w:hAnsi="Times New Roman" w:cs="Times New Roman"/>
          <w:color w:val="000000" w:themeColor="text1"/>
        </w:rPr>
      </w:pPr>
      <w:r w:rsidRPr="003F0147">
        <w:rPr>
          <w:rFonts w:ascii="Times New Roman" w:hAnsi="Times New Roman" w:cs="Times New Roman"/>
          <w:color w:val="000000" w:themeColor="text1"/>
          <w:lang w:val="sv-SE"/>
        </w:rPr>
        <w:t>Fu</w:t>
      </w:r>
      <w:r w:rsidRPr="003F0147">
        <w:rPr>
          <w:rFonts w:ascii="Times New Roman" w:eastAsia="Times New Roman" w:hAnsi="Times New Roman" w:cs="Times New Roman"/>
          <w:color w:val="000000" w:themeColor="text1"/>
          <w:lang w:val="sv-SE"/>
        </w:rPr>
        <w:t xml:space="preserve">lgoni, K., &amp; Fulgoni, V. L. (2023). </w:t>
      </w:r>
      <w:r w:rsidRPr="00E66B3A">
        <w:rPr>
          <w:rFonts w:ascii="Times New Roman" w:eastAsia="Times New Roman" w:hAnsi="Times New Roman" w:cs="Times New Roman"/>
          <w:color w:val="000000" w:themeColor="text1"/>
        </w:rPr>
        <w:t xml:space="preserve">Beef intake is associated with higher nutrient intake and nutrient adequacy in U.S. adolescents, NHANES 2001–2018. </w:t>
      </w:r>
      <w:proofErr w:type="spellStart"/>
      <w:r w:rsidRPr="00E66B3A">
        <w:rPr>
          <w:rFonts w:ascii="Times New Roman" w:eastAsia="Times New Roman" w:hAnsi="Times New Roman" w:cs="Times New Roman"/>
          <w:i/>
          <w:iCs/>
          <w:color w:val="000000" w:themeColor="text1"/>
          <w:lang w:val="de"/>
        </w:rPr>
        <w:t>Nutrients</w:t>
      </w:r>
      <w:proofErr w:type="spellEnd"/>
      <w:r w:rsidRPr="00E66B3A">
        <w:rPr>
          <w:rFonts w:ascii="Times New Roman" w:eastAsia="Times New Roman" w:hAnsi="Times New Roman" w:cs="Times New Roman"/>
          <w:color w:val="000000" w:themeColor="text1"/>
          <w:lang w:val="de"/>
        </w:rPr>
        <w:t xml:space="preserve">, </w:t>
      </w:r>
      <w:r w:rsidRPr="00E66B3A">
        <w:rPr>
          <w:rFonts w:ascii="Times New Roman" w:eastAsia="Times New Roman" w:hAnsi="Times New Roman" w:cs="Times New Roman"/>
          <w:i/>
          <w:iCs/>
          <w:color w:val="000000" w:themeColor="text1"/>
          <w:lang w:val="de"/>
        </w:rPr>
        <w:t>15</w:t>
      </w:r>
      <w:r w:rsidRPr="00E66B3A">
        <w:rPr>
          <w:rFonts w:ascii="Times New Roman" w:eastAsia="Times New Roman" w:hAnsi="Times New Roman" w:cs="Times New Roman"/>
          <w:color w:val="000000" w:themeColor="text1"/>
          <w:lang w:val="de"/>
        </w:rPr>
        <w:t xml:space="preserve">(23), 4996. </w:t>
      </w:r>
      <w:hyperlink r:id="rId25">
        <w:r w:rsidRPr="00E66B3A">
          <w:rPr>
            <w:rStyle w:val="Hyperlink"/>
            <w:rFonts w:ascii="Times New Roman" w:eastAsia="Times New Roman" w:hAnsi="Times New Roman" w:cs="Times New Roman"/>
            <w:color w:val="000000" w:themeColor="text1"/>
            <w:u w:val="none"/>
            <w:lang w:val="de"/>
          </w:rPr>
          <w:t>https://doi.org/10.3390/nu15234996</w:t>
        </w:r>
      </w:hyperlink>
    </w:p>
    <w:p w14:paraId="1043862F" w14:textId="4A424CED"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E66B3A">
        <w:rPr>
          <w:rFonts w:ascii="Times New Roman" w:hAnsi="Times New Roman" w:cs="Times New Roman"/>
          <w:color w:val="000000" w:themeColor="text1"/>
        </w:rPr>
        <w:t>Gakpo</w:t>
      </w:r>
      <w:proofErr w:type="spellEnd"/>
      <w:r w:rsidRPr="00E66B3A">
        <w:rPr>
          <w:rFonts w:ascii="Times New Roman" w:hAnsi="Times New Roman" w:cs="Times New Roman"/>
          <w:color w:val="000000" w:themeColor="text1"/>
        </w:rPr>
        <w:t>,</w:t>
      </w:r>
      <w:r w:rsidRPr="00E66B3A">
        <w:rPr>
          <w:rFonts w:ascii="Times New Roman" w:eastAsia="Times New Roman" w:hAnsi="Times New Roman" w:cs="Times New Roman"/>
          <w:color w:val="000000" w:themeColor="text1"/>
        </w:rPr>
        <w:t xml:space="preserve"> J. O. (2023). Scientists urged to prioritize creating value-based communication framework. </w:t>
      </w:r>
      <w:r w:rsidRPr="00E66B3A">
        <w:rPr>
          <w:rFonts w:ascii="Times New Roman" w:eastAsia="Times New Roman" w:hAnsi="Times New Roman" w:cs="Times New Roman"/>
          <w:i/>
          <w:color w:val="000000" w:themeColor="text1"/>
        </w:rPr>
        <w:t>Alliance for Science</w:t>
      </w:r>
      <w:r w:rsidRPr="00E66B3A">
        <w:rPr>
          <w:rFonts w:ascii="Times New Roman" w:eastAsia="Times New Roman" w:hAnsi="Times New Roman" w:cs="Times New Roman"/>
          <w:color w:val="000000" w:themeColor="text1"/>
        </w:rPr>
        <w:t xml:space="preserve">. </w:t>
      </w:r>
      <w:hyperlink r:id="rId26">
        <w:r w:rsidRPr="00E66B3A">
          <w:rPr>
            <w:rStyle w:val="Hyperlink"/>
            <w:rFonts w:ascii="Times New Roman" w:eastAsia="Times New Roman" w:hAnsi="Times New Roman" w:cs="Times New Roman"/>
            <w:color w:val="000000" w:themeColor="text1"/>
            <w:u w:val="none"/>
          </w:rPr>
          <w:t>https://allianceforscience.org/blog/2023/11/scientists-urged-to-prioritize-creating-value-based-communication-framework/</w:t>
        </w:r>
      </w:hyperlink>
    </w:p>
    <w:p w14:paraId="3AA9739C" w14:textId="23C06341"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Gutm</w:t>
      </w:r>
      <w:r w:rsidRPr="00E66B3A">
        <w:rPr>
          <w:rFonts w:ascii="Times New Roman" w:hAnsi="Times New Roman" w:cs="Times New Roman"/>
          <w:color w:val="000000" w:themeColor="text1"/>
        </w:rPr>
        <w:t>an, J</w:t>
      </w:r>
      <w:r w:rsidRPr="00E66B3A">
        <w:rPr>
          <w:rFonts w:ascii="Times New Roman" w:eastAsia="Times New Roman" w:hAnsi="Times New Roman" w:cs="Times New Roman"/>
          <w:color w:val="000000" w:themeColor="text1"/>
        </w:rPr>
        <w:t xml:space="preserve">. (1982). A means-end chain model based on consumer categorization processes. </w:t>
      </w:r>
      <w:r w:rsidRPr="00E66B3A">
        <w:rPr>
          <w:rFonts w:ascii="Times New Roman" w:eastAsia="Times New Roman" w:hAnsi="Times New Roman" w:cs="Times New Roman"/>
          <w:i/>
          <w:iCs/>
          <w:color w:val="000000" w:themeColor="text1"/>
        </w:rPr>
        <w:t>Journal of Marketing, 46</w:t>
      </w:r>
      <w:r w:rsidRPr="00E66B3A">
        <w:rPr>
          <w:rFonts w:ascii="Times New Roman" w:eastAsia="Times New Roman" w:hAnsi="Times New Roman" w:cs="Times New Roman"/>
          <w:color w:val="000000" w:themeColor="text1"/>
        </w:rPr>
        <w:t xml:space="preserve">(2), 60–72. </w:t>
      </w:r>
      <w:hyperlink r:id="rId27">
        <w:r w:rsidRPr="00E66B3A">
          <w:rPr>
            <w:rStyle w:val="Hyperlink"/>
            <w:rFonts w:ascii="Times New Roman" w:eastAsia="Times New Roman" w:hAnsi="Times New Roman" w:cs="Times New Roman"/>
            <w:color w:val="000000" w:themeColor="text1"/>
            <w:u w:val="none"/>
          </w:rPr>
          <w:t>https://doi.org/10.1177/002224298204600207</w:t>
        </w:r>
      </w:hyperlink>
    </w:p>
    <w:p w14:paraId="2317518A" w14:textId="6727A936"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Hack</w:t>
      </w:r>
      <w:r w:rsidRPr="00E66B3A">
        <w:rPr>
          <w:rFonts w:ascii="Times New Roman" w:hAnsi="Times New Roman" w:cs="Times New Roman"/>
          <w:color w:val="000000" w:themeColor="text1"/>
        </w:rPr>
        <w:t>ley, C.</w:t>
      </w:r>
      <w:r w:rsidRPr="00E66B3A">
        <w:rPr>
          <w:rFonts w:ascii="Times New Roman" w:eastAsia="Times New Roman" w:hAnsi="Times New Roman" w:cs="Times New Roman"/>
          <w:color w:val="000000" w:themeColor="text1"/>
        </w:rPr>
        <w:t xml:space="preserve">, &amp; Hackley, R. A. (2015). The brand and integrated marketing communications planning. In </w:t>
      </w:r>
      <w:r w:rsidR="00316093">
        <w:rPr>
          <w:rFonts w:ascii="Times New Roman" w:eastAsia="Times New Roman" w:hAnsi="Times New Roman" w:cs="Times New Roman"/>
          <w:color w:val="000000" w:themeColor="text1"/>
        </w:rPr>
        <w:t>a</w:t>
      </w:r>
      <w:r w:rsidRPr="00E66B3A">
        <w:rPr>
          <w:rFonts w:ascii="Times New Roman" w:eastAsia="Times New Roman" w:hAnsi="Times New Roman" w:cs="Times New Roman"/>
          <w:color w:val="000000" w:themeColor="text1"/>
        </w:rPr>
        <w:t xml:space="preserve">dvertising &amp; promotion (3rd ed., pp. 65–89). </w:t>
      </w:r>
      <w:r w:rsidRPr="00E66B3A">
        <w:rPr>
          <w:rFonts w:ascii="Times New Roman" w:eastAsia="Times New Roman" w:hAnsi="Times New Roman" w:cs="Times New Roman"/>
          <w:i/>
          <w:iCs/>
          <w:color w:val="000000" w:themeColor="text1"/>
        </w:rPr>
        <w:t>SAGE Publications</w:t>
      </w:r>
      <w:r w:rsidRPr="00E66B3A">
        <w:rPr>
          <w:rFonts w:ascii="Times New Roman" w:eastAsia="Times New Roman" w:hAnsi="Times New Roman" w:cs="Times New Roman"/>
          <w:color w:val="000000" w:themeColor="text1"/>
        </w:rPr>
        <w:t xml:space="preserve">. </w:t>
      </w:r>
      <w:hyperlink r:id="rId28">
        <w:r w:rsidRPr="00E66B3A">
          <w:rPr>
            <w:rStyle w:val="Hyperlink"/>
            <w:rFonts w:ascii="Times New Roman" w:eastAsia="Times New Roman" w:hAnsi="Times New Roman" w:cs="Times New Roman"/>
            <w:color w:val="000000" w:themeColor="text1"/>
            <w:u w:val="none"/>
          </w:rPr>
          <w:t>https://in.sagepub.com/sites/default/files/upm-assets/65060_book_item_65060.pdf</w:t>
        </w:r>
      </w:hyperlink>
    </w:p>
    <w:p w14:paraId="397EB643" w14:textId="572FFBA8"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E66B3A">
        <w:rPr>
          <w:rFonts w:ascii="Times New Roman" w:hAnsi="Times New Roman" w:cs="Times New Roman"/>
          <w:color w:val="000000" w:themeColor="text1"/>
        </w:rPr>
        <w:t>Holt</w:t>
      </w:r>
      <w:r w:rsidRPr="00E66B3A">
        <w:rPr>
          <w:rFonts w:ascii="Times New Roman" w:eastAsia="Times New Roman" w:hAnsi="Times New Roman" w:cs="Times New Roman"/>
          <w:color w:val="000000" w:themeColor="text1"/>
        </w:rPr>
        <w:t>zhausen</w:t>
      </w:r>
      <w:proofErr w:type="spellEnd"/>
      <w:r w:rsidRPr="00E66B3A">
        <w:rPr>
          <w:rFonts w:ascii="Times New Roman" w:eastAsia="Times New Roman" w:hAnsi="Times New Roman" w:cs="Times New Roman"/>
          <w:color w:val="000000" w:themeColor="text1"/>
        </w:rPr>
        <w:t xml:space="preserve">, D. (2015). </w:t>
      </w:r>
      <w:r w:rsidRPr="00316093">
        <w:rPr>
          <w:rFonts w:ascii="Times New Roman" w:eastAsia="Times New Roman" w:hAnsi="Times New Roman" w:cs="Times New Roman"/>
          <w:color w:val="000000" w:themeColor="text1"/>
        </w:rPr>
        <w:t>Strategic communication.</w:t>
      </w:r>
      <w:r w:rsidRPr="00E66B3A">
        <w:rPr>
          <w:rFonts w:ascii="Times New Roman" w:eastAsia="Times New Roman" w:hAnsi="Times New Roman" w:cs="Times New Roman"/>
          <w:color w:val="000000" w:themeColor="text1"/>
        </w:rPr>
        <w:t xml:space="preserve"> In W. Donsbach (Ed.), </w:t>
      </w:r>
      <w:r w:rsidRPr="00E66B3A">
        <w:rPr>
          <w:rFonts w:ascii="Times New Roman" w:eastAsia="Times New Roman" w:hAnsi="Times New Roman" w:cs="Times New Roman"/>
          <w:i/>
          <w:iCs/>
          <w:color w:val="000000" w:themeColor="text1"/>
        </w:rPr>
        <w:t>The international encyclopedia of communication</w:t>
      </w:r>
      <w:r w:rsidRPr="00E66B3A">
        <w:rPr>
          <w:rFonts w:ascii="Times New Roman" w:eastAsia="Times New Roman" w:hAnsi="Times New Roman" w:cs="Times New Roman"/>
          <w:color w:val="000000" w:themeColor="text1"/>
        </w:rPr>
        <w:t xml:space="preserve"> (Vol. 10). Wiley-Blackwell. </w:t>
      </w:r>
      <w:hyperlink r:id="rId29">
        <w:r w:rsidRPr="00E66B3A">
          <w:rPr>
            <w:rStyle w:val="Hyperlink"/>
            <w:rFonts w:ascii="Times New Roman" w:eastAsia="Times New Roman" w:hAnsi="Times New Roman" w:cs="Times New Roman"/>
            <w:color w:val="000000" w:themeColor="text1"/>
            <w:u w:val="none"/>
          </w:rPr>
          <w:t>https://doi.org/10.1002/9781405186407.wbiecs106.pub2</w:t>
        </w:r>
      </w:hyperlink>
    </w:p>
    <w:p w14:paraId="497E415C" w14:textId="1E5BAAF5"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Ja</w:t>
      </w:r>
      <w:r w:rsidRPr="00E66B3A">
        <w:rPr>
          <w:rFonts w:ascii="Times New Roman" w:hAnsi="Times New Roman" w:cs="Times New Roman"/>
          <w:color w:val="000000" w:themeColor="text1"/>
        </w:rPr>
        <w:t>ege</w:t>
      </w:r>
      <w:r w:rsidRPr="00E66B3A">
        <w:rPr>
          <w:rFonts w:ascii="Times New Roman" w:eastAsia="Times New Roman" w:hAnsi="Times New Roman" w:cs="Times New Roman"/>
          <w:color w:val="000000" w:themeColor="text1"/>
        </w:rPr>
        <w:t>r, S. R. (2024). Vertical farming (plant factory with artificial lighting) and its produce: Consumer insights</w:t>
      </w:r>
      <w:r w:rsidRPr="00E66B3A">
        <w:rPr>
          <w:rFonts w:ascii="Times New Roman" w:eastAsia="Times New Roman" w:hAnsi="Times New Roman" w:cs="Times New Roman"/>
          <w:i/>
          <w:iCs/>
          <w:color w:val="000000" w:themeColor="text1"/>
        </w:rPr>
        <w:t>.</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Current Opinion in Food Science, 56</w:t>
      </w:r>
      <w:r w:rsidRPr="00E66B3A">
        <w:rPr>
          <w:rFonts w:ascii="Times New Roman" w:eastAsia="Times New Roman" w:hAnsi="Times New Roman" w:cs="Times New Roman"/>
          <w:color w:val="000000" w:themeColor="text1"/>
        </w:rPr>
        <w:t xml:space="preserve">, Article 101145. </w:t>
      </w:r>
      <w:hyperlink r:id="rId30">
        <w:r w:rsidRPr="00E66B3A">
          <w:rPr>
            <w:rStyle w:val="Hyperlink"/>
            <w:rFonts w:ascii="Times New Roman" w:eastAsia="Times New Roman" w:hAnsi="Times New Roman" w:cs="Times New Roman"/>
            <w:color w:val="000000" w:themeColor="text1"/>
            <w:u w:val="none"/>
          </w:rPr>
          <w:t>https://doi.org/10.1016/j.cofs.2024.101145</w:t>
        </w:r>
      </w:hyperlink>
    </w:p>
    <w:p w14:paraId="14368288" w14:textId="48686A01"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L</w:t>
      </w:r>
      <w:r w:rsidRPr="00E66B3A">
        <w:rPr>
          <w:rFonts w:ascii="Times New Roman" w:hAnsi="Times New Roman" w:cs="Times New Roman"/>
          <w:color w:val="000000" w:themeColor="text1"/>
        </w:rPr>
        <w:t>e Pag</w:t>
      </w:r>
      <w:r w:rsidRPr="00E66B3A">
        <w:rPr>
          <w:rFonts w:ascii="Times New Roman" w:eastAsia="Times New Roman" w:hAnsi="Times New Roman" w:cs="Times New Roman"/>
          <w:color w:val="000000" w:themeColor="text1"/>
        </w:rPr>
        <w:t xml:space="preserve">e, A., Cox, D. N., Russell, C. G., &amp; Leppard, P. I. (2005). Assessing the predictive value of means‑end‑chain theory: An application to meat product choice by Australian middle-aged women. </w:t>
      </w:r>
      <w:r w:rsidRPr="00E66B3A">
        <w:rPr>
          <w:rFonts w:ascii="Times New Roman" w:eastAsia="Times New Roman" w:hAnsi="Times New Roman" w:cs="Times New Roman"/>
          <w:i/>
          <w:iCs/>
          <w:color w:val="000000" w:themeColor="text1"/>
        </w:rPr>
        <w:t>Appetite, 44</w:t>
      </w:r>
      <w:r w:rsidRPr="00E66B3A">
        <w:rPr>
          <w:rFonts w:ascii="Times New Roman" w:eastAsia="Times New Roman" w:hAnsi="Times New Roman" w:cs="Times New Roman"/>
          <w:color w:val="000000" w:themeColor="text1"/>
        </w:rPr>
        <w:t xml:space="preserve">(2), 151–162. </w:t>
      </w:r>
      <w:hyperlink r:id="rId31">
        <w:r w:rsidRPr="00E66B3A">
          <w:rPr>
            <w:rStyle w:val="Hyperlink"/>
            <w:rFonts w:ascii="Times New Roman" w:eastAsia="Times New Roman" w:hAnsi="Times New Roman" w:cs="Times New Roman"/>
            <w:color w:val="000000" w:themeColor="text1"/>
            <w:u w:val="none"/>
          </w:rPr>
          <w:t>https://doi.org/10.1016/j.appet.2005.01.007</w:t>
        </w:r>
      </w:hyperlink>
    </w:p>
    <w:p w14:paraId="10423DCB" w14:textId="6DA6DBCB"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E66B3A">
        <w:rPr>
          <w:rFonts w:ascii="Times New Roman" w:hAnsi="Times New Roman" w:cs="Times New Roman"/>
          <w:color w:val="000000" w:themeColor="text1"/>
          <w:lang w:val="fr"/>
        </w:rPr>
        <w:t>Kacia</w:t>
      </w:r>
      <w:r w:rsidRPr="00E66B3A">
        <w:rPr>
          <w:rFonts w:ascii="Times New Roman" w:eastAsia="Times New Roman" w:hAnsi="Times New Roman" w:cs="Times New Roman"/>
          <w:color w:val="000000" w:themeColor="text1"/>
          <w:lang w:val="fr"/>
        </w:rPr>
        <w:t>k</w:t>
      </w:r>
      <w:proofErr w:type="spellEnd"/>
      <w:r w:rsidRPr="00E66B3A">
        <w:rPr>
          <w:rFonts w:ascii="Times New Roman" w:eastAsia="Times New Roman" w:hAnsi="Times New Roman" w:cs="Times New Roman"/>
          <w:color w:val="000000" w:themeColor="text1"/>
          <w:lang w:val="fr"/>
        </w:rPr>
        <w:t xml:space="preserve">, E., &amp; Cullen, C. W. (2006). </w:t>
      </w:r>
      <w:r w:rsidRPr="00E66B3A">
        <w:rPr>
          <w:rFonts w:ascii="Times New Roman" w:eastAsia="Times New Roman" w:hAnsi="Times New Roman" w:cs="Times New Roman"/>
          <w:color w:val="000000" w:themeColor="text1"/>
        </w:rPr>
        <w:t xml:space="preserve">Analysis of means-end chain data in marketing research. </w:t>
      </w:r>
      <w:r w:rsidRPr="00E66B3A">
        <w:rPr>
          <w:rFonts w:ascii="Times New Roman" w:eastAsia="Times New Roman" w:hAnsi="Times New Roman" w:cs="Times New Roman"/>
          <w:i/>
          <w:iCs/>
          <w:color w:val="000000" w:themeColor="text1"/>
        </w:rPr>
        <w:t>Journal of Targeting, Measurement and Analysis for Marketing</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15</w:t>
      </w:r>
      <w:r w:rsidRPr="00E66B3A">
        <w:rPr>
          <w:rFonts w:ascii="Times New Roman" w:eastAsia="Times New Roman" w:hAnsi="Times New Roman" w:cs="Times New Roman"/>
          <w:color w:val="000000" w:themeColor="text1"/>
        </w:rPr>
        <w:t xml:space="preserve">(1), 12–20. </w:t>
      </w:r>
      <w:hyperlink r:id="rId32">
        <w:r w:rsidRPr="00E66B3A">
          <w:rPr>
            <w:rStyle w:val="Hyperlink"/>
            <w:rFonts w:ascii="Times New Roman" w:eastAsia="Times New Roman" w:hAnsi="Times New Roman" w:cs="Times New Roman"/>
            <w:color w:val="000000" w:themeColor="text1"/>
            <w:u w:val="none"/>
          </w:rPr>
          <w:t>https://doi.org/10.1057/palgrave.jt.5750028</w:t>
        </w:r>
      </w:hyperlink>
    </w:p>
    <w:p w14:paraId="6B05A330" w14:textId="507B28C2"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3F0147">
        <w:rPr>
          <w:rFonts w:ascii="Times New Roman" w:eastAsia="Times New Roman" w:hAnsi="Times New Roman" w:cs="Times New Roman"/>
          <w:color w:val="000000" w:themeColor="text1"/>
          <w:lang w:val="sv-SE"/>
        </w:rPr>
        <w:t>K</w:t>
      </w:r>
      <w:r w:rsidRPr="003F0147">
        <w:rPr>
          <w:rFonts w:ascii="Times New Roman" w:hAnsi="Times New Roman" w:cs="Times New Roman"/>
          <w:color w:val="000000" w:themeColor="text1"/>
          <w:lang w:val="sv-SE"/>
        </w:rPr>
        <w:t>ilwinger</w:t>
      </w:r>
      <w:proofErr w:type="spellEnd"/>
      <w:r w:rsidRPr="003F0147">
        <w:rPr>
          <w:rFonts w:ascii="Times New Roman" w:hAnsi="Times New Roman" w:cs="Times New Roman"/>
          <w:color w:val="000000" w:themeColor="text1"/>
          <w:lang w:val="sv-SE"/>
        </w:rPr>
        <w:t xml:space="preserve">, </w:t>
      </w:r>
      <w:r w:rsidRPr="003F0147">
        <w:rPr>
          <w:rFonts w:ascii="Times New Roman" w:eastAsia="Times New Roman" w:hAnsi="Times New Roman" w:cs="Times New Roman"/>
          <w:color w:val="000000" w:themeColor="text1"/>
          <w:lang w:val="sv-SE"/>
        </w:rPr>
        <w:t xml:space="preserve">F. B. M., &amp; van Dam, Y. K. (2021). </w:t>
      </w:r>
      <w:r w:rsidRPr="00E66B3A">
        <w:rPr>
          <w:rFonts w:ascii="Times New Roman" w:eastAsia="Times New Roman" w:hAnsi="Times New Roman" w:cs="Times New Roman"/>
          <w:color w:val="000000" w:themeColor="text1"/>
        </w:rPr>
        <w:t xml:space="preserve">Methodological considerations on the means‐end chain analysis revisited. </w:t>
      </w:r>
      <w:r w:rsidRPr="00E66B3A">
        <w:rPr>
          <w:rFonts w:ascii="Times New Roman" w:eastAsia="Times New Roman" w:hAnsi="Times New Roman" w:cs="Times New Roman"/>
          <w:i/>
          <w:iCs/>
          <w:color w:val="000000" w:themeColor="text1"/>
        </w:rPr>
        <w:t>Psychology &amp; Marketing, 38</w:t>
      </w:r>
      <w:r w:rsidRPr="00E66B3A">
        <w:rPr>
          <w:rFonts w:ascii="Times New Roman" w:eastAsia="Times New Roman" w:hAnsi="Times New Roman" w:cs="Times New Roman"/>
          <w:color w:val="000000" w:themeColor="text1"/>
        </w:rPr>
        <w:t xml:space="preserve">(9), 1513–1524. </w:t>
      </w:r>
      <w:hyperlink r:id="rId33">
        <w:r w:rsidRPr="00E66B3A">
          <w:rPr>
            <w:rStyle w:val="Hyperlink"/>
            <w:rFonts w:ascii="Times New Roman" w:eastAsia="Times New Roman" w:hAnsi="Times New Roman" w:cs="Times New Roman"/>
            <w:color w:val="000000" w:themeColor="text1"/>
            <w:u w:val="none"/>
          </w:rPr>
          <w:t>https://doi.org/10.1002/mar.21521</w:t>
        </w:r>
      </w:hyperlink>
    </w:p>
    <w:p w14:paraId="6D21C67C" w14:textId="5FEF63F7" w:rsidR="00FD5C08" w:rsidRDefault="00FD5C08" w:rsidP="004C1510">
      <w:pPr>
        <w:spacing w:line="240" w:lineRule="auto"/>
        <w:ind w:left="360" w:hanging="360"/>
        <w:rPr>
          <w:rFonts w:ascii="Times New Roman" w:eastAsia="Times New Roman" w:hAnsi="Times New Roman" w:cs="Times New Roman"/>
          <w:color w:val="000000" w:themeColor="text1"/>
        </w:rPr>
      </w:pPr>
      <w:r w:rsidRPr="00FD5C08">
        <w:rPr>
          <w:rFonts w:ascii="Times New Roman" w:eastAsia="Times New Roman" w:hAnsi="Times New Roman" w:cs="Times New Roman"/>
          <w:color w:val="000000" w:themeColor="text1"/>
        </w:rPr>
        <w:t xml:space="preserve">Lamm, A. J., &amp; Lamm, K. W. (2019). Using non-probability sampling methods in agricultural and extension education research. </w:t>
      </w:r>
      <w:r w:rsidRPr="00B84980">
        <w:rPr>
          <w:rFonts w:ascii="Times New Roman" w:eastAsia="Times New Roman" w:hAnsi="Times New Roman" w:cs="Times New Roman"/>
          <w:i/>
          <w:iCs/>
          <w:color w:val="000000" w:themeColor="text1"/>
        </w:rPr>
        <w:t>Journal of International Agricultural and Extension Education</w:t>
      </w:r>
      <w:r w:rsidRPr="00FD5C08">
        <w:rPr>
          <w:rFonts w:ascii="Times New Roman" w:eastAsia="Times New Roman" w:hAnsi="Times New Roman" w:cs="Times New Roman"/>
          <w:color w:val="000000" w:themeColor="text1"/>
        </w:rPr>
        <w:t xml:space="preserve">, 26(1), 52-59. https://doi.org/10.5191/jiaee.2019.26105  </w:t>
      </w:r>
    </w:p>
    <w:p w14:paraId="3A68C979" w14:textId="0F1E913D"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Latvala, T., Niva, M., Mäkelä, J., Pouta E., Heikkilä J., </w:t>
      </w:r>
      <w:proofErr w:type="spellStart"/>
      <w:r w:rsidRPr="00E66B3A">
        <w:rPr>
          <w:rFonts w:ascii="Times New Roman" w:eastAsia="Times New Roman" w:hAnsi="Times New Roman" w:cs="Times New Roman"/>
          <w:color w:val="000000" w:themeColor="text1"/>
        </w:rPr>
        <w:t>Kotro</w:t>
      </w:r>
      <w:proofErr w:type="spellEnd"/>
      <w:r w:rsidRPr="00E66B3A">
        <w:rPr>
          <w:rFonts w:ascii="Times New Roman" w:eastAsia="Times New Roman" w:hAnsi="Times New Roman" w:cs="Times New Roman"/>
          <w:color w:val="000000" w:themeColor="text1"/>
        </w:rPr>
        <w:t xml:space="preserve"> J., Forsman-Hugg, S. (2012) Diversifying meat consumption patterns: Consumers' self-reported past </w:t>
      </w:r>
      <w:proofErr w:type="spellStart"/>
      <w:r w:rsidRPr="00E66B3A">
        <w:rPr>
          <w:rFonts w:ascii="Times New Roman" w:eastAsia="Times New Roman" w:hAnsi="Times New Roman" w:cs="Times New Roman"/>
          <w:color w:val="000000" w:themeColor="text1"/>
        </w:rPr>
        <w:t>behaviour</w:t>
      </w:r>
      <w:proofErr w:type="spellEnd"/>
      <w:r w:rsidRPr="00E66B3A">
        <w:rPr>
          <w:rFonts w:ascii="Times New Roman" w:eastAsia="Times New Roman" w:hAnsi="Times New Roman" w:cs="Times New Roman"/>
          <w:color w:val="000000" w:themeColor="text1"/>
        </w:rPr>
        <w:t xml:space="preserve"> and intentions for change. </w:t>
      </w:r>
      <w:r w:rsidRPr="00E66B3A">
        <w:rPr>
          <w:rFonts w:ascii="Times New Roman" w:eastAsia="Times New Roman" w:hAnsi="Times New Roman" w:cs="Times New Roman"/>
          <w:i/>
          <w:iCs/>
          <w:color w:val="000000" w:themeColor="text1"/>
        </w:rPr>
        <w:t>Meat Science, 92</w:t>
      </w:r>
      <w:r w:rsidRPr="00E66B3A">
        <w:rPr>
          <w:rFonts w:ascii="Times New Roman" w:eastAsia="Times New Roman" w:hAnsi="Times New Roman" w:cs="Times New Roman"/>
          <w:color w:val="000000" w:themeColor="text1"/>
        </w:rPr>
        <w:t xml:space="preserve">(1), 71-77. </w:t>
      </w:r>
      <w:hyperlink r:id="rId34">
        <w:r w:rsidRPr="00E66B3A">
          <w:rPr>
            <w:rStyle w:val="Hyperlink"/>
            <w:rFonts w:ascii="Times New Roman" w:eastAsia="Times New Roman" w:hAnsi="Times New Roman" w:cs="Times New Roman"/>
            <w:color w:val="000000" w:themeColor="text1"/>
            <w:u w:val="none"/>
          </w:rPr>
          <w:t>https://doi.org/10.1016/j.meatsci.2012.04.014</w:t>
        </w:r>
      </w:hyperlink>
      <w:r w:rsidRPr="00E66B3A">
        <w:rPr>
          <w:rFonts w:ascii="Times New Roman" w:eastAsia="Times New Roman" w:hAnsi="Times New Roman" w:cs="Times New Roman"/>
          <w:color w:val="000000" w:themeColor="text1"/>
        </w:rPr>
        <w:t xml:space="preserve">. </w:t>
      </w:r>
    </w:p>
    <w:p w14:paraId="0DF29B49" w14:textId="6AF3C3FD"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Law</w:t>
      </w:r>
      <w:r w:rsidRPr="00E66B3A">
        <w:rPr>
          <w:rFonts w:ascii="Times New Roman" w:hAnsi="Times New Roman" w:cs="Times New Roman"/>
          <w:color w:val="000000" w:themeColor="text1"/>
        </w:rPr>
        <w:t>son, C., D</w:t>
      </w:r>
      <w:r w:rsidRPr="00E66B3A">
        <w:rPr>
          <w:rFonts w:ascii="Times New Roman" w:eastAsia="Times New Roman" w:hAnsi="Times New Roman" w:cs="Times New Roman"/>
          <w:color w:val="000000" w:themeColor="text1"/>
        </w:rPr>
        <w:t xml:space="preserve">wyer, K., Fischer, L., &amp; Chase, L. (2023). An exploratory study of risk experience and personal values on support for climate change policies. </w:t>
      </w:r>
      <w:r w:rsidRPr="00E66B3A">
        <w:rPr>
          <w:rFonts w:ascii="Times New Roman" w:eastAsia="Times New Roman" w:hAnsi="Times New Roman" w:cs="Times New Roman"/>
          <w:i/>
          <w:iCs/>
          <w:color w:val="000000" w:themeColor="text1"/>
        </w:rPr>
        <w:t>Journal of Applied Communications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107</w:t>
      </w:r>
      <w:r w:rsidRPr="00E66B3A">
        <w:rPr>
          <w:rFonts w:ascii="Times New Roman" w:eastAsia="Times New Roman" w:hAnsi="Times New Roman" w:cs="Times New Roman"/>
          <w:color w:val="000000" w:themeColor="text1"/>
        </w:rPr>
        <w:t xml:space="preserve">(4). </w:t>
      </w:r>
      <w:hyperlink r:id="rId35">
        <w:r w:rsidRPr="00E66B3A">
          <w:rPr>
            <w:rStyle w:val="Hyperlink"/>
            <w:rFonts w:ascii="Times New Roman" w:eastAsia="Times New Roman" w:hAnsi="Times New Roman" w:cs="Times New Roman"/>
            <w:color w:val="000000" w:themeColor="text1"/>
            <w:u w:val="none"/>
          </w:rPr>
          <w:t>https://doi.org/10.4148/1051-0834.2491</w:t>
        </w:r>
      </w:hyperlink>
    </w:p>
    <w:p w14:paraId="37699478" w14:textId="71443B35"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lastRenderedPageBreak/>
        <w:t xml:space="preserve">Lister, G., Tonsor, G. T., Brix, M., Schroeder, T. C., &amp; Yang, C. (2017). Food values applied to livestock products. </w:t>
      </w:r>
      <w:r w:rsidRPr="00E66B3A">
        <w:rPr>
          <w:rFonts w:ascii="Times New Roman" w:eastAsia="Times New Roman" w:hAnsi="Times New Roman" w:cs="Times New Roman"/>
          <w:i/>
          <w:iCs/>
          <w:color w:val="000000" w:themeColor="text1"/>
        </w:rPr>
        <w:t>Journal of Food Products Marketing</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23</w:t>
      </w:r>
      <w:r w:rsidRPr="00E66B3A">
        <w:rPr>
          <w:rFonts w:ascii="Times New Roman" w:eastAsia="Times New Roman" w:hAnsi="Times New Roman" w:cs="Times New Roman"/>
          <w:color w:val="000000" w:themeColor="text1"/>
        </w:rPr>
        <w:t xml:space="preserve">(3), 326–341. </w:t>
      </w:r>
      <w:hyperlink r:id="rId36">
        <w:r w:rsidRPr="00E66B3A">
          <w:rPr>
            <w:rStyle w:val="Hyperlink"/>
            <w:rFonts w:ascii="Times New Roman" w:eastAsia="Times New Roman" w:hAnsi="Times New Roman" w:cs="Times New Roman"/>
            <w:color w:val="000000" w:themeColor="text1"/>
            <w:u w:val="none"/>
          </w:rPr>
          <w:t>https://doi.org/10.1080/10454446.2014.1000436</w:t>
        </w:r>
      </w:hyperlink>
    </w:p>
    <w:p w14:paraId="500DC535" w14:textId="35F1325F" w:rsidR="003C0742" w:rsidRPr="003F0147" w:rsidRDefault="3B28F406" w:rsidP="004C1510">
      <w:pPr>
        <w:spacing w:line="240" w:lineRule="auto"/>
        <w:ind w:left="360" w:hanging="360"/>
        <w:rPr>
          <w:rFonts w:ascii="Times New Roman" w:hAnsi="Times New Roman" w:cs="Times New Roman"/>
          <w:color w:val="000000" w:themeColor="text1"/>
          <w:lang w:val="sv-SE"/>
        </w:rPr>
      </w:pPr>
      <w:r w:rsidRPr="003F0147">
        <w:rPr>
          <w:rFonts w:ascii="Times New Roman" w:eastAsia="Times New Roman" w:hAnsi="Times New Roman" w:cs="Times New Roman"/>
          <w:color w:val="000000" w:themeColor="text1"/>
        </w:rPr>
        <w:t>Lu</w:t>
      </w:r>
      <w:r w:rsidRPr="003F0147">
        <w:rPr>
          <w:rFonts w:ascii="Times New Roman" w:hAnsi="Times New Roman" w:cs="Times New Roman"/>
          <w:color w:val="000000" w:themeColor="text1"/>
        </w:rPr>
        <w:t xml:space="preserve">sk, J. </w:t>
      </w:r>
      <w:r w:rsidRPr="003F0147">
        <w:rPr>
          <w:rFonts w:ascii="Times New Roman" w:eastAsia="Times New Roman" w:hAnsi="Times New Roman" w:cs="Times New Roman"/>
          <w:color w:val="000000" w:themeColor="text1"/>
        </w:rPr>
        <w:t xml:space="preserve">L., &amp; Briggeman, B. C. (2009). </w:t>
      </w:r>
      <w:r w:rsidRPr="00E66B3A">
        <w:rPr>
          <w:rFonts w:ascii="Times New Roman" w:eastAsia="Times New Roman" w:hAnsi="Times New Roman" w:cs="Times New Roman"/>
          <w:color w:val="000000" w:themeColor="text1"/>
        </w:rPr>
        <w:t xml:space="preserve">Food values. </w:t>
      </w:r>
      <w:r w:rsidRPr="00E66B3A">
        <w:rPr>
          <w:rFonts w:ascii="Times New Roman" w:eastAsia="Times New Roman" w:hAnsi="Times New Roman" w:cs="Times New Roman"/>
          <w:i/>
          <w:iCs/>
          <w:color w:val="000000" w:themeColor="text1"/>
        </w:rPr>
        <w:t>American Journal of Agricultural Economics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91</w:t>
      </w:r>
      <w:r w:rsidRPr="00E66B3A">
        <w:rPr>
          <w:rFonts w:ascii="Times New Roman" w:eastAsia="Times New Roman" w:hAnsi="Times New Roman" w:cs="Times New Roman"/>
          <w:color w:val="000000" w:themeColor="text1"/>
        </w:rPr>
        <w:t xml:space="preserve">(1), 184–196. </w:t>
      </w:r>
      <w:hyperlink r:id="rId37">
        <w:r w:rsidRPr="003F0147">
          <w:rPr>
            <w:rStyle w:val="Hyperlink"/>
            <w:rFonts w:ascii="Times New Roman" w:eastAsia="Times New Roman" w:hAnsi="Times New Roman" w:cs="Times New Roman"/>
            <w:color w:val="000000" w:themeColor="text1"/>
            <w:u w:val="none"/>
            <w:lang w:val="sv-SE"/>
          </w:rPr>
          <w:t>https://doi.org/10.1111/j.1467-8276.2008.01175.x</w:t>
        </w:r>
      </w:hyperlink>
    </w:p>
    <w:p w14:paraId="72144731" w14:textId="076232E9" w:rsidR="003C0742" w:rsidRPr="00E66B3A" w:rsidRDefault="3B28F406" w:rsidP="004C1510">
      <w:pPr>
        <w:spacing w:line="240" w:lineRule="auto"/>
        <w:ind w:left="360" w:hanging="360"/>
        <w:rPr>
          <w:rFonts w:ascii="Times New Roman" w:hAnsi="Times New Roman" w:cs="Times New Roman"/>
          <w:color w:val="000000" w:themeColor="text1"/>
        </w:rPr>
      </w:pPr>
      <w:proofErr w:type="spellStart"/>
      <w:r w:rsidRPr="003F0147">
        <w:rPr>
          <w:rFonts w:ascii="Times New Roman" w:hAnsi="Times New Roman" w:cs="Times New Roman"/>
          <w:color w:val="000000" w:themeColor="text1"/>
          <w:lang w:val="sv-SE"/>
        </w:rPr>
        <w:t>Miari</w:t>
      </w:r>
      <w:r w:rsidRPr="003F0147">
        <w:rPr>
          <w:rFonts w:ascii="Times New Roman" w:eastAsia="Times New Roman" w:hAnsi="Times New Roman" w:cs="Times New Roman"/>
          <w:color w:val="000000" w:themeColor="text1"/>
          <w:lang w:val="sv-SE"/>
        </w:rPr>
        <w:t>s</w:t>
      </w:r>
      <w:proofErr w:type="spellEnd"/>
      <w:r w:rsidRPr="003F0147">
        <w:rPr>
          <w:rFonts w:ascii="Times New Roman" w:eastAsia="Times New Roman" w:hAnsi="Times New Roman" w:cs="Times New Roman"/>
          <w:color w:val="000000" w:themeColor="text1"/>
          <w:lang w:val="sv-SE"/>
        </w:rPr>
        <w:t xml:space="preserve">, G., Löfgren, S., &amp; Hansson, H. (2022). </w:t>
      </w:r>
      <w:r w:rsidRPr="00E66B3A">
        <w:rPr>
          <w:rFonts w:ascii="Times New Roman" w:eastAsia="Times New Roman" w:hAnsi="Times New Roman" w:cs="Times New Roman"/>
          <w:color w:val="000000" w:themeColor="text1"/>
        </w:rPr>
        <w:t xml:space="preserve">Values underlying farmers’ business development </w:t>
      </w:r>
      <w:r w:rsidRPr="00E66B3A">
        <w:rPr>
          <w:rFonts w:ascii="Times New Roman" w:hAnsi="Times New Roman" w:cs="Times New Roman"/>
          <w:color w:val="000000" w:themeColor="text1"/>
        </w:rPr>
        <w:t>d</w:t>
      </w:r>
      <w:r w:rsidRPr="00E66B3A">
        <w:rPr>
          <w:rFonts w:ascii="Times New Roman" w:eastAsia="Times New Roman" w:hAnsi="Times New Roman" w:cs="Times New Roman"/>
          <w:color w:val="000000" w:themeColor="text1"/>
        </w:rPr>
        <w:t xml:space="preserve">ecisions: Evidence from Swedish agriculture using Zaltman metaphor elicitation technique. </w:t>
      </w:r>
      <w:r w:rsidRPr="00E66B3A">
        <w:rPr>
          <w:rFonts w:ascii="Times New Roman" w:eastAsia="Times New Roman" w:hAnsi="Times New Roman" w:cs="Times New Roman"/>
          <w:i/>
          <w:iCs/>
          <w:color w:val="000000" w:themeColor="text1"/>
        </w:rPr>
        <w:t>Journal of Agricultural Education and Extension, 30</w:t>
      </w:r>
      <w:r w:rsidRPr="00E66B3A">
        <w:rPr>
          <w:rFonts w:ascii="Times New Roman" w:eastAsia="Times New Roman" w:hAnsi="Times New Roman" w:cs="Times New Roman"/>
          <w:color w:val="000000" w:themeColor="text1"/>
        </w:rPr>
        <w:t xml:space="preserve">(4), 1–22. </w:t>
      </w:r>
      <w:hyperlink r:id="rId38">
        <w:r w:rsidRPr="00E66B3A">
          <w:rPr>
            <w:rStyle w:val="Hyperlink"/>
            <w:rFonts w:ascii="Times New Roman" w:eastAsia="Times New Roman" w:hAnsi="Times New Roman" w:cs="Times New Roman"/>
            <w:color w:val="000000" w:themeColor="text1"/>
            <w:u w:val="none"/>
          </w:rPr>
          <w:t>https://doi.org/10.1080/1389224X.2022.2143828</w:t>
        </w:r>
      </w:hyperlink>
    </w:p>
    <w:p w14:paraId="55D274E7" w14:textId="60CDB17B" w:rsidR="003C0742" w:rsidRDefault="3B28F406" w:rsidP="004C1510">
      <w:pPr>
        <w:spacing w:line="240" w:lineRule="auto"/>
        <w:ind w:left="360" w:hanging="360"/>
        <w:rPr>
          <w:rFonts w:ascii="Times New Roman" w:hAnsi="Times New Roman" w:cs="Times New Roman"/>
        </w:rPr>
      </w:pPr>
      <w:proofErr w:type="spellStart"/>
      <w:r w:rsidRPr="00E66B3A">
        <w:rPr>
          <w:rFonts w:ascii="Times New Roman" w:eastAsia="Times New Roman" w:hAnsi="Times New Roman" w:cs="Times New Roman"/>
          <w:color w:val="000000" w:themeColor="text1"/>
        </w:rPr>
        <w:t>M</w:t>
      </w:r>
      <w:r w:rsidRPr="00E66B3A">
        <w:rPr>
          <w:rFonts w:ascii="Times New Roman" w:hAnsi="Times New Roman" w:cs="Times New Roman"/>
          <w:color w:val="000000" w:themeColor="text1"/>
        </w:rPr>
        <w:t>idan</w:t>
      </w:r>
      <w:proofErr w:type="spellEnd"/>
      <w:r w:rsidRPr="00E66B3A">
        <w:rPr>
          <w:rFonts w:ascii="Times New Roman" w:hAnsi="Times New Roman" w:cs="Times New Roman"/>
          <w:color w:val="000000" w:themeColor="text1"/>
        </w:rPr>
        <w:t xml:space="preserve"> </w:t>
      </w:r>
      <w:r w:rsidRPr="00E66B3A">
        <w:rPr>
          <w:rFonts w:ascii="Times New Roman" w:eastAsia="Times New Roman" w:hAnsi="Times New Roman" w:cs="Times New Roman"/>
          <w:color w:val="000000" w:themeColor="text1"/>
        </w:rPr>
        <w:t xml:space="preserve">Marketing. (2022). Top meat trends to watch in 2023. </w:t>
      </w:r>
      <w:hyperlink r:id="rId39">
        <w:r w:rsidRPr="00E66B3A">
          <w:rPr>
            <w:rStyle w:val="Hyperlink"/>
            <w:rFonts w:ascii="Times New Roman" w:eastAsia="Times New Roman" w:hAnsi="Times New Roman" w:cs="Times New Roman"/>
            <w:color w:val="000000" w:themeColor="text1"/>
            <w:u w:val="none"/>
          </w:rPr>
          <w:t>https://midanmarketing.com/wp-content/uploads/2022/12/Midan_Top_Meat_Trends_2023.pdf</w:t>
        </w:r>
      </w:hyperlink>
    </w:p>
    <w:p w14:paraId="124B8EB8" w14:textId="61F58F68" w:rsidR="009530F8" w:rsidRPr="00E66B3A" w:rsidRDefault="009530F8" w:rsidP="004C1510">
      <w:pPr>
        <w:spacing w:line="240" w:lineRule="auto"/>
        <w:ind w:left="360" w:hanging="360"/>
        <w:rPr>
          <w:rFonts w:ascii="Times New Roman" w:hAnsi="Times New Roman" w:cs="Times New Roman"/>
          <w:color w:val="000000" w:themeColor="text1"/>
        </w:rPr>
      </w:pPr>
      <w:r w:rsidRPr="009530F8">
        <w:rPr>
          <w:rFonts w:ascii="Times New Roman" w:hAnsi="Times New Roman" w:cs="Times New Roman"/>
          <w:color w:val="000000" w:themeColor="text1"/>
        </w:rPr>
        <w:t xml:space="preserve">Mosier, T. (2023). Exploring consumer behavior and sustainability in the beef industry. </w:t>
      </w:r>
      <w:r w:rsidRPr="00490DD7">
        <w:rPr>
          <w:rFonts w:ascii="Times New Roman" w:hAnsi="Times New Roman" w:cs="Times New Roman"/>
          <w:i/>
          <w:iCs/>
          <w:color w:val="000000" w:themeColor="text1"/>
        </w:rPr>
        <w:t xml:space="preserve">Beef. It’s What’s </w:t>
      </w:r>
      <w:proofErr w:type="gramStart"/>
      <w:r w:rsidRPr="00490DD7">
        <w:rPr>
          <w:rFonts w:ascii="Times New Roman" w:hAnsi="Times New Roman" w:cs="Times New Roman"/>
          <w:i/>
          <w:iCs/>
          <w:color w:val="000000" w:themeColor="text1"/>
        </w:rPr>
        <w:t>For</w:t>
      </w:r>
      <w:proofErr w:type="gramEnd"/>
      <w:r w:rsidRPr="00490DD7">
        <w:rPr>
          <w:rFonts w:ascii="Times New Roman" w:hAnsi="Times New Roman" w:cs="Times New Roman"/>
          <w:i/>
          <w:iCs/>
          <w:color w:val="000000" w:themeColor="text1"/>
        </w:rPr>
        <w:t xml:space="preserve"> Dinner.</w:t>
      </w:r>
      <w:r w:rsidRPr="009530F8">
        <w:rPr>
          <w:rFonts w:ascii="Times New Roman" w:hAnsi="Times New Roman" w:cs="Times New Roman"/>
          <w:color w:val="000000" w:themeColor="text1"/>
        </w:rPr>
        <w:t xml:space="preserve"> https://www.beefitswhatsfordinner.com/foodservice/menu-concepts-diner-insights/exploring-consumer-behavior-and-sustainability-in-the-beef-indus</w:t>
      </w:r>
    </w:p>
    <w:p w14:paraId="5BEFB4D9" w14:textId="2AA4855E" w:rsidR="00585892" w:rsidRDefault="00585892" w:rsidP="004C1510">
      <w:pPr>
        <w:spacing w:line="240" w:lineRule="auto"/>
        <w:ind w:left="360" w:hanging="360"/>
        <w:rPr>
          <w:rFonts w:ascii="Times New Roman" w:hAnsi="Times New Roman" w:cs="Times New Roman"/>
          <w:color w:val="000000" w:themeColor="text1"/>
        </w:rPr>
      </w:pPr>
      <w:r w:rsidRPr="00585892">
        <w:rPr>
          <w:rFonts w:ascii="Times New Roman" w:hAnsi="Times New Roman" w:cs="Times New Roman"/>
          <w:color w:val="000000" w:themeColor="text1"/>
        </w:rPr>
        <w:t>National Academies of Sciences, Engineering, and Medicine. (2017). Communicating science effectively: A research agenda. Washington, DC: The National Academies Press. https://doi.org/10.17226/23674</w:t>
      </w:r>
    </w:p>
    <w:p w14:paraId="4EAD98F2" w14:textId="309FD859"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Nisb</w:t>
      </w:r>
      <w:r w:rsidRPr="00E66B3A">
        <w:rPr>
          <w:rFonts w:ascii="Times New Roman" w:eastAsia="Times New Roman" w:hAnsi="Times New Roman" w:cs="Times New Roman"/>
          <w:color w:val="000000" w:themeColor="text1"/>
        </w:rPr>
        <w:t xml:space="preserve">et, M. C., &amp; Scheufele, D. A. (2009). What’s next for science communication? Promising directions and lingering distractions. </w:t>
      </w:r>
      <w:r w:rsidRPr="00E66B3A">
        <w:rPr>
          <w:rFonts w:ascii="Times New Roman" w:eastAsia="Times New Roman" w:hAnsi="Times New Roman" w:cs="Times New Roman"/>
          <w:i/>
          <w:iCs/>
          <w:color w:val="000000" w:themeColor="text1"/>
        </w:rPr>
        <w:t>American Journal of Botany, 96</w:t>
      </w:r>
      <w:r w:rsidRPr="00E66B3A">
        <w:rPr>
          <w:rFonts w:ascii="Times New Roman" w:eastAsia="Times New Roman" w:hAnsi="Times New Roman" w:cs="Times New Roman"/>
          <w:color w:val="000000" w:themeColor="text1"/>
        </w:rPr>
        <w:t xml:space="preserve">(10), 1767–1778. </w:t>
      </w:r>
      <w:hyperlink r:id="rId40">
        <w:r w:rsidRPr="00E66B3A">
          <w:rPr>
            <w:rStyle w:val="Hyperlink"/>
            <w:rFonts w:ascii="Times New Roman" w:eastAsia="Times New Roman" w:hAnsi="Times New Roman" w:cs="Times New Roman"/>
            <w:color w:val="000000" w:themeColor="text1"/>
            <w:u w:val="none"/>
          </w:rPr>
          <w:t>https://doi.org/10.3732/ajb.0900041</w:t>
        </w:r>
      </w:hyperlink>
    </w:p>
    <w:p w14:paraId="0F1A6C33" w14:textId="2E347C57" w:rsidR="003C0742" w:rsidRPr="00E66B3A" w:rsidRDefault="3B28F406" w:rsidP="004C1510">
      <w:pPr>
        <w:spacing w:line="240" w:lineRule="auto"/>
        <w:ind w:left="360" w:hanging="360"/>
        <w:rPr>
          <w:rFonts w:ascii="Times New Roman" w:eastAsia="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Orton, G., Fischer, L., &amp; Kitten, K. (2024). Using audience segmentation to identify target audiences for climate-smart beef production communication. </w:t>
      </w:r>
      <w:r w:rsidRPr="00E66B3A">
        <w:rPr>
          <w:rFonts w:ascii="Times New Roman" w:eastAsia="Times New Roman" w:hAnsi="Times New Roman" w:cs="Times New Roman"/>
          <w:i/>
          <w:iCs/>
          <w:color w:val="000000" w:themeColor="text1"/>
        </w:rPr>
        <w:t>Journal of Agricultural Education</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65</w:t>
      </w:r>
      <w:r w:rsidRPr="00E66B3A">
        <w:rPr>
          <w:rFonts w:ascii="Times New Roman" w:eastAsia="Times New Roman" w:hAnsi="Times New Roman" w:cs="Times New Roman"/>
          <w:color w:val="000000" w:themeColor="text1"/>
        </w:rPr>
        <w:t xml:space="preserve">(3), 166–190. </w:t>
      </w:r>
      <w:hyperlink r:id="rId41">
        <w:r w:rsidRPr="00E66B3A">
          <w:rPr>
            <w:rStyle w:val="Hyperlink"/>
            <w:rFonts w:ascii="Times New Roman" w:eastAsia="Times New Roman" w:hAnsi="Times New Roman" w:cs="Times New Roman"/>
            <w:color w:val="000000" w:themeColor="text1"/>
            <w:u w:val="none"/>
          </w:rPr>
          <w:t>https://doi.org/10.5032/jae.v65i3.2741</w:t>
        </w:r>
      </w:hyperlink>
    </w:p>
    <w:p w14:paraId="6BF8B971" w14:textId="28E3EC51"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Piet</w:t>
      </w:r>
      <w:r w:rsidRPr="00E66B3A">
        <w:rPr>
          <w:rFonts w:ascii="Times New Roman" w:eastAsia="Times New Roman" w:hAnsi="Times New Roman" w:cs="Times New Roman"/>
          <w:color w:val="000000" w:themeColor="text1"/>
        </w:rPr>
        <w:t xml:space="preserve">ers, R., Baumgartner, H., &amp; Allen, D. (1995). A means-end chain approach to consumer goal structures. </w:t>
      </w:r>
      <w:r w:rsidRPr="00E66B3A">
        <w:rPr>
          <w:rFonts w:ascii="Times New Roman" w:eastAsia="Times New Roman" w:hAnsi="Times New Roman" w:cs="Times New Roman"/>
          <w:i/>
          <w:iCs/>
          <w:color w:val="000000" w:themeColor="text1"/>
        </w:rPr>
        <w:t>International Journal of Research in Marketing</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12</w:t>
      </w:r>
      <w:r w:rsidRPr="00E66B3A">
        <w:rPr>
          <w:rFonts w:ascii="Times New Roman" w:eastAsia="Times New Roman" w:hAnsi="Times New Roman" w:cs="Times New Roman"/>
          <w:color w:val="000000" w:themeColor="text1"/>
        </w:rPr>
        <w:t xml:space="preserve">(3), 227–244. </w:t>
      </w:r>
      <w:hyperlink r:id="rId42">
        <w:r w:rsidRPr="00E66B3A">
          <w:rPr>
            <w:rStyle w:val="Hyperlink"/>
            <w:rFonts w:ascii="Times New Roman" w:eastAsia="Times New Roman" w:hAnsi="Times New Roman" w:cs="Times New Roman"/>
            <w:color w:val="000000" w:themeColor="text1"/>
            <w:u w:val="none"/>
          </w:rPr>
          <w:t>https://doi.org/10.1016/0167-8116(95)00023-U</w:t>
        </w:r>
      </w:hyperlink>
    </w:p>
    <w:p w14:paraId="4F05F779" w14:textId="36FAAB26"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Qu</w:t>
      </w:r>
      <w:r w:rsidRPr="00E66B3A">
        <w:rPr>
          <w:rFonts w:ascii="Times New Roman" w:hAnsi="Times New Roman" w:cs="Times New Roman"/>
          <w:color w:val="000000" w:themeColor="text1"/>
        </w:rPr>
        <w:t>, S.,</w:t>
      </w:r>
      <w:r w:rsidRPr="00E66B3A">
        <w:rPr>
          <w:rFonts w:ascii="Times New Roman" w:eastAsia="Times New Roman" w:hAnsi="Times New Roman" w:cs="Times New Roman"/>
          <w:color w:val="000000" w:themeColor="text1"/>
        </w:rPr>
        <w:t xml:space="preserve"> Lamm, A. J., &amp; Rumble, J. N. (2017). Marketing power berries: An importance–performance analysis of blueberry attributes. </w:t>
      </w:r>
      <w:r w:rsidRPr="00E66B3A">
        <w:rPr>
          <w:rFonts w:ascii="Times New Roman" w:eastAsia="Times New Roman" w:hAnsi="Times New Roman" w:cs="Times New Roman"/>
          <w:i/>
          <w:iCs/>
          <w:color w:val="000000" w:themeColor="text1"/>
        </w:rPr>
        <w:t>Journal of Applied Communications, 101</w:t>
      </w:r>
      <w:r w:rsidRPr="00E66B3A">
        <w:rPr>
          <w:rFonts w:ascii="Times New Roman" w:eastAsia="Times New Roman" w:hAnsi="Times New Roman" w:cs="Times New Roman"/>
          <w:color w:val="000000" w:themeColor="text1"/>
        </w:rPr>
        <w:t xml:space="preserve">(3), Article 4. </w:t>
      </w:r>
      <w:hyperlink r:id="rId43">
        <w:r w:rsidRPr="00E66B3A">
          <w:rPr>
            <w:rStyle w:val="Hyperlink"/>
            <w:rFonts w:ascii="Times New Roman" w:eastAsia="Times New Roman" w:hAnsi="Times New Roman" w:cs="Times New Roman"/>
            <w:color w:val="000000" w:themeColor="text1"/>
            <w:u w:val="none"/>
          </w:rPr>
          <w:t>https://doi.org/10.4148/1051-0834.1842</w:t>
        </w:r>
      </w:hyperlink>
      <w:r w:rsidRPr="00E66B3A">
        <w:rPr>
          <w:rFonts w:ascii="Times New Roman" w:eastAsia="Times New Roman" w:hAnsi="Times New Roman" w:cs="Times New Roman"/>
          <w:color w:val="000000" w:themeColor="text1"/>
        </w:rPr>
        <w:t xml:space="preserve"> </w:t>
      </w:r>
    </w:p>
    <w:p w14:paraId="4B50BB60" w14:textId="409D0878" w:rsidR="003C0742" w:rsidRPr="00E66B3A" w:rsidRDefault="3B28F406" w:rsidP="004C1510">
      <w:pPr>
        <w:spacing w:line="240" w:lineRule="auto"/>
        <w:ind w:left="360" w:hanging="360"/>
        <w:rPr>
          <w:rFonts w:ascii="Times New Roman" w:eastAsia="Times New Roman" w:hAnsi="Times New Roman" w:cs="Times New Roman"/>
          <w:color w:val="000000" w:themeColor="text1"/>
        </w:rPr>
      </w:pPr>
      <w:r w:rsidRPr="00E66B3A">
        <w:rPr>
          <w:rFonts w:ascii="Times New Roman" w:eastAsia="Times New Roman" w:hAnsi="Times New Roman" w:cs="Times New Roman"/>
          <w:color w:val="000000" w:themeColor="text1"/>
        </w:rPr>
        <w:t>Rah</w:t>
      </w:r>
      <w:r w:rsidRPr="00E66B3A">
        <w:rPr>
          <w:rFonts w:ascii="Times New Roman" w:hAnsi="Times New Roman" w:cs="Times New Roman"/>
          <w:color w:val="000000" w:themeColor="text1"/>
        </w:rPr>
        <w:t>man, S.</w:t>
      </w:r>
      <w:r w:rsidRPr="00E66B3A">
        <w:rPr>
          <w:rFonts w:ascii="Times New Roman" w:eastAsia="Times New Roman" w:hAnsi="Times New Roman" w:cs="Times New Roman"/>
          <w:color w:val="000000" w:themeColor="text1"/>
        </w:rPr>
        <w:t xml:space="preserve">, </w:t>
      </w:r>
      <w:proofErr w:type="spellStart"/>
      <w:r w:rsidRPr="00E66B3A">
        <w:rPr>
          <w:rFonts w:ascii="Times New Roman" w:eastAsia="Times New Roman" w:hAnsi="Times New Roman" w:cs="Times New Roman"/>
          <w:color w:val="000000" w:themeColor="text1"/>
        </w:rPr>
        <w:t>Chwialkowska</w:t>
      </w:r>
      <w:proofErr w:type="spellEnd"/>
      <w:r w:rsidRPr="00E66B3A">
        <w:rPr>
          <w:rFonts w:ascii="Times New Roman" w:eastAsia="Times New Roman" w:hAnsi="Times New Roman" w:cs="Times New Roman"/>
          <w:color w:val="000000" w:themeColor="text1"/>
        </w:rPr>
        <w:t xml:space="preserve">, A., Hussain, N., Bhatti, W. A., &amp; Luomala, H. (2023). Cross‑cultural perspective on sustainable consumption: Implications for consumer motivations and promotion. </w:t>
      </w:r>
      <w:r w:rsidRPr="00E66B3A">
        <w:rPr>
          <w:rFonts w:ascii="Times New Roman" w:eastAsia="Times New Roman" w:hAnsi="Times New Roman" w:cs="Times New Roman"/>
          <w:i/>
          <w:iCs/>
          <w:color w:val="000000" w:themeColor="text1"/>
        </w:rPr>
        <w:t>Environment, Development and Sustainability, 25</w:t>
      </w:r>
      <w:r w:rsidRPr="00E66B3A">
        <w:rPr>
          <w:rFonts w:ascii="Times New Roman" w:eastAsia="Times New Roman" w:hAnsi="Times New Roman" w:cs="Times New Roman"/>
          <w:color w:val="000000" w:themeColor="text1"/>
        </w:rPr>
        <w:t xml:space="preserve">(2), 997–1016. </w:t>
      </w:r>
      <w:hyperlink r:id="rId44">
        <w:r w:rsidRPr="00E66B3A">
          <w:rPr>
            <w:rStyle w:val="Hyperlink"/>
            <w:rFonts w:ascii="Times New Roman" w:eastAsia="Times New Roman" w:hAnsi="Times New Roman" w:cs="Times New Roman"/>
            <w:color w:val="000000" w:themeColor="text1"/>
            <w:u w:val="none"/>
          </w:rPr>
          <w:t>https://doi.org/10.1007/s10668-021-02059-8</w:t>
        </w:r>
      </w:hyperlink>
    </w:p>
    <w:p w14:paraId="237CBD4D" w14:textId="7564569C"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Rey</w:t>
      </w:r>
      <w:r w:rsidRPr="00E66B3A">
        <w:rPr>
          <w:rFonts w:ascii="Times New Roman" w:hAnsi="Times New Roman" w:cs="Times New Roman"/>
          <w:color w:val="000000" w:themeColor="text1"/>
        </w:rPr>
        <w:t>nolds, T.</w:t>
      </w:r>
      <w:r w:rsidRPr="00E66B3A">
        <w:rPr>
          <w:rFonts w:ascii="Times New Roman" w:eastAsia="Times New Roman" w:hAnsi="Times New Roman" w:cs="Times New Roman"/>
          <w:color w:val="000000" w:themeColor="text1"/>
        </w:rPr>
        <w:t xml:space="preserve"> J., &amp; Olson, J. C. (1991). Understanding consumer decision making: The means–end approach to marketing and advertising strategy. In T. J. Reynolds &amp; J. C. Olson (Eds.), </w:t>
      </w:r>
      <w:r w:rsidRPr="00E66B3A">
        <w:rPr>
          <w:rFonts w:ascii="Times New Roman" w:eastAsia="Times New Roman" w:hAnsi="Times New Roman" w:cs="Times New Roman"/>
          <w:i/>
          <w:iCs/>
          <w:color w:val="000000" w:themeColor="text1"/>
        </w:rPr>
        <w:t>Understanding consumer decision making: The means–end approach to marketing and advertising strategy</w:t>
      </w:r>
      <w:r w:rsidRPr="00E66B3A">
        <w:rPr>
          <w:rFonts w:ascii="Times New Roman" w:eastAsia="Times New Roman" w:hAnsi="Times New Roman" w:cs="Times New Roman"/>
          <w:color w:val="000000" w:themeColor="text1"/>
        </w:rPr>
        <w:t xml:space="preserve"> (pp. 1–9). Lawrence Erlbaum Associates.</w:t>
      </w:r>
    </w:p>
    <w:p w14:paraId="726B7E89" w14:textId="70A9CAE9"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Reynolds, </w:t>
      </w:r>
      <w:r w:rsidRPr="00E66B3A">
        <w:rPr>
          <w:rFonts w:ascii="Times New Roman" w:hAnsi="Times New Roman" w:cs="Times New Roman"/>
          <w:color w:val="000000" w:themeColor="text1"/>
        </w:rPr>
        <w:t>T. J., &amp;</w:t>
      </w:r>
      <w:r w:rsidRPr="00E66B3A">
        <w:rPr>
          <w:rFonts w:ascii="Times New Roman" w:eastAsia="Times New Roman" w:hAnsi="Times New Roman" w:cs="Times New Roman"/>
          <w:color w:val="000000" w:themeColor="text1"/>
        </w:rPr>
        <w:t xml:space="preserve"> Olson, J. C. (Eds.). (2001). </w:t>
      </w:r>
      <w:r w:rsidRPr="00EC7C11">
        <w:rPr>
          <w:rFonts w:ascii="Times New Roman" w:eastAsia="Times New Roman" w:hAnsi="Times New Roman" w:cs="Times New Roman"/>
          <w:color w:val="000000" w:themeColor="text1"/>
        </w:rPr>
        <w:t>Understanding consumer decision making: The means‑end approach to marketing and advertising strategy</w:t>
      </w:r>
      <w:r w:rsidRPr="00E66B3A">
        <w:rPr>
          <w:rFonts w:ascii="Times New Roman" w:eastAsia="Times New Roman" w:hAnsi="Times New Roman" w:cs="Times New Roman"/>
          <w:color w:val="000000" w:themeColor="text1"/>
        </w:rPr>
        <w:t xml:space="preserve"> (1st ed.). </w:t>
      </w:r>
      <w:r w:rsidRPr="00EC7C11">
        <w:rPr>
          <w:rFonts w:ascii="Times New Roman" w:eastAsia="Times New Roman" w:hAnsi="Times New Roman" w:cs="Times New Roman"/>
          <w:i/>
          <w:iCs/>
          <w:color w:val="000000" w:themeColor="text1"/>
        </w:rPr>
        <w:t>Psychology Press.</w:t>
      </w:r>
      <w:r w:rsidRPr="00E66B3A">
        <w:rPr>
          <w:rFonts w:ascii="Times New Roman" w:eastAsia="Times New Roman" w:hAnsi="Times New Roman" w:cs="Times New Roman"/>
          <w:color w:val="000000" w:themeColor="text1"/>
        </w:rPr>
        <w:t xml:space="preserve"> </w:t>
      </w:r>
      <w:hyperlink r:id="rId45">
        <w:r w:rsidRPr="00E66B3A">
          <w:rPr>
            <w:rStyle w:val="Hyperlink"/>
            <w:rFonts w:ascii="Times New Roman" w:eastAsia="Times New Roman" w:hAnsi="Times New Roman" w:cs="Times New Roman"/>
            <w:color w:val="000000" w:themeColor="text1"/>
            <w:u w:val="none"/>
          </w:rPr>
          <w:t>https://doi.org/10.4324/9781410600844</w:t>
        </w:r>
      </w:hyperlink>
    </w:p>
    <w:p w14:paraId="555B3C14" w14:textId="793DAA80"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lastRenderedPageBreak/>
        <w:t>Rum</w:t>
      </w:r>
      <w:r w:rsidRPr="00E66B3A">
        <w:rPr>
          <w:rFonts w:ascii="Times New Roman" w:hAnsi="Times New Roman" w:cs="Times New Roman"/>
          <w:color w:val="000000" w:themeColor="text1"/>
        </w:rPr>
        <w:t>ble,</w:t>
      </w:r>
      <w:r w:rsidRPr="00E66B3A">
        <w:rPr>
          <w:rFonts w:ascii="Times New Roman" w:eastAsia="Times New Roman" w:hAnsi="Times New Roman" w:cs="Times New Roman"/>
          <w:color w:val="000000" w:themeColor="text1"/>
        </w:rPr>
        <w:t xml:space="preserve"> J. N., Rogers-Randolph, T. M., &amp; Buck, E. B. (2019). Should livestock images provide historical reference or modern reality? An examination of the </w:t>
      </w:r>
      <w:r w:rsidR="00186D32">
        <w:rPr>
          <w:rFonts w:ascii="Times New Roman" w:eastAsia="Times New Roman" w:hAnsi="Times New Roman" w:cs="Times New Roman"/>
          <w:color w:val="000000" w:themeColor="text1"/>
        </w:rPr>
        <w:t>i</w:t>
      </w:r>
      <w:r w:rsidRPr="00E66B3A">
        <w:rPr>
          <w:rFonts w:ascii="Times New Roman" w:eastAsia="Times New Roman" w:hAnsi="Times New Roman" w:cs="Times New Roman"/>
          <w:color w:val="000000" w:themeColor="text1"/>
        </w:rPr>
        <w:t xml:space="preserve">nfluence of </w:t>
      </w:r>
      <w:r w:rsidR="00186D32">
        <w:rPr>
          <w:rFonts w:ascii="Times New Roman" w:eastAsia="Times New Roman" w:hAnsi="Times New Roman" w:cs="Times New Roman"/>
          <w:color w:val="000000" w:themeColor="text1"/>
        </w:rPr>
        <w:t>l</w:t>
      </w:r>
      <w:r w:rsidRPr="00E66B3A">
        <w:rPr>
          <w:rFonts w:ascii="Times New Roman" w:eastAsia="Times New Roman" w:hAnsi="Times New Roman" w:cs="Times New Roman"/>
          <w:color w:val="000000" w:themeColor="text1"/>
        </w:rPr>
        <w:t xml:space="preserve">ivestock </w:t>
      </w:r>
      <w:r w:rsidR="00186D32">
        <w:rPr>
          <w:rFonts w:ascii="Times New Roman" w:eastAsia="Times New Roman" w:hAnsi="Times New Roman" w:cs="Times New Roman"/>
          <w:color w:val="000000" w:themeColor="text1"/>
        </w:rPr>
        <w:t>c</w:t>
      </w:r>
      <w:r w:rsidRPr="00E66B3A">
        <w:rPr>
          <w:rFonts w:ascii="Times New Roman" w:eastAsia="Times New Roman" w:hAnsi="Times New Roman" w:cs="Times New Roman"/>
          <w:color w:val="000000" w:themeColor="text1"/>
        </w:rPr>
        <w:t xml:space="preserve">ommunication on </w:t>
      </w:r>
      <w:r w:rsidR="00186D32">
        <w:rPr>
          <w:rFonts w:ascii="Times New Roman" w:eastAsia="Times New Roman" w:hAnsi="Times New Roman" w:cs="Times New Roman"/>
          <w:color w:val="000000" w:themeColor="text1"/>
        </w:rPr>
        <w:t>a</w:t>
      </w:r>
      <w:r w:rsidRPr="00E66B3A">
        <w:rPr>
          <w:rFonts w:ascii="Times New Roman" w:eastAsia="Times New Roman" w:hAnsi="Times New Roman" w:cs="Times New Roman"/>
          <w:color w:val="000000" w:themeColor="text1"/>
        </w:rPr>
        <w:t xml:space="preserve">ttitude. </w:t>
      </w:r>
      <w:r w:rsidRPr="00E66B3A">
        <w:rPr>
          <w:rFonts w:ascii="Times New Roman" w:eastAsia="Times New Roman" w:hAnsi="Times New Roman" w:cs="Times New Roman"/>
          <w:i/>
          <w:iCs/>
          <w:color w:val="000000" w:themeColor="text1"/>
        </w:rPr>
        <w:t>Journal of Applied Communications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103</w:t>
      </w:r>
      <w:r w:rsidRPr="00E66B3A">
        <w:rPr>
          <w:rFonts w:ascii="Times New Roman" w:eastAsia="Times New Roman" w:hAnsi="Times New Roman" w:cs="Times New Roman"/>
          <w:color w:val="000000" w:themeColor="text1"/>
        </w:rPr>
        <w:t xml:space="preserve">(2). </w:t>
      </w:r>
      <w:hyperlink r:id="rId46">
        <w:r w:rsidRPr="00E66B3A">
          <w:rPr>
            <w:rStyle w:val="Hyperlink"/>
            <w:rFonts w:ascii="Times New Roman" w:eastAsia="Times New Roman" w:hAnsi="Times New Roman" w:cs="Times New Roman"/>
            <w:color w:val="000000" w:themeColor="text1"/>
            <w:u w:val="none"/>
          </w:rPr>
          <w:t>https://doi.org/10.4148/1051-0834.2263</w:t>
        </w:r>
      </w:hyperlink>
    </w:p>
    <w:p w14:paraId="2EC74CDD" w14:textId="6E7701D7" w:rsidR="003C0742" w:rsidRPr="00E66B3A" w:rsidRDefault="3B28F406" w:rsidP="004C1510">
      <w:pPr>
        <w:spacing w:line="240" w:lineRule="auto"/>
        <w:ind w:left="360" w:hanging="360"/>
        <w:rPr>
          <w:rFonts w:ascii="Times New Roman" w:eastAsia="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Schroeder, T. C., Osman, E. Y., Lancaster, P. A., &amp; White, B. J. (2023). Ranking heterogeneous US consumer beef attribute preferences. </w:t>
      </w:r>
      <w:r w:rsidRPr="00E66B3A">
        <w:rPr>
          <w:rFonts w:ascii="Times New Roman" w:eastAsia="Times New Roman" w:hAnsi="Times New Roman" w:cs="Times New Roman"/>
          <w:i/>
          <w:iCs/>
          <w:color w:val="000000" w:themeColor="text1"/>
        </w:rPr>
        <w:t>International Food and Agribusiness Management Review</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27</w:t>
      </w:r>
      <w:r w:rsidRPr="00E66B3A">
        <w:rPr>
          <w:rFonts w:ascii="Times New Roman" w:eastAsia="Times New Roman" w:hAnsi="Times New Roman" w:cs="Times New Roman"/>
          <w:color w:val="000000" w:themeColor="text1"/>
        </w:rPr>
        <w:t xml:space="preserve">(2), 184–200. </w:t>
      </w:r>
      <w:hyperlink r:id="rId47">
        <w:r w:rsidRPr="00E66B3A">
          <w:rPr>
            <w:rStyle w:val="Hyperlink"/>
            <w:rFonts w:ascii="Times New Roman" w:eastAsia="Times New Roman" w:hAnsi="Times New Roman" w:cs="Times New Roman"/>
            <w:color w:val="000000" w:themeColor="text1"/>
            <w:u w:val="none"/>
          </w:rPr>
          <w:t>https://doi.org/10.22434/ifamr2023.0061</w:t>
        </w:r>
      </w:hyperlink>
    </w:p>
    <w:p w14:paraId="0BB19173" w14:textId="2C793F35"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Schwartz, S. H. (2012). An overview of the Schwartz </w:t>
      </w:r>
      <w:r w:rsidR="00184342">
        <w:rPr>
          <w:rFonts w:ascii="Times New Roman" w:eastAsia="Times New Roman" w:hAnsi="Times New Roman" w:cs="Times New Roman"/>
          <w:color w:val="000000" w:themeColor="text1"/>
        </w:rPr>
        <w:t>t</w:t>
      </w:r>
      <w:r w:rsidRPr="00E66B3A">
        <w:rPr>
          <w:rFonts w:ascii="Times New Roman" w:eastAsia="Times New Roman" w:hAnsi="Times New Roman" w:cs="Times New Roman"/>
          <w:color w:val="000000" w:themeColor="text1"/>
        </w:rPr>
        <w:t xml:space="preserve">heory of </w:t>
      </w:r>
      <w:r w:rsidR="00184342">
        <w:rPr>
          <w:rFonts w:ascii="Times New Roman" w:eastAsia="Times New Roman" w:hAnsi="Times New Roman" w:cs="Times New Roman"/>
          <w:color w:val="000000" w:themeColor="text1"/>
        </w:rPr>
        <w:t>b</w:t>
      </w:r>
      <w:r w:rsidRPr="00E66B3A">
        <w:rPr>
          <w:rFonts w:ascii="Times New Roman" w:eastAsia="Times New Roman" w:hAnsi="Times New Roman" w:cs="Times New Roman"/>
          <w:color w:val="000000" w:themeColor="text1"/>
        </w:rPr>
        <w:t xml:space="preserve">asic </w:t>
      </w:r>
      <w:r w:rsidR="00184342">
        <w:rPr>
          <w:rFonts w:ascii="Times New Roman" w:eastAsia="Times New Roman" w:hAnsi="Times New Roman" w:cs="Times New Roman"/>
          <w:color w:val="000000" w:themeColor="text1"/>
        </w:rPr>
        <w:t>v</w:t>
      </w:r>
      <w:r w:rsidRPr="00E66B3A">
        <w:rPr>
          <w:rFonts w:ascii="Times New Roman" w:eastAsia="Times New Roman" w:hAnsi="Times New Roman" w:cs="Times New Roman"/>
          <w:color w:val="000000" w:themeColor="text1"/>
        </w:rPr>
        <w:t xml:space="preserve">alues. </w:t>
      </w:r>
      <w:r w:rsidRPr="00E66B3A">
        <w:rPr>
          <w:rFonts w:ascii="Times New Roman" w:eastAsia="Times New Roman" w:hAnsi="Times New Roman" w:cs="Times New Roman"/>
          <w:i/>
          <w:iCs/>
          <w:color w:val="000000" w:themeColor="text1"/>
        </w:rPr>
        <w:t>Online Readings in</w:t>
      </w:r>
      <w:r w:rsidRPr="00E66B3A">
        <w:rPr>
          <w:rFonts w:ascii="Times New Roman" w:hAnsi="Times New Roman" w:cs="Times New Roman"/>
          <w:color w:val="000000" w:themeColor="text1"/>
        </w:rPr>
        <w:t xml:space="preserve"> Psych</w:t>
      </w:r>
      <w:r w:rsidRPr="00E66B3A">
        <w:rPr>
          <w:rFonts w:ascii="Times New Roman" w:eastAsia="Times New Roman" w:hAnsi="Times New Roman" w:cs="Times New Roman"/>
          <w:i/>
          <w:iCs/>
          <w:color w:val="000000" w:themeColor="text1"/>
        </w:rPr>
        <w:t>ology and Culture</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2</w:t>
      </w:r>
      <w:r w:rsidRPr="00E66B3A">
        <w:rPr>
          <w:rFonts w:ascii="Times New Roman" w:eastAsia="Times New Roman" w:hAnsi="Times New Roman" w:cs="Times New Roman"/>
          <w:color w:val="000000" w:themeColor="text1"/>
        </w:rPr>
        <w:t xml:space="preserve">(1). </w:t>
      </w:r>
      <w:hyperlink r:id="rId48">
        <w:r w:rsidRPr="00E66B3A">
          <w:rPr>
            <w:rStyle w:val="Hyperlink"/>
            <w:rFonts w:ascii="Times New Roman" w:eastAsia="Times New Roman" w:hAnsi="Times New Roman" w:cs="Times New Roman"/>
            <w:color w:val="000000" w:themeColor="text1"/>
            <w:u w:val="none"/>
          </w:rPr>
          <w:t>https://doi.org/10.9707/2307-0919.1116</w:t>
        </w:r>
      </w:hyperlink>
    </w:p>
    <w:p w14:paraId="59135F2E" w14:textId="2F04E697" w:rsidR="002A41DE" w:rsidRDefault="002A41DE" w:rsidP="004C1510">
      <w:pPr>
        <w:spacing w:line="240" w:lineRule="auto"/>
        <w:ind w:left="360" w:hanging="360"/>
        <w:rPr>
          <w:rFonts w:ascii="Times New Roman" w:hAnsi="Times New Roman" w:cs="Times New Roman"/>
          <w:color w:val="000000" w:themeColor="text1"/>
        </w:rPr>
      </w:pPr>
      <w:r w:rsidRPr="002A41DE">
        <w:rPr>
          <w:rFonts w:ascii="Times New Roman" w:hAnsi="Times New Roman" w:cs="Times New Roman"/>
          <w:color w:val="000000" w:themeColor="text1"/>
        </w:rPr>
        <w:t>Schwartz, S. H. (1992). Universals in the content and structure of values: Theoretical advances and empirical tests in 20 countries</w:t>
      </w:r>
      <w:r w:rsidRPr="00631967">
        <w:rPr>
          <w:rFonts w:ascii="Times New Roman" w:hAnsi="Times New Roman" w:cs="Times New Roman"/>
          <w:i/>
          <w:iCs/>
          <w:color w:val="000000" w:themeColor="text1"/>
        </w:rPr>
        <w:t>. Advances in Experimental Social Psychology</w:t>
      </w:r>
      <w:r w:rsidRPr="002A41DE">
        <w:rPr>
          <w:rFonts w:ascii="Times New Roman" w:hAnsi="Times New Roman" w:cs="Times New Roman"/>
          <w:color w:val="000000" w:themeColor="text1"/>
        </w:rPr>
        <w:t>, 1–65. https://doi.org/10.1016/s0065-2601(08)60281-6</w:t>
      </w:r>
    </w:p>
    <w:p w14:paraId="444F256B" w14:textId="35E3D860"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She</w:t>
      </w:r>
      <w:r w:rsidRPr="00E66B3A">
        <w:rPr>
          <w:rFonts w:ascii="Times New Roman" w:eastAsia="Times New Roman" w:hAnsi="Times New Roman" w:cs="Times New Roman"/>
          <w:color w:val="000000" w:themeColor="text1"/>
        </w:rPr>
        <w:t xml:space="preserve">n, F., &amp; Edwards, H. H. (2005). Economic individualism, humanitarianism, and welfare reform: A value-based account of framing effects. </w:t>
      </w:r>
      <w:r w:rsidRPr="00E66B3A">
        <w:rPr>
          <w:rFonts w:ascii="Times New Roman" w:eastAsia="Times New Roman" w:hAnsi="Times New Roman" w:cs="Times New Roman"/>
          <w:i/>
          <w:iCs/>
          <w:color w:val="000000" w:themeColor="text1"/>
        </w:rPr>
        <w:t>Journal of Communication</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55</w:t>
      </w:r>
      <w:r w:rsidRPr="00E66B3A">
        <w:rPr>
          <w:rFonts w:ascii="Times New Roman" w:eastAsia="Times New Roman" w:hAnsi="Times New Roman" w:cs="Times New Roman"/>
          <w:color w:val="000000" w:themeColor="text1"/>
        </w:rPr>
        <w:t xml:space="preserve">(4), 795–809. </w:t>
      </w:r>
      <w:hyperlink r:id="rId49">
        <w:r w:rsidRPr="00E66B3A">
          <w:rPr>
            <w:rStyle w:val="Hyperlink"/>
            <w:rFonts w:ascii="Times New Roman" w:eastAsia="Times New Roman" w:hAnsi="Times New Roman" w:cs="Times New Roman"/>
            <w:color w:val="000000" w:themeColor="text1"/>
            <w:u w:val="none"/>
          </w:rPr>
          <w:t>https://doi.org/10.1111/j.1460-2466.2005.tb03023.x</w:t>
        </w:r>
      </w:hyperlink>
    </w:p>
    <w:p w14:paraId="76310196" w14:textId="63CEC088"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 xml:space="preserve">Stollar, M., Rumble, J. N., Buck, E. B., Specht, A. R., Hu, W., &amp; Knipe, C. L. (2022). Consumers’ purchasing intent regarding conventional, plant-based, and cultured meats. </w:t>
      </w:r>
      <w:r w:rsidRPr="00E66B3A">
        <w:rPr>
          <w:rFonts w:ascii="Times New Roman" w:eastAsia="Times New Roman" w:hAnsi="Times New Roman" w:cs="Times New Roman"/>
          <w:i/>
          <w:iCs/>
          <w:color w:val="000000" w:themeColor="text1"/>
        </w:rPr>
        <w:t>Journal of Applied Communications</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106</w:t>
      </w:r>
      <w:r w:rsidRPr="00E66B3A">
        <w:rPr>
          <w:rFonts w:ascii="Times New Roman" w:eastAsia="Times New Roman" w:hAnsi="Times New Roman" w:cs="Times New Roman"/>
          <w:color w:val="000000" w:themeColor="text1"/>
        </w:rPr>
        <w:t xml:space="preserve">(1). </w:t>
      </w:r>
      <w:hyperlink r:id="rId50">
        <w:r w:rsidRPr="00E66B3A">
          <w:rPr>
            <w:rStyle w:val="Hyperlink"/>
            <w:rFonts w:ascii="Times New Roman" w:eastAsia="Times New Roman" w:hAnsi="Times New Roman" w:cs="Times New Roman"/>
            <w:color w:val="000000" w:themeColor="text1"/>
            <w:u w:val="none"/>
          </w:rPr>
          <w:t>https://doi.org/10.4148/1051-0834.2407</w:t>
        </w:r>
      </w:hyperlink>
    </w:p>
    <w:p w14:paraId="72779D26" w14:textId="17FD4A53"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eastAsia="Times New Roman" w:hAnsi="Times New Roman" w:cs="Times New Roman"/>
          <w:color w:val="000000" w:themeColor="text1"/>
        </w:rPr>
        <w:t>Wa</w:t>
      </w:r>
      <w:r w:rsidRPr="00E66B3A">
        <w:rPr>
          <w:rFonts w:ascii="Times New Roman" w:hAnsi="Times New Roman" w:cs="Times New Roman"/>
          <w:color w:val="000000" w:themeColor="text1"/>
        </w:rPr>
        <w:t xml:space="preserve">lker, B. A., &amp; </w:t>
      </w:r>
      <w:r w:rsidRPr="00E66B3A">
        <w:rPr>
          <w:rFonts w:ascii="Times New Roman" w:eastAsia="Times New Roman" w:hAnsi="Times New Roman" w:cs="Times New Roman"/>
          <w:color w:val="000000" w:themeColor="text1"/>
        </w:rPr>
        <w:t>Olson, J. C. (1991). Means</w:t>
      </w:r>
      <w:r w:rsidR="00B96BE4" w:rsidRPr="00E66B3A">
        <w:rPr>
          <w:rFonts w:ascii="Times New Roman" w:eastAsia="Times New Roman" w:hAnsi="Times New Roman" w:cs="Times New Roman"/>
          <w:color w:val="000000" w:themeColor="text1"/>
        </w:rPr>
        <w:t xml:space="preserve"> e</w:t>
      </w:r>
      <w:r w:rsidRPr="00E66B3A">
        <w:rPr>
          <w:rFonts w:ascii="Times New Roman" w:eastAsia="Times New Roman" w:hAnsi="Times New Roman" w:cs="Times New Roman"/>
          <w:color w:val="000000" w:themeColor="text1"/>
        </w:rPr>
        <w:t xml:space="preserve">nd chains: Connecting products with self. </w:t>
      </w:r>
      <w:r w:rsidRPr="00E66B3A">
        <w:rPr>
          <w:rFonts w:ascii="Times New Roman" w:eastAsia="Times New Roman" w:hAnsi="Times New Roman" w:cs="Times New Roman"/>
          <w:i/>
          <w:iCs/>
          <w:color w:val="000000" w:themeColor="text1"/>
        </w:rPr>
        <w:t>Journal of Business Research, 22</w:t>
      </w:r>
      <w:r w:rsidRPr="00E66B3A">
        <w:rPr>
          <w:rFonts w:ascii="Times New Roman" w:eastAsia="Times New Roman" w:hAnsi="Times New Roman" w:cs="Times New Roman"/>
          <w:color w:val="000000" w:themeColor="text1"/>
        </w:rPr>
        <w:t xml:space="preserve">(2), 111–118. </w:t>
      </w:r>
      <w:hyperlink r:id="rId51">
        <w:r w:rsidRPr="00E66B3A">
          <w:rPr>
            <w:rStyle w:val="Hyperlink"/>
            <w:rFonts w:ascii="Times New Roman" w:eastAsia="Times New Roman" w:hAnsi="Times New Roman" w:cs="Times New Roman"/>
            <w:color w:val="000000" w:themeColor="text1"/>
            <w:u w:val="none"/>
          </w:rPr>
          <w:t>https://doi.org/10.1016/0148-2963(91)90045-Y</w:t>
        </w:r>
      </w:hyperlink>
    </w:p>
    <w:p w14:paraId="4572E695" w14:textId="73256230"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Wan</w:t>
      </w:r>
      <w:r w:rsidRPr="00E66B3A">
        <w:rPr>
          <w:rFonts w:ascii="Times New Roman" w:eastAsia="Times New Roman" w:hAnsi="Times New Roman" w:cs="Times New Roman"/>
          <w:color w:val="000000" w:themeColor="text1"/>
        </w:rPr>
        <w:t xml:space="preserve">g, W. X., Hempel, C., &amp; Roosen, J. (2024). A means-end chain approach to investigate consumer motives for the choice of bread made from heritage cereals. </w:t>
      </w:r>
      <w:r w:rsidRPr="00E66B3A">
        <w:rPr>
          <w:rFonts w:ascii="Times New Roman" w:eastAsia="Times New Roman" w:hAnsi="Times New Roman" w:cs="Times New Roman"/>
          <w:i/>
          <w:iCs/>
          <w:color w:val="000000" w:themeColor="text1"/>
        </w:rPr>
        <w:t>Journal of Food Products Marketing, 30</w:t>
      </w:r>
      <w:r w:rsidRPr="00E66B3A">
        <w:rPr>
          <w:rFonts w:ascii="Times New Roman" w:eastAsia="Times New Roman" w:hAnsi="Times New Roman" w:cs="Times New Roman"/>
          <w:color w:val="000000" w:themeColor="text1"/>
        </w:rPr>
        <w:t xml:space="preserve">(2), 31–47. </w:t>
      </w:r>
      <w:hyperlink r:id="rId52">
        <w:r w:rsidRPr="00E66B3A">
          <w:rPr>
            <w:rStyle w:val="Hyperlink"/>
            <w:rFonts w:ascii="Times New Roman" w:eastAsia="Times New Roman" w:hAnsi="Times New Roman" w:cs="Times New Roman"/>
            <w:color w:val="000000" w:themeColor="text1"/>
            <w:u w:val="none"/>
          </w:rPr>
          <w:t>https://doi.org/10.1080/10454446.2024.2309585</w:t>
        </w:r>
      </w:hyperlink>
    </w:p>
    <w:p w14:paraId="0F72EE2E" w14:textId="754ECC37" w:rsidR="003C0742" w:rsidRPr="00E66B3A" w:rsidRDefault="3B28F406" w:rsidP="004C1510">
      <w:pPr>
        <w:spacing w:line="240" w:lineRule="auto"/>
        <w:ind w:left="360" w:hanging="360"/>
        <w:rPr>
          <w:rFonts w:ascii="Times New Roman" w:hAnsi="Times New Roman" w:cs="Times New Roman"/>
          <w:color w:val="000000" w:themeColor="text1"/>
        </w:rPr>
      </w:pPr>
      <w:r w:rsidRPr="00E66B3A">
        <w:rPr>
          <w:rFonts w:ascii="Times New Roman" w:hAnsi="Times New Roman" w:cs="Times New Roman"/>
          <w:color w:val="000000" w:themeColor="text1"/>
        </w:rPr>
        <w:t>Warn</w:t>
      </w:r>
      <w:r w:rsidRPr="00E66B3A">
        <w:rPr>
          <w:rFonts w:ascii="Times New Roman" w:eastAsia="Times New Roman" w:hAnsi="Times New Roman" w:cs="Times New Roman"/>
          <w:color w:val="000000" w:themeColor="text1"/>
        </w:rPr>
        <w:t xml:space="preserve">er, L. A., Chaudhary, A. K., Rumble, J. N., Lamm, A. J., &amp; </w:t>
      </w:r>
      <w:proofErr w:type="spellStart"/>
      <w:r w:rsidRPr="00E66B3A">
        <w:rPr>
          <w:rFonts w:ascii="Times New Roman" w:eastAsia="Times New Roman" w:hAnsi="Times New Roman" w:cs="Times New Roman"/>
          <w:color w:val="000000" w:themeColor="text1"/>
        </w:rPr>
        <w:t>Momol</w:t>
      </w:r>
      <w:proofErr w:type="spellEnd"/>
      <w:r w:rsidRPr="00E66B3A">
        <w:rPr>
          <w:rFonts w:ascii="Times New Roman" w:eastAsia="Times New Roman" w:hAnsi="Times New Roman" w:cs="Times New Roman"/>
          <w:color w:val="000000" w:themeColor="text1"/>
        </w:rPr>
        <w:t xml:space="preserve">, E. (2017). Using audience segmentation to tailor residential irrigation water conservation programs. </w:t>
      </w:r>
      <w:r w:rsidRPr="00E66B3A">
        <w:rPr>
          <w:rFonts w:ascii="Times New Roman" w:eastAsia="Times New Roman" w:hAnsi="Times New Roman" w:cs="Times New Roman"/>
          <w:i/>
          <w:iCs/>
          <w:color w:val="000000" w:themeColor="text1"/>
        </w:rPr>
        <w:t>Journal of Agricultural Education</w:t>
      </w:r>
      <w:r w:rsidRPr="00E66B3A">
        <w:rPr>
          <w:rFonts w:ascii="Times New Roman" w:eastAsia="Times New Roman" w:hAnsi="Times New Roman" w:cs="Times New Roman"/>
          <w:color w:val="000000" w:themeColor="text1"/>
        </w:rPr>
        <w:t xml:space="preserve">, </w:t>
      </w:r>
      <w:r w:rsidRPr="00E66B3A">
        <w:rPr>
          <w:rFonts w:ascii="Times New Roman" w:eastAsia="Times New Roman" w:hAnsi="Times New Roman" w:cs="Times New Roman"/>
          <w:i/>
          <w:iCs/>
          <w:color w:val="000000" w:themeColor="text1"/>
        </w:rPr>
        <w:t>58</w:t>
      </w:r>
      <w:r w:rsidRPr="00E66B3A">
        <w:rPr>
          <w:rFonts w:ascii="Times New Roman" w:eastAsia="Times New Roman" w:hAnsi="Times New Roman" w:cs="Times New Roman"/>
          <w:color w:val="000000" w:themeColor="text1"/>
        </w:rPr>
        <w:t xml:space="preserve">(1), 313–333. </w:t>
      </w:r>
      <w:hyperlink r:id="rId53">
        <w:r w:rsidRPr="00E66B3A">
          <w:rPr>
            <w:rStyle w:val="Hyperlink"/>
            <w:rFonts w:ascii="Times New Roman" w:eastAsia="Times New Roman" w:hAnsi="Times New Roman" w:cs="Times New Roman"/>
            <w:color w:val="000000" w:themeColor="text1"/>
            <w:u w:val="none"/>
          </w:rPr>
          <w:t>https://doi.org/10.5032/jae.2017.01313</w:t>
        </w:r>
      </w:hyperlink>
    </w:p>
    <w:p w14:paraId="69891E8F" w14:textId="49BEFDEA" w:rsidR="003C0742" w:rsidRPr="00E66B3A" w:rsidRDefault="003C0742" w:rsidP="006A1969">
      <w:pPr>
        <w:spacing w:line="240" w:lineRule="auto"/>
        <w:rPr>
          <w:rFonts w:ascii="Times New Roman" w:eastAsia="Times New Roman" w:hAnsi="Times New Roman" w:cs="Times New Roman"/>
          <w:color w:val="000000" w:themeColor="text1"/>
        </w:rPr>
      </w:pPr>
    </w:p>
    <w:p w14:paraId="179524D0" w14:textId="6CB23778" w:rsidR="003C0742" w:rsidRPr="00E66B3A" w:rsidRDefault="003C0742" w:rsidP="006A1969">
      <w:pPr>
        <w:spacing w:line="240" w:lineRule="auto"/>
        <w:rPr>
          <w:rFonts w:ascii="Times New Roman" w:eastAsia="Times New Roman" w:hAnsi="Times New Roman" w:cs="Times New Roman"/>
          <w:color w:val="000000" w:themeColor="text1"/>
        </w:rPr>
      </w:pPr>
    </w:p>
    <w:p w14:paraId="2C078E63" w14:textId="50EA15C5" w:rsidR="003C0742" w:rsidRPr="00E66B3A" w:rsidRDefault="003C0742" w:rsidP="006A1969">
      <w:pPr>
        <w:spacing w:line="240" w:lineRule="auto"/>
        <w:rPr>
          <w:rFonts w:ascii="Times New Roman" w:hAnsi="Times New Roman" w:cs="Times New Roman"/>
        </w:rPr>
      </w:pPr>
    </w:p>
    <w:sectPr w:rsidR="003C0742" w:rsidRPr="00E66B3A">
      <w:footerReference w:type="even"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98CB1" w14:textId="77777777" w:rsidR="00CF1278" w:rsidRDefault="00CF1278" w:rsidP="00BC6EE3">
      <w:pPr>
        <w:spacing w:after="0" w:line="240" w:lineRule="auto"/>
      </w:pPr>
      <w:r>
        <w:separator/>
      </w:r>
    </w:p>
  </w:endnote>
  <w:endnote w:type="continuationSeparator" w:id="0">
    <w:p w14:paraId="2C509D22" w14:textId="77777777" w:rsidR="00CF1278" w:rsidRDefault="00CF1278" w:rsidP="00BC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4482792"/>
      <w:docPartObj>
        <w:docPartGallery w:val="Page Numbers (Bottom of Page)"/>
        <w:docPartUnique/>
      </w:docPartObj>
    </w:sdtPr>
    <w:sdtEndPr>
      <w:rPr>
        <w:rStyle w:val="PageNumber"/>
      </w:rPr>
    </w:sdtEndPr>
    <w:sdtContent>
      <w:p w14:paraId="3464AECF" w14:textId="43D21261" w:rsidR="00BC6EE3" w:rsidRDefault="00BC6EE3" w:rsidP="00B564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F126A6" w14:textId="77777777" w:rsidR="00BC6EE3" w:rsidRDefault="00BC6E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9844673"/>
      <w:docPartObj>
        <w:docPartGallery w:val="Page Numbers (Bottom of Page)"/>
        <w:docPartUnique/>
      </w:docPartObj>
    </w:sdtPr>
    <w:sdtEndPr>
      <w:rPr>
        <w:rStyle w:val="PageNumber"/>
      </w:rPr>
    </w:sdtEndPr>
    <w:sdtContent>
      <w:p w14:paraId="72600FEA" w14:textId="7D4B351C" w:rsidR="00BC6EE3" w:rsidRDefault="00BC6EE3" w:rsidP="00B564F9">
        <w:pPr>
          <w:pStyle w:val="Footer"/>
          <w:framePr w:wrap="none" w:vAnchor="text" w:hAnchor="margin" w:xAlign="center" w:y="1"/>
          <w:rPr>
            <w:rStyle w:val="PageNumber"/>
          </w:rPr>
        </w:pPr>
        <w:r w:rsidRPr="005E4048">
          <w:rPr>
            <w:rStyle w:val="PageNumber"/>
            <w:rFonts w:ascii="Times New Roman" w:hAnsi="Times New Roman" w:cs="Times New Roman"/>
          </w:rPr>
          <w:fldChar w:fldCharType="begin"/>
        </w:r>
        <w:r w:rsidRPr="005E4048">
          <w:rPr>
            <w:rStyle w:val="PageNumber"/>
            <w:rFonts w:ascii="Times New Roman" w:hAnsi="Times New Roman" w:cs="Times New Roman"/>
          </w:rPr>
          <w:instrText xml:space="preserve"> PAGE </w:instrText>
        </w:r>
        <w:r w:rsidRPr="005E4048">
          <w:rPr>
            <w:rStyle w:val="PageNumber"/>
            <w:rFonts w:ascii="Times New Roman" w:hAnsi="Times New Roman" w:cs="Times New Roman"/>
          </w:rPr>
          <w:fldChar w:fldCharType="separate"/>
        </w:r>
        <w:r w:rsidRPr="005E4048">
          <w:rPr>
            <w:rStyle w:val="PageNumber"/>
            <w:rFonts w:ascii="Times New Roman" w:hAnsi="Times New Roman" w:cs="Times New Roman"/>
          </w:rPr>
          <w:t>22</w:t>
        </w:r>
        <w:r w:rsidRPr="005E4048">
          <w:rPr>
            <w:rStyle w:val="PageNumber"/>
            <w:rFonts w:ascii="Times New Roman" w:hAnsi="Times New Roman" w:cs="Times New Roman"/>
          </w:rPr>
          <w:fldChar w:fldCharType="end"/>
        </w:r>
      </w:p>
    </w:sdtContent>
  </w:sdt>
  <w:p w14:paraId="0DB4F678" w14:textId="77777777" w:rsidR="00BC6EE3" w:rsidRDefault="00BC6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FF990" w14:textId="77777777" w:rsidR="00CF1278" w:rsidRDefault="00CF1278" w:rsidP="00BC6EE3">
      <w:pPr>
        <w:spacing w:after="0" w:line="240" w:lineRule="auto"/>
      </w:pPr>
      <w:r>
        <w:separator/>
      </w:r>
    </w:p>
  </w:footnote>
  <w:footnote w:type="continuationSeparator" w:id="0">
    <w:p w14:paraId="76A003C1" w14:textId="77777777" w:rsidR="00CF1278" w:rsidRDefault="00CF1278" w:rsidP="00BC6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902E7B"/>
    <w:multiLevelType w:val="hybridMultilevel"/>
    <w:tmpl w:val="C27E0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5109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82DB8F"/>
    <w:rsid w:val="00000987"/>
    <w:rsid w:val="000015D8"/>
    <w:rsid w:val="00001FF2"/>
    <w:rsid w:val="0000571E"/>
    <w:rsid w:val="00005E00"/>
    <w:rsid w:val="000064D0"/>
    <w:rsid w:val="00007E24"/>
    <w:rsid w:val="0001083E"/>
    <w:rsid w:val="00011D3C"/>
    <w:rsid w:val="00012771"/>
    <w:rsid w:val="00012C58"/>
    <w:rsid w:val="00013700"/>
    <w:rsid w:val="00014B45"/>
    <w:rsid w:val="000153FE"/>
    <w:rsid w:val="00015DA1"/>
    <w:rsid w:val="00016246"/>
    <w:rsid w:val="000165C1"/>
    <w:rsid w:val="00016669"/>
    <w:rsid w:val="00016E8E"/>
    <w:rsid w:val="00017530"/>
    <w:rsid w:val="00021DF2"/>
    <w:rsid w:val="00024B4B"/>
    <w:rsid w:val="00025C49"/>
    <w:rsid w:val="0002644B"/>
    <w:rsid w:val="0002656A"/>
    <w:rsid w:val="0003037D"/>
    <w:rsid w:val="00030481"/>
    <w:rsid w:val="0003103B"/>
    <w:rsid w:val="00032F6B"/>
    <w:rsid w:val="00033B4C"/>
    <w:rsid w:val="000346D7"/>
    <w:rsid w:val="00034912"/>
    <w:rsid w:val="0003FF2B"/>
    <w:rsid w:val="00040006"/>
    <w:rsid w:val="000402DA"/>
    <w:rsid w:val="0004203E"/>
    <w:rsid w:val="00042C00"/>
    <w:rsid w:val="00043F44"/>
    <w:rsid w:val="0004454D"/>
    <w:rsid w:val="00044AF4"/>
    <w:rsid w:val="000458D0"/>
    <w:rsid w:val="000470BD"/>
    <w:rsid w:val="00050ACC"/>
    <w:rsid w:val="0005102D"/>
    <w:rsid w:val="00052ABE"/>
    <w:rsid w:val="00052FF2"/>
    <w:rsid w:val="000548AC"/>
    <w:rsid w:val="00055E11"/>
    <w:rsid w:val="0005669B"/>
    <w:rsid w:val="00056D14"/>
    <w:rsid w:val="00057721"/>
    <w:rsid w:val="00057FEB"/>
    <w:rsid w:val="00060991"/>
    <w:rsid w:val="00064361"/>
    <w:rsid w:val="000643F7"/>
    <w:rsid w:val="00067B73"/>
    <w:rsid w:val="000701FD"/>
    <w:rsid w:val="00072E73"/>
    <w:rsid w:val="000733CB"/>
    <w:rsid w:val="00073A03"/>
    <w:rsid w:val="00074EE6"/>
    <w:rsid w:val="00075C60"/>
    <w:rsid w:val="00076FEA"/>
    <w:rsid w:val="00077440"/>
    <w:rsid w:val="00077EEA"/>
    <w:rsid w:val="00080EE0"/>
    <w:rsid w:val="00082945"/>
    <w:rsid w:val="00082A39"/>
    <w:rsid w:val="00083ECD"/>
    <w:rsid w:val="0008455C"/>
    <w:rsid w:val="00087561"/>
    <w:rsid w:val="000877DC"/>
    <w:rsid w:val="000904BC"/>
    <w:rsid w:val="000908AE"/>
    <w:rsid w:val="00090F54"/>
    <w:rsid w:val="00092615"/>
    <w:rsid w:val="00092AD0"/>
    <w:rsid w:val="00094203"/>
    <w:rsid w:val="00095452"/>
    <w:rsid w:val="000954AE"/>
    <w:rsid w:val="000972CC"/>
    <w:rsid w:val="000A13FD"/>
    <w:rsid w:val="000A2140"/>
    <w:rsid w:val="000A646D"/>
    <w:rsid w:val="000A79DE"/>
    <w:rsid w:val="000B1696"/>
    <w:rsid w:val="000B19A2"/>
    <w:rsid w:val="000B2279"/>
    <w:rsid w:val="000B3313"/>
    <w:rsid w:val="000B4BC0"/>
    <w:rsid w:val="000B68E9"/>
    <w:rsid w:val="000B7C06"/>
    <w:rsid w:val="000C0A92"/>
    <w:rsid w:val="000C34B1"/>
    <w:rsid w:val="000C4023"/>
    <w:rsid w:val="000C5B81"/>
    <w:rsid w:val="000C6227"/>
    <w:rsid w:val="000C79DD"/>
    <w:rsid w:val="000D01CA"/>
    <w:rsid w:val="000D0705"/>
    <w:rsid w:val="000D090D"/>
    <w:rsid w:val="000D0CFF"/>
    <w:rsid w:val="000D2503"/>
    <w:rsid w:val="000D3DB9"/>
    <w:rsid w:val="000D6077"/>
    <w:rsid w:val="000D6864"/>
    <w:rsid w:val="000D6B04"/>
    <w:rsid w:val="000E1008"/>
    <w:rsid w:val="000E21DD"/>
    <w:rsid w:val="000E3187"/>
    <w:rsid w:val="000E4957"/>
    <w:rsid w:val="000E5B06"/>
    <w:rsid w:val="000E6551"/>
    <w:rsid w:val="000E6718"/>
    <w:rsid w:val="000E6879"/>
    <w:rsid w:val="000E6DBD"/>
    <w:rsid w:val="000F0152"/>
    <w:rsid w:val="000F2C58"/>
    <w:rsid w:val="000F2C97"/>
    <w:rsid w:val="000F3E45"/>
    <w:rsid w:val="000F5F13"/>
    <w:rsid w:val="000F6D0C"/>
    <w:rsid w:val="000F7F6D"/>
    <w:rsid w:val="0010013F"/>
    <w:rsid w:val="00102062"/>
    <w:rsid w:val="00103B17"/>
    <w:rsid w:val="00104943"/>
    <w:rsid w:val="00104DA6"/>
    <w:rsid w:val="001052FB"/>
    <w:rsid w:val="00105890"/>
    <w:rsid w:val="00105C32"/>
    <w:rsid w:val="00105F72"/>
    <w:rsid w:val="0011064F"/>
    <w:rsid w:val="001120F5"/>
    <w:rsid w:val="001138BD"/>
    <w:rsid w:val="001165D9"/>
    <w:rsid w:val="001168CA"/>
    <w:rsid w:val="00121516"/>
    <w:rsid w:val="00121FB1"/>
    <w:rsid w:val="001221A3"/>
    <w:rsid w:val="0012245F"/>
    <w:rsid w:val="00122544"/>
    <w:rsid w:val="001226F0"/>
    <w:rsid w:val="00123148"/>
    <w:rsid w:val="00124775"/>
    <w:rsid w:val="00124BC1"/>
    <w:rsid w:val="00124D25"/>
    <w:rsid w:val="0013106E"/>
    <w:rsid w:val="00132B8C"/>
    <w:rsid w:val="00132F0F"/>
    <w:rsid w:val="00133129"/>
    <w:rsid w:val="001340AE"/>
    <w:rsid w:val="001348D7"/>
    <w:rsid w:val="00134A95"/>
    <w:rsid w:val="00134C20"/>
    <w:rsid w:val="001369B1"/>
    <w:rsid w:val="00136FEC"/>
    <w:rsid w:val="00137962"/>
    <w:rsid w:val="00137B43"/>
    <w:rsid w:val="00137B7C"/>
    <w:rsid w:val="001404C2"/>
    <w:rsid w:val="001410C1"/>
    <w:rsid w:val="00145243"/>
    <w:rsid w:val="00145A60"/>
    <w:rsid w:val="00146011"/>
    <w:rsid w:val="001460F7"/>
    <w:rsid w:val="001504A2"/>
    <w:rsid w:val="001518D1"/>
    <w:rsid w:val="00151E04"/>
    <w:rsid w:val="00152A52"/>
    <w:rsid w:val="00152EF1"/>
    <w:rsid w:val="00154285"/>
    <w:rsid w:val="00154465"/>
    <w:rsid w:val="001545AF"/>
    <w:rsid w:val="00155C65"/>
    <w:rsid w:val="00157B17"/>
    <w:rsid w:val="00160459"/>
    <w:rsid w:val="00162710"/>
    <w:rsid w:val="00164369"/>
    <w:rsid w:val="00165A19"/>
    <w:rsid w:val="00166D79"/>
    <w:rsid w:val="001670D1"/>
    <w:rsid w:val="0016754F"/>
    <w:rsid w:val="001677A6"/>
    <w:rsid w:val="001706EF"/>
    <w:rsid w:val="001718F4"/>
    <w:rsid w:val="00171D52"/>
    <w:rsid w:val="00172368"/>
    <w:rsid w:val="00172A9B"/>
    <w:rsid w:val="001744D6"/>
    <w:rsid w:val="00174BB7"/>
    <w:rsid w:val="00175DE5"/>
    <w:rsid w:val="00176CCF"/>
    <w:rsid w:val="00176EAF"/>
    <w:rsid w:val="00183BA0"/>
    <w:rsid w:val="00184342"/>
    <w:rsid w:val="001847EA"/>
    <w:rsid w:val="001857BC"/>
    <w:rsid w:val="0018609E"/>
    <w:rsid w:val="00186D32"/>
    <w:rsid w:val="0018731E"/>
    <w:rsid w:val="00190586"/>
    <w:rsid w:val="001906C1"/>
    <w:rsid w:val="001917DE"/>
    <w:rsid w:val="001939C4"/>
    <w:rsid w:val="00195D54"/>
    <w:rsid w:val="00197584"/>
    <w:rsid w:val="00197C25"/>
    <w:rsid w:val="00197EC3"/>
    <w:rsid w:val="001A00FB"/>
    <w:rsid w:val="001A1649"/>
    <w:rsid w:val="001A53D8"/>
    <w:rsid w:val="001A540C"/>
    <w:rsid w:val="001A5B15"/>
    <w:rsid w:val="001A6330"/>
    <w:rsid w:val="001A636E"/>
    <w:rsid w:val="001A7B11"/>
    <w:rsid w:val="001A7F0C"/>
    <w:rsid w:val="001B0778"/>
    <w:rsid w:val="001B1657"/>
    <w:rsid w:val="001B416E"/>
    <w:rsid w:val="001B5D5B"/>
    <w:rsid w:val="001B6982"/>
    <w:rsid w:val="001B78B7"/>
    <w:rsid w:val="001C202E"/>
    <w:rsid w:val="001C2404"/>
    <w:rsid w:val="001C367E"/>
    <w:rsid w:val="001C4479"/>
    <w:rsid w:val="001C510C"/>
    <w:rsid w:val="001C58C6"/>
    <w:rsid w:val="001C5A9D"/>
    <w:rsid w:val="001C6ED8"/>
    <w:rsid w:val="001C7A07"/>
    <w:rsid w:val="001D05E3"/>
    <w:rsid w:val="001D0AD5"/>
    <w:rsid w:val="001D0ADC"/>
    <w:rsid w:val="001D0E4E"/>
    <w:rsid w:val="001D0F6F"/>
    <w:rsid w:val="001D131B"/>
    <w:rsid w:val="001D1386"/>
    <w:rsid w:val="001D141D"/>
    <w:rsid w:val="001D41E2"/>
    <w:rsid w:val="001D577E"/>
    <w:rsid w:val="001D6429"/>
    <w:rsid w:val="001D6E82"/>
    <w:rsid w:val="001D7335"/>
    <w:rsid w:val="001E08D4"/>
    <w:rsid w:val="001E1B87"/>
    <w:rsid w:val="001E2D27"/>
    <w:rsid w:val="001E4584"/>
    <w:rsid w:val="001E5FAD"/>
    <w:rsid w:val="001E7609"/>
    <w:rsid w:val="001F1F23"/>
    <w:rsid w:val="001F22F8"/>
    <w:rsid w:val="001F2366"/>
    <w:rsid w:val="001F280B"/>
    <w:rsid w:val="001F2871"/>
    <w:rsid w:val="001F2C76"/>
    <w:rsid w:val="001F3996"/>
    <w:rsid w:val="001F3D17"/>
    <w:rsid w:val="001F4E4D"/>
    <w:rsid w:val="001F4EA9"/>
    <w:rsid w:val="001F558E"/>
    <w:rsid w:val="001F7C4F"/>
    <w:rsid w:val="00201B55"/>
    <w:rsid w:val="00202360"/>
    <w:rsid w:val="0020274B"/>
    <w:rsid w:val="002034C9"/>
    <w:rsid w:val="002057CB"/>
    <w:rsid w:val="002060BC"/>
    <w:rsid w:val="00206186"/>
    <w:rsid w:val="002062BE"/>
    <w:rsid w:val="00206752"/>
    <w:rsid w:val="00207ED1"/>
    <w:rsid w:val="0021016B"/>
    <w:rsid w:val="00210741"/>
    <w:rsid w:val="00212E6C"/>
    <w:rsid w:val="002138D3"/>
    <w:rsid w:val="002139DC"/>
    <w:rsid w:val="00215AC5"/>
    <w:rsid w:val="002164B7"/>
    <w:rsid w:val="00216548"/>
    <w:rsid w:val="0022007F"/>
    <w:rsid w:val="00220677"/>
    <w:rsid w:val="0022227F"/>
    <w:rsid w:val="002222C8"/>
    <w:rsid w:val="002229D3"/>
    <w:rsid w:val="00223228"/>
    <w:rsid w:val="0022372A"/>
    <w:rsid w:val="00224DE0"/>
    <w:rsid w:val="002254B4"/>
    <w:rsid w:val="00225FED"/>
    <w:rsid w:val="002300C6"/>
    <w:rsid w:val="002304A5"/>
    <w:rsid w:val="002310DF"/>
    <w:rsid w:val="002311B2"/>
    <w:rsid w:val="00232C15"/>
    <w:rsid w:val="00235731"/>
    <w:rsid w:val="00235A02"/>
    <w:rsid w:val="00236C4A"/>
    <w:rsid w:val="00236F33"/>
    <w:rsid w:val="002410E6"/>
    <w:rsid w:val="002416A8"/>
    <w:rsid w:val="00241F47"/>
    <w:rsid w:val="002424D5"/>
    <w:rsid w:val="002463F3"/>
    <w:rsid w:val="00247B8F"/>
    <w:rsid w:val="00250756"/>
    <w:rsid w:val="00250DEA"/>
    <w:rsid w:val="00251B17"/>
    <w:rsid w:val="002533D3"/>
    <w:rsid w:val="002536EE"/>
    <w:rsid w:val="00254156"/>
    <w:rsid w:val="002568FA"/>
    <w:rsid w:val="00262391"/>
    <w:rsid w:val="00262C44"/>
    <w:rsid w:val="00262DD2"/>
    <w:rsid w:val="002638F3"/>
    <w:rsid w:val="00264B2E"/>
    <w:rsid w:val="00265430"/>
    <w:rsid w:val="002665F0"/>
    <w:rsid w:val="0026682E"/>
    <w:rsid w:val="00266B9E"/>
    <w:rsid w:val="00266E90"/>
    <w:rsid w:val="002673F3"/>
    <w:rsid w:val="00271713"/>
    <w:rsid w:val="00272D7A"/>
    <w:rsid w:val="0027473C"/>
    <w:rsid w:val="00274CE5"/>
    <w:rsid w:val="00275826"/>
    <w:rsid w:val="00277505"/>
    <w:rsid w:val="00281C1A"/>
    <w:rsid w:val="002829F9"/>
    <w:rsid w:val="002830D3"/>
    <w:rsid w:val="00284A88"/>
    <w:rsid w:val="002851F9"/>
    <w:rsid w:val="00286A74"/>
    <w:rsid w:val="00291E08"/>
    <w:rsid w:val="002965C7"/>
    <w:rsid w:val="002972FA"/>
    <w:rsid w:val="002A0633"/>
    <w:rsid w:val="002A141B"/>
    <w:rsid w:val="002A25A8"/>
    <w:rsid w:val="002A414E"/>
    <w:rsid w:val="002A417B"/>
    <w:rsid w:val="002A41DE"/>
    <w:rsid w:val="002A5049"/>
    <w:rsid w:val="002A5A6D"/>
    <w:rsid w:val="002A758C"/>
    <w:rsid w:val="002B0271"/>
    <w:rsid w:val="002B1F64"/>
    <w:rsid w:val="002B2C0E"/>
    <w:rsid w:val="002B4AD3"/>
    <w:rsid w:val="002B52E1"/>
    <w:rsid w:val="002B7F09"/>
    <w:rsid w:val="002C380C"/>
    <w:rsid w:val="002C45C0"/>
    <w:rsid w:val="002C46D2"/>
    <w:rsid w:val="002C5645"/>
    <w:rsid w:val="002D0238"/>
    <w:rsid w:val="002D028B"/>
    <w:rsid w:val="002D17E6"/>
    <w:rsid w:val="002D31A4"/>
    <w:rsid w:val="002D4E85"/>
    <w:rsid w:val="002D517D"/>
    <w:rsid w:val="002D6A31"/>
    <w:rsid w:val="002D6E55"/>
    <w:rsid w:val="002D7603"/>
    <w:rsid w:val="002E0023"/>
    <w:rsid w:val="002E1135"/>
    <w:rsid w:val="002E1185"/>
    <w:rsid w:val="002E13D0"/>
    <w:rsid w:val="002E2BD7"/>
    <w:rsid w:val="002E3862"/>
    <w:rsid w:val="002E3C2C"/>
    <w:rsid w:val="002E4B63"/>
    <w:rsid w:val="002E7D27"/>
    <w:rsid w:val="002F06B1"/>
    <w:rsid w:val="002F2128"/>
    <w:rsid w:val="002F2F0E"/>
    <w:rsid w:val="002F33C3"/>
    <w:rsid w:val="002F66BF"/>
    <w:rsid w:val="002F6F62"/>
    <w:rsid w:val="003002BA"/>
    <w:rsid w:val="00301600"/>
    <w:rsid w:val="00301625"/>
    <w:rsid w:val="0030345F"/>
    <w:rsid w:val="00304CE3"/>
    <w:rsid w:val="003057C6"/>
    <w:rsid w:val="00307843"/>
    <w:rsid w:val="00311223"/>
    <w:rsid w:val="0031143D"/>
    <w:rsid w:val="0031154A"/>
    <w:rsid w:val="003122BD"/>
    <w:rsid w:val="00312C7A"/>
    <w:rsid w:val="0031364C"/>
    <w:rsid w:val="00313A77"/>
    <w:rsid w:val="003152D5"/>
    <w:rsid w:val="00316093"/>
    <w:rsid w:val="0032184B"/>
    <w:rsid w:val="00321997"/>
    <w:rsid w:val="0032479C"/>
    <w:rsid w:val="003249BF"/>
    <w:rsid w:val="003259C3"/>
    <w:rsid w:val="00327EDB"/>
    <w:rsid w:val="003313CB"/>
    <w:rsid w:val="00331B44"/>
    <w:rsid w:val="0033295E"/>
    <w:rsid w:val="00332BF7"/>
    <w:rsid w:val="00333911"/>
    <w:rsid w:val="0033419C"/>
    <w:rsid w:val="00334460"/>
    <w:rsid w:val="0033456B"/>
    <w:rsid w:val="0033466C"/>
    <w:rsid w:val="00334753"/>
    <w:rsid w:val="00334C2A"/>
    <w:rsid w:val="00335147"/>
    <w:rsid w:val="00335373"/>
    <w:rsid w:val="003353E6"/>
    <w:rsid w:val="00336002"/>
    <w:rsid w:val="00336909"/>
    <w:rsid w:val="00340AA9"/>
    <w:rsid w:val="0034101A"/>
    <w:rsid w:val="00341E64"/>
    <w:rsid w:val="00343F45"/>
    <w:rsid w:val="0034444E"/>
    <w:rsid w:val="00344DD1"/>
    <w:rsid w:val="0034764E"/>
    <w:rsid w:val="00350D3E"/>
    <w:rsid w:val="00351654"/>
    <w:rsid w:val="00353885"/>
    <w:rsid w:val="00353EA1"/>
    <w:rsid w:val="003540BC"/>
    <w:rsid w:val="00356CC9"/>
    <w:rsid w:val="0035734B"/>
    <w:rsid w:val="00360C15"/>
    <w:rsid w:val="00360DE5"/>
    <w:rsid w:val="003613E3"/>
    <w:rsid w:val="003617F9"/>
    <w:rsid w:val="0036311D"/>
    <w:rsid w:val="00363F0E"/>
    <w:rsid w:val="003646CF"/>
    <w:rsid w:val="0036571D"/>
    <w:rsid w:val="003663CC"/>
    <w:rsid w:val="003666BD"/>
    <w:rsid w:val="00366FED"/>
    <w:rsid w:val="0036706C"/>
    <w:rsid w:val="0037079F"/>
    <w:rsid w:val="00372782"/>
    <w:rsid w:val="00373979"/>
    <w:rsid w:val="0037567A"/>
    <w:rsid w:val="00375BFE"/>
    <w:rsid w:val="00376102"/>
    <w:rsid w:val="00377919"/>
    <w:rsid w:val="00381041"/>
    <w:rsid w:val="00381A33"/>
    <w:rsid w:val="00381E47"/>
    <w:rsid w:val="0038447B"/>
    <w:rsid w:val="003860EB"/>
    <w:rsid w:val="0039119F"/>
    <w:rsid w:val="003911F8"/>
    <w:rsid w:val="0039148E"/>
    <w:rsid w:val="003916FA"/>
    <w:rsid w:val="00393B30"/>
    <w:rsid w:val="0039713C"/>
    <w:rsid w:val="003A0233"/>
    <w:rsid w:val="003A1D7C"/>
    <w:rsid w:val="003A24DC"/>
    <w:rsid w:val="003A3AE6"/>
    <w:rsid w:val="003A4CAD"/>
    <w:rsid w:val="003A54B5"/>
    <w:rsid w:val="003A5747"/>
    <w:rsid w:val="003A5816"/>
    <w:rsid w:val="003A6000"/>
    <w:rsid w:val="003A6100"/>
    <w:rsid w:val="003B32A1"/>
    <w:rsid w:val="003B4AE5"/>
    <w:rsid w:val="003B5F45"/>
    <w:rsid w:val="003B705A"/>
    <w:rsid w:val="003B7256"/>
    <w:rsid w:val="003B7CB4"/>
    <w:rsid w:val="003C0742"/>
    <w:rsid w:val="003C1002"/>
    <w:rsid w:val="003C1471"/>
    <w:rsid w:val="003C1BC2"/>
    <w:rsid w:val="003C3656"/>
    <w:rsid w:val="003D1538"/>
    <w:rsid w:val="003D25A8"/>
    <w:rsid w:val="003D2BCF"/>
    <w:rsid w:val="003D2FB0"/>
    <w:rsid w:val="003D48E2"/>
    <w:rsid w:val="003D5031"/>
    <w:rsid w:val="003D606B"/>
    <w:rsid w:val="003D6156"/>
    <w:rsid w:val="003D7475"/>
    <w:rsid w:val="003E0074"/>
    <w:rsid w:val="003E03AF"/>
    <w:rsid w:val="003E218A"/>
    <w:rsid w:val="003E367E"/>
    <w:rsid w:val="003E3AF3"/>
    <w:rsid w:val="003E735B"/>
    <w:rsid w:val="003E7D06"/>
    <w:rsid w:val="003F0147"/>
    <w:rsid w:val="003F0879"/>
    <w:rsid w:val="003F0CA6"/>
    <w:rsid w:val="003F1BAC"/>
    <w:rsid w:val="003F2CC3"/>
    <w:rsid w:val="003F39DF"/>
    <w:rsid w:val="003F4CB3"/>
    <w:rsid w:val="003F69AE"/>
    <w:rsid w:val="003F7566"/>
    <w:rsid w:val="004009D5"/>
    <w:rsid w:val="00400DB5"/>
    <w:rsid w:val="004016DA"/>
    <w:rsid w:val="004019FC"/>
    <w:rsid w:val="00402AFF"/>
    <w:rsid w:val="00404F17"/>
    <w:rsid w:val="0040502C"/>
    <w:rsid w:val="00405EA8"/>
    <w:rsid w:val="004066DF"/>
    <w:rsid w:val="00410CA7"/>
    <w:rsid w:val="004113C5"/>
    <w:rsid w:val="00412AB2"/>
    <w:rsid w:val="00413F25"/>
    <w:rsid w:val="004151AD"/>
    <w:rsid w:val="004155C3"/>
    <w:rsid w:val="00415803"/>
    <w:rsid w:val="00416186"/>
    <w:rsid w:val="00416F78"/>
    <w:rsid w:val="00420887"/>
    <w:rsid w:val="0042194C"/>
    <w:rsid w:val="00422E1B"/>
    <w:rsid w:val="0042336E"/>
    <w:rsid w:val="00424FC6"/>
    <w:rsid w:val="00425930"/>
    <w:rsid w:val="00425B53"/>
    <w:rsid w:val="004261DA"/>
    <w:rsid w:val="00430C5D"/>
    <w:rsid w:val="00431470"/>
    <w:rsid w:val="00431992"/>
    <w:rsid w:val="00433021"/>
    <w:rsid w:val="00434090"/>
    <w:rsid w:val="0043493B"/>
    <w:rsid w:val="004367B2"/>
    <w:rsid w:val="00437ACF"/>
    <w:rsid w:val="004401AE"/>
    <w:rsid w:val="00440445"/>
    <w:rsid w:val="00441D63"/>
    <w:rsid w:val="00441EE7"/>
    <w:rsid w:val="0044283D"/>
    <w:rsid w:val="00442C18"/>
    <w:rsid w:val="0044480F"/>
    <w:rsid w:val="004449B3"/>
    <w:rsid w:val="00444ECA"/>
    <w:rsid w:val="00446910"/>
    <w:rsid w:val="00452DE2"/>
    <w:rsid w:val="00454053"/>
    <w:rsid w:val="004552B2"/>
    <w:rsid w:val="00455355"/>
    <w:rsid w:val="004557E6"/>
    <w:rsid w:val="0045597F"/>
    <w:rsid w:val="004601AF"/>
    <w:rsid w:val="00460FB5"/>
    <w:rsid w:val="00461F8E"/>
    <w:rsid w:val="004626EF"/>
    <w:rsid w:val="00462BAB"/>
    <w:rsid w:val="00463928"/>
    <w:rsid w:val="004665F0"/>
    <w:rsid w:val="004678EA"/>
    <w:rsid w:val="00470314"/>
    <w:rsid w:val="00471629"/>
    <w:rsid w:val="00471F3F"/>
    <w:rsid w:val="0047460A"/>
    <w:rsid w:val="0047503F"/>
    <w:rsid w:val="004760BA"/>
    <w:rsid w:val="0047668E"/>
    <w:rsid w:val="004802A7"/>
    <w:rsid w:val="00480650"/>
    <w:rsid w:val="00482001"/>
    <w:rsid w:val="00482197"/>
    <w:rsid w:val="004831BE"/>
    <w:rsid w:val="00484DA5"/>
    <w:rsid w:val="00485DCD"/>
    <w:rsid w:val="00486676"/>
    <w:rsid w:val="00486711"/>
    <w:rsid w:val="00487951"/>
    <w:rsid w:val="00490CB1"/>
    <w:rsid w:val="00490DD7"/>
    <w:rsid w:val="004927F1"/>
    <w:rsid w:val="004931F4"/>
    <w:rsid w:val="00493572"/>
    <w:rsid w:val="0049438D"/>
    <w:rsid w:val="004A1154"/>
    <w:rsid w:val="004A1324"/>
    <w:rsid w:val="004A1743"/>
    <w:rsid w:val="004A1CBB"/>
    <w:rsid w:val="004A2117"/>
    <w:rsid w:val="004A2756"/>
    <w:rsid w:val="004A3517"/>
    <w:rsid w:val="004B02D1"/>
    <w:rsid w:val="004B0B52"/>
    <w:rsid w:val="004B0EC3"/>
    <w:rsid w:val="004B138C"/>
    <w:rsid w:val="004B39C7"/>
    <w:rsid w:val="004B494A"/>
    <w:rsid w:val="004B51E1"/>
    <w:rsid w:val="004B6E0C"/>
    <w:rsid w:val="004C04C2"/>
    <w:rsid w:val="004C0613"/>
    <w:rsid w:val="004C1510"/>
    <w:rsid w:val="004C198C"/>
    <w:rsid w:val="004D17AB"/>
    <w:rsid w:val="004D3295"/>
    <w:rsid w:val="004D375C"/>
    <w:rsid w:val="004D546A"/>
    <w:rsid w:val="004D57D1"/>
    <w:rsid w:val="004D6633"/>
    <w:rsid w:val="004D6C05"/>
    <w:rsid w:val="004D7D19"/>
    <w:rsid w:val="004E08C1"/>
    <w:rsid w:val="004E1C78"/>
    <w:rsid w:val="004E2323"/>
    <w:rsid w:val="004E3D60"/>
    <w:rsid w:val="004E5900"/>
    <w:rsid w:val="004E5A07"/>
    <w:rsid w:val="004E662B"/>
    <w:rsid w:val="004F1280"/>
    <w:rsid w:val="004F1856"/>
    <w:rsid w:val="004F26D0"/>
    <w:rsid w:val="004F2A73"/>
    <w:rsid w:val="004F30D0"/>
    <w:rsid w:val="004F52B3"/>
    <w:rsid w:val="004F6266"/>
    <w:rsid w:val="004F64E9"/>
    <w:rsid w:val="004F681C"/>
    <w:rsid w:val="004F6DC3"/>
    <w:rsid w:val="004F7D56"/>
    <w:rsid w:val="005029BE"/>
    <w:rsid w:val="0050306E"/>
    <w:rsid w:val="005035C8"/>
    <w:rsid w:val="005039A3"/>
    <w:rsid w:val="005053C3"/>
    <w:rsid w:val="0050622D"/>
    <w:rsid w:val="00510D1B"/>
    <w:rsid w:val="00511531"/>
    <w:rsid w:val="0051237A"/>
    <w:rsid w:val="00512FBE"/>
    <w:rsid w:val="00513D64"/>
    <w:rsid w:val="00514E33"/>
    <w:rsid w:val="005153CF"/>
    <w:rsid w:val="0051567A"/>
    <w:rsid w:val="005158D6"/>
    <w:rsid w:val="00516AF4"/>
    <w:rsid w:val="00517BEA"/>
    <w:rsid w:val="0052186A"/>
    <w:rsid w:val="00521D5D"/>
    <w:rsid w:val="00521E65"/>
    <w:rsid w:val="0052326E"/>
    <w:rsid w:val="00524E73"/>
    <w:rsid w:val="00524F24"/>
    <w:rsid w:val="00525CDA"/>
    <w:rsid w:val="0052726B"/>
    <w:rsid w:val="00527F82"/>
    <w:rsid w:val="005300EF"/>
    <w:rsid w:val="00530C78"/>
    <w:rsid w:val="005318E3"/>
    <w:rsid w:val="0053219D"/>
    <w:rsid w:val="00532BCD"/>
    <w:rsid w:val="0053483B"/>
    <w:rsid w:val="00534C5C"/>
    <w:rsid w:val="005374BB"/>
    <w:rsid w:val="005406F3"/>
    <w:rsid w:val="00541C28"/>
    <w:rsid w:val="005427C9"/>
    <w:rsid w:val="00542DA1"/>
    <w:rsid w:val="00544B2E"/>
    <w:rsid w:val="00545085"/>
    <w:rsid w:val="0054614E"/>
    <w:rsid w:val="0054675A"/>
    <w:rsid w:val="00547BC9"/>
    <w:rsid w:val="0055045F"/>
    <w:rsid w:val="00551136"/>
    <w:rsid w:val="00551583"/>
    <w:rsid w:val="0055679A"/>
    <w:rsid w:val="005575DD"/>
    <w:rsid w:val="005579CB"/>
    <w:rsid w:val="00560831"/>
    <w:rsid w:val="00561A87"/>
    <w:rsid w:val="00562FB2"/>
    <w:rsid w:val="0056300B"/>
    <w:rsid w:val="00566650"/>
    <w:rsid w:val="00570073"/>
    <w:rsid w:val="005724EC"/>
    <w:rsid w:val="00572BC6"/>
    <w:rsid w:val="005730AD"/>
    <w:rsid w:val="00576164"/>
    <w:rsid w:val="00576A47"/>
    <w:rsid w:val="005801B8"/>
    <w:rsid w:val="00580371"/>
    <w:rsid w:val="005804F0"/>
    <w:rsid w:val="0058091A"/>
    <w:rsid w:val="0058182D"/>
    <w:rsid w:val="00581CC9"/>
    <w:rsid w:val="005827B0"/>
    <w:rsid w:val="0058302D"/>
    <w:rsid w:val="0058342D"/>
    <w:rsid w:val="00583561"/>
    <w:rsid w:val="00583792"/>
    <w:rsid w:val="00584F32"/>
    <w:rsid w:val="00584FCD"/>
    <w:rsid w:val="00585892"/>
    <w:rsid w:val="005860D8"/>
    <w:rsid w:val="00587546"/>
    <w:rsid w:val="0058761C"/>
    <w:rsid w:val="00587B71"/>
    <w:rsid w:val="00590EC5"/>
    <w:rsid w:val="0059561F"/>
    <w:rsid w:val="005A12EC"/>
    <w:rsid w:val="005A1546"/>
    <w:rsid w:val="005A39E3"/>
    <w:rsid w:val="005A3AD9"/>
    <w:rsid w:val="005A3F19"/>
    <w:rsid w:val="005A4744"/>
    <w:rsid w:val="005A52E0"/>
    <w:rsid w:val="005A5D97"/>
    <w:rsid w:val="005A7AA1"/>
    <w:rsid w:val="005B0550"/>
    <w:rsid w:val="005B0C1D"/>
    <w:rsid w:val="005B1B10"/>
    <w:rsid w:val="005B1CEE"/>
    <w:rsid w:val="005B4D1F"/>
    <w:rsid w:val="005B69F0"/>
    <w:rsid w:val="005C0D7C"/>
    <w:rsid w:val="005C2918"/>
    <w:rsid w:val="005C4675"/>
    <w:rsid w:val="005C4D41"/>
    <w:rsid w:val="005C52C4"/>
    <w:rsid w:val="005C79F7"/>
    <w:rsid w:val="005D15D5"/>
    <w:rsid w:val="005D2B68"/>
    <w:rsid w:val="005D38A2"/>
    <w:rsid w:val="005D4592"/>
    <w:rsid w:val="005D6701"/>
    <w:rsid w:val="005D7052"/>
    <w:rsid w:val="005E0EDF"/>
    <w:rsid w:val="005E22BB"/>
    <w:rsid w:val="005E2EE7"/>
    <w:rsid w:val="005E4048"/>
    <w:rsid w:val="005E54A7"/>
    <w:rsid w:val="005E5551"/>
    <w:rsid w:val="005E61E2"/>
    <w:rsid w:val="005E6CDC"/>
    <w:rsid w:val="005F0220"/>
    <w:rsid w:val="005F20A4"/>
    <w:rsid w:val="005F2618"/>
    <w:rsid w:val="005F27FA"/>
    <w:rsid w:val="005F2F0B"/>
    <w:rsid w:val="005F3057"/>
    <w:rsid w:val="005F3308"/>
    <w:rsid w:val="005F4358"/>
    <w:rsid w:val="005F4376"/>
    <w:rsid w:val="005F4CA1"/>
    <w:rsid w:val="005F7520"/>
    <w:rsid w:val="005F7656"/>
    <w:rsid w:val="005F7CB9"/>
    <w:rsid w:val="0060342F"/>
    <w:rsid w:val="00603C68"/>
    <w:rsid w:val="006047A5"/>
    <w:rsid w:val="00605AF5"/>
    <w:rsid w:val="00607D34"/>
    <w:rsid w:val="006103FE"/>
    <w:rsid w:val="0061066F"/>
    <w:rsid w:val="0061234A"/>
    <w:rsid w:val="00615442"/>
    <w:rsid w:val="006163AA"/>
    <w:rsid w:val="00617008"/>
    <w:rsid w:val="00620AB2"/>
    <w:rsid w:val="00621D74"/>
    <w:rsid w:val="00622B41"/>
    <w:rsid w:val="006239B3"/>
    <w:rsid w:val="00623F09"/>
    <w:rsid w:val="00624194"/>
    <w:rsid w:val="00624D13"/>
    <w:rsid w:val="00625967"/>
    <w:rsid w:val="00625DE6"/>
    <w:rsid w:val="006273A5"/>
    <w:rsid w:val="0063151E"/>
    <w:rsid w:val="00631967"/>
    <w:rsid w:val="00631ED5"/>
    <w:rsid w:val="006328F2"/>
    <w:rsid w:val="006330CC"/>
    <w:rsid w:val="00635AC9"/>
    <w:rsid w:val="00636FF0"/>
    <w:rsid w:val="00642629"/>
    <w:rsid w:val="00642E84"/>
    <w:rsid w:val="00644576"/>
    <w:rsid w:val="006451D6"/>
    <w:rsid w:val="00645378"/>
    <w:rsid w:val="00647926"/>
    <w:rsid w:val="00652454"/>
    <w:rsid w:val="006525D9"/>
    <w:rsid w:val="00652CD4"/>
    <w:rsid w:val="0065494B"/>
    <w:rsid w:val="00656907"/>
    <w:rsid w:val="00657109"/>
    <w:rsid w:val="00661795"/>
    <w:rsid w:val="00661D8B"/>
    <w:rsid w:val="00662AC4"/>
    <w:rsid w:val="00663717"/>
    <w:rsid w:val="00663B0B"/>
    <w:rsid w:val="00663DC8"/>
    <w:rsid w:val="00664540"/>
    <w:rsid w:val="00665C22"/>
    <w:rsid w:val="00665DBA"/>
    <w:rsid w:val="0066612A"/>
    <w:rsid w:val="006670BA"/>
    <w:rsid w:val="00670248"/>
    <w:rsid w:val="00670BF2"/>
    <w:rsid w:val="00672042"/>
    <w:rsid w:val="006737B0"/>
    <w:rsid w:val="00673A4C"/>
    <w:rsid w:val="00673CB8"/>
    <w:rsid w:val="00673F92"/>
    <w:rsid w:val="006742D7"/>
    <w:rsid w:val="00674854"/>
    <w:rsid w:val="00674F98"/>
    <w:rsid w:val="00674FA1"/>
    <w:rsid w:val="00675A17"/>
    <w:rsid w:val="00676499"/>
    <w:rsid w:val="00676599"/>
    <w:rsid w:val="00676A34"/>
    <w:rsid w:val="00680AED"/>
    <w:rsid w:val="00681890"/>
    <w:rsid w:val="00681AA5"/>
    <w:rsid w:val="00682BD3"/>
    <w:rsid w:val="00683039"/>
    <w:rsid w:val="00683813"/>
    <w:rsid w:val="00684088"/>
    <w:rsid w:val="006845C7"/>
    <w:rsid w:val="00684B73"/>
    <w:rsid w:val="00686533"/>
    <w:rsid w:val="0068744A"/>
    <w:rsid w:val="00687ACB"/>
    <w:rsid w:val="00690896"/>
    <w:rsid w:val="00690C59"/>
    <w:rsid w:val="0069169C"/>
    <w:rsid w:val="006943F1"/>
    <w:rsid w:val="00694AEA"/>
    <w:rsid w:val="00696C56"/>
    <w:rsid w:val="006A1969"/>
    <w:rsid w:val="006A1B2C"/>
    <w:rsid w:val="006A1BAE"/>
    <w:rsid w:val="006A3463"/>
    <w:rsid w:val="006A4088"/>
    <w:rsid w:val="006A4F50"/>
    <w:rsid w:val="006A5588"/>
    <w:rsid w:val="006A57EF"/>
    <w:rsid w:val="006A7043"/>
    <w:rsid w:val="006A7F52"/>
    <w:rsid w:val="006B00FE"/>
    <w:rsid w:val="006B0673"/>
    <w:rsid w:val="006B2959"/>
    <w:rsid w:val="006B2B14"/>
    <w:rsid w:val="006B2CEC"/>
    <w:rsid w:val="006B4295"/>
    <w:rsid w:val="006B4786"/>
    <w:rsid w:val="006B6062"/>
    <w:rsid w:val="006B7371"/>
    <w:rsid w:val="006B7373"/>
    <w:rsid w:val="006C13BB"/>
    <w:rsid w:val="006C1566"/>
    <w:rsid w:val="006C282B"/>
    <w:rsid w:val="006C3BB4"/>
    <w:rsid w:val="006C3D49"/>
    <w:rsid w:val="006C3FA6"/>
    <w:rsid w:val="006C46BB"/>
    <w:rsid w:val="006C5094"/>
    <w:rsid w:val="006C6179"/>
    <w:rsid w:val="006C7A54"/>
    <w:rsid w:val="006C7ADF"/>
    <w:rsid w:val="006D1D21"/>
    <w:rsid w:val="006D2ECD"/>
    <w:rsid w:val="006D3E7A"/>
    <w:rsid w:val="006D3F35"/>
    <w:rsid w:val="006D44C9"/>
    <w:rsid w:val="006D5ADA"/>
    <w:rsid w:val="006D6934"/>
    <w:rsid w:val="006D6D79"/>
    <w:rsid w:val="006D6EA6"/>
    <w:rsid w:val="006D7BB2"/>
    <w:rsid w:val="006E0281"/>
    <w:rsid w:val="006E27A0"/>
    <w:rsid w:val="006E2F42"/>
    <w:rsid w:val="006E387E"/>
    <w:rsid w:val="006E39D4"/>
    <w:rsid w:val="006E3C17"/>
    <w:rsid w:val="006E4669"/>
    <w:rsid w:val="006E6D0A"/>
    <w:rsid w:val="006E7CAF"/>
    <w:rsid w:val="006F0E31"/>
    <w:rsid w:val="006F312D"/>
    <w:rsid w:val="006F5F20"/>
    <w:rsid w:val="006F6025"/>
    <w:rsid w:val="006F6235"/>
    <w:rsid w:val="006F6BEB"/>
    <w:rsid w:val="006F7D7F"/>
    <w:rsid w:val="00702F14"/>
    <w:rsid w:val="00703406"/>
    <w:rsid w:val="0070360B"/>
    <w:rsid w:val="00703B85"/>
    <w:rsid w:val="007040DD"/>
    <w:rsid w:val="00704B84"/>
    <w:rsid w:val="00707039"/>
    <w:rsid w:val="007071E1"/>
    <w:rsid w:val="00707A4C"/>
    <w:rsid w:val="007131D9"/>
    <w:rsid w:val="00713B17"/>
    <w:rsid w:val="0071418A"/>
    <w:rsid w:val="007171EB"/>
    <w:rsid w:val="0071722C"/>
    <w:rsid w:val="00717704"/>
    <w:rsid w:val="00717FD5"/>
    <w:rsid w:val="007201C7"/>
    <w:rsid w:val="00721071"/>
    <w:rsid w:val="00721679"/>
    <w:rsid w:val="007230A4"/>
    <w:rsid w:val="00726AD5"/>
    <w:rsid w:val="00727C5A"/>
    <w:rsid w:val="007306D0"/>
    <w:rsid w:val="00730E21"/>
    <w:rsid w:val="00731BED"/>
    <w:rsid w:val="00731CFD"/>
    <w:rsid w:val="0073219D"/>
    <w:rsid w:val="0073239C"/>
    <w:rsid w:val="007326E7"/>
    <w:rsid w:val="00735789"/>
    <w:rsid w:val="00737CA5"/>
    <w:rsid w:val="00741F78"/>
    <w:rsid w:val="007421AA"/>
    <w:rsid w:val="00743D5F"/>
    <w:rsid w:val="00744213"/>
    <w:rsid w:val="00744E4C"/>
    <w:rsid w:val="00745107"/>
    <w:rsid w:val="00746BED"/>
    <w:rsid w:val="0074719E"/>
    <w:rsid w:val="00751DFF"/>
    <w:rsid w:val="00751E6A"/>
    <w:rsid w:val="007544BB"/>
    <w:rsid w:val="007553F3"/>
    <w:rsid w:val="007560BF"/>
    <w:rsid w:val="00756572"/>
    <w:rsid w:val="0076029C"/>
    <w:rsid w:val="00761FC1"/>
    <w:rsid w:val="007627C6"/>
    <w:rsid w:val="007629D9"/>
    <w:rsid w:val="00762E59"/>
    <w:rsid w:val="0076310A"/>
    <w:rsid w:val="007655AF"/>
    <w:rsid w:val="00766F62"/>
    <w:rsid w:val="00767789"/>
    <w:rsid w:val="00767F80"/>
    <w:rsid w:val="007703C4"/>
    <w:rsid w:val="007708C2"/>
    <w:rsid w:val="00771F58"/>
    <w:rsid w:val="0077220B"/>
    <w:rsid w:val="00772724"/>
    <w:rsid w:val="007727DD"/>
    <w:rsid w:val="00772FAE"/>
    <w:rsid w:val="0077562C"/>
    <w:rsid w:val="0077776B"/>
    <w:rsid w:val="00777A5E"/>
    <w:rsid w:val="00777EDE"/>
    <w:rsid w:val="0078079A"/>
    <w:rsid w:val="00780E4E"/>
    <w:rsid w:val="00780F79"/>
    <w:rsid w:val="00780F84"/>
    <w:rsid w:val="00782AE9"/>
    <w:rsid w:val="00783F4B"/>
    <w:rsid w:val="0078403B"/>
    <w:rsid w:val="007843AA"/>
    <w:rsid w:val="00785910"/>
    <w:rsid w:val="00790AC0"/>
    <w:rsid w:val="007910D5"/>
    <w:rsid w:val="0079172E"/>
    <w:rsid w:val="00791F9F"/>
    <w:rsid w:val="0079250C"/>
    <w:rsid w:val="007926C5"/>
    <w:rsid w:val="00792F62"/>
    <w:rsid w:val="007943AF"/>
    <w:rsid w:val="007948B4"/>
    <w:rsid w:val="00794C9D"/>
    <w:rsid w:val="00794FC1"/>
    <w:rsid w:val="00795BD6"/>
    <w:rsid w:val="0079704F"/>
    <w:rsid w:val="00797933"/>
    <w:rsid w:val="007A2442"/>
    <w:rsid w:val="007A2556"/>
    <w:rsid w:val="007A3212"/>
    <w:rsid w:val="007A456D"/>
    <w:rsid w:val="007A4799"/>
    <w:rsid w:val="007A5751"/>
    <w:rsid w:val="007A5B90"/>
    <w:rsid w:val="007A6910"/>
    <w:rsid w:val="007A7C94"/>
    <w:rsid w:val="007A7EC8"/>
    <w:rsid w:val="007B017B"/>
    <w:rsid w:val="007B0341"/>
    <w:rsid w:val="007B0FC9"/>
    <w:rsid w:val="007B404A"/>
    <w:rsid w:val="007B4297"/>
    <w:rsid w:val="007B4702"/>
    <w:rsid w:val="007B5A79"/>
    <w:rsid w:val="007B618E"/>
    <w:rsid w:val="007B6596"/>
    <w:rsid w:val="007C5317"/>
    <w:rsid w:val="007C6440"/>
    <w:rsid w:val="007C651A"/>
    <w:rsid w:val="007C6638"/>
    <w:rsid w:val="007D0960"/>
    <w:rsid w:val="007D20EF"/>
    <w:rsid w:val="007D30A4"/>
    <w:rsid w:val="007D42D0"/>
    <w:rsid w:val="007D5050"/>
    <w:rsid w:val="007D5400"/>
    <w:rsid w:val="007D5A4D"/>
    <w:rsid w:val="007D5CB0"/>
    <w:rsid w:val="007D6BCD"/>
    <w:rsid w:val="007E1DB4"/>
    <w:rsid w:val="007E260C"/>
    <w:rsid w:val="007E32B8"/>
    <w:rsid w:val="007E3A9A"/>
    <w:rsid w:val="007E3F47"/>
    <w:rsid w:val="007E4A70"/>
    <w:rsid w:val="007E506F"/>
    <w:rsid w:val="007E5282"/>
    <w:rsid w:val="007E6055"/>
    <w:rsid w:val="007E7063"/>
    <w:rsid w:val="007E73C9"/>
    <w:rsid w:val="007F02E4"/>
    <w:rsid w:val="007F1043"/>
    <w:rsid w:val="007F1A9B"/>
    <w:rsid w:val="007F3125"/>
    <w:rsid w:val="007F33F4"/>
    <w:rsid w:val="007F37AE"/>
    <w:rsid w:val="007F47DE"/>
    <w:rsid w:val="007F4A3E"/>
    <w:rsid w:val="007F5D81"/>
    <w:rsid w:val="007F650D"/>
    <w:rsid w:val="007F6C14"/>
    <w:rsid w:val="00800B87"/>
    <w:rsid w:val="00800F7F"/>
    <w:rsid w:val="0080309D"/>
    <w:rsid w:val="00803BEE"/>
    <w:rsid w:val="00804297"/>
    <w:rsid w:val="00804657"/>
    <w:rsid w:val="00804D20"/>
    <w:rsid w:val="0080695C"/>
    <w:rsid w:val="00807C04"/>
    <w:rsid w:val="00810E5C"/>
    <w:rsid w:val="0081112E"/>
    <w:rsid w:val="00811F13"/>
    <w:rsid w:val="008125C3"/>
    <w:rsid w:val="008136B8"/>
    <w:rsid w:val="00813B3C"/>
    <w:rsid w:val="008142F0"/>
    <w:rsid w:val="008145B5"/>
    <w:rsid w:val="00814B2C"/>
    <w:rsid w:val="00815750"/>
    <w:rsid w:val="0081590D"/>
    <w:rsid w:val="008160B8"/>
    <w:rsid w:val="0081620F"/>
    <w:rsid w:val="00816450"/>
    <w:rsid w:val="00821AC6"/>
    <w:rsid w:val="00821D63"/>
    <w:rsid w:val="00822197"/>
    <w:rsid w:val="008236B6"/>
    <w:rsid w:val="0082425C"/>
    <w:rsid w:val="008255C2"/>
    <w:rsid w:val="00825F25"/>
    <w:rsid w:val="00826A74"/>
    <w:rsid w:val="00830D44"/>
    <w:rsid w:val="00830FEB"/>
    <w:rsid w:val="00832031"/>
    <w:rsid w:val="00832037"/>
    <w:rsid w:val="00834FB0"/>
    <w:rsid w:val="008350A2"/>
    <w:rsid w:val="008366FE"/>
    <w:rsid w:val="00836FA6"/>
    <w:rsid w:val="00837FFB"/>
    <w:rsid w:val="00840036"/>
    <w:rsid w:val="00840489"/>
    <w:rsid w:val="00840D50"/>
    <w:rsid w:val="00841C50"/>
    <w:rsid w:val="00842544"/>
    <w:rsid w:val="0084302E"/>
    <w:rsid w:val="008433C1"/>
    <w:rsid w:val="00843A79"/>
    <w:rsid w:val="0085056E"/>
    <w:rsid w:val="00850A65"/>
    <w:rsid w:val="008532F3"/>
    <w:rsid w:val="00853F35"/>
    <w:rsid w:val="00854A46"/>
    <w:rsid w:val="00854E52"/>
    <w:rsid w:val="00854F46"/>
    <w:rsid w:val="0085509D"/>
    <w:rsid w:val="008553F6"/>
    <w:rsid w:val="00856DFC"/>
    <w:rsid w:val="00860C0F"/>
    <w:rsid w:val="00862010"/>
    <w:rsid w:val="0086225E"/>
    <w:rsid w:val="008627C3"/>
    <w:rsid w:val="008628C7"/>
    <w:rsid w:val="00864C0C"/>
    <w:rsid w:val="008661A3"/>
    <w:rsid w:val="00866C9D"/>
    <w:rsid w:val="008670B1"/>
    <w:rsid w:val="008676EA"/>
    <w:rsid w:val="00871944"/>
    <w:rsid w:val="008756B7"/>
    <w:rsid w:val="00880E56"/>
    <w:rsid w:val="008818E8"/>
    <w:rsid w:val="008821D4"/>
    <w:rsid w:val="008822BA"/>
    <w:rsid w:val="00882EF7"/>
    <w:rsid w:val="00883053"/>
    <w:rsid w:val="008837CB"/>
    <w:rsid w:val="0088446C"/>
    <w:rsid w:val="00886AEB"/>
    <w:rsid w:val="008903B7"/>
    <w:rsid w:val="00890A26"/>
    <w:rsid w:val="0089166F"/>
    <w:rsid w:val="0089233A"/>
    <w:rsid w:val="008957CB"/>
    <w:rsid w:val="00897738"/>
    <w:rsid w:val="008A0DF6"/>
    <w:rsid w:val="008A10AD"/>
    <w:rsid w:val="008A19D5"/>
    <w:rsid w:val="008A2CF2"/>
    <w:rsid w:val="008A30C5"/>
    <w:rsid w:val="008A47C5"/>
    <w:rsid w:val="008A5111"/>
    <w:rsid w:val="008A515E"/>
    <w:rsid w:val="008A52AC"/>
    <w:rsid w:val="008A5E1C"/>
    <w:rsid w:val="008A64B1"/>
    <w:rsid w:val="008B0DD2"/>
    <w:rsid w:val="008B125D"/>
    <w:rsid w:val="008B1970"/>
    <w:rsid w:val="008B243C"/>
    <w:rsid w:val="008B434B"/>
    <w:rsid w:val="008B4FFD"/>
    <w:rsid w:val="008B56C7"/>
    <w:rsid w:val="008B60BA"/>
    <w:rsid w:val="008B7341"/>
    <w:rsid w:val="008C2607"/>
    <w:rsid w:val="008C2962"/>
    <w:rsid w:val="008C2CD1"/>
    <w:rsid w:val="008C3159"/>
    <w:rsid w:val="008C3585"/>
    <w:rsid w:val="008C4AA2"/>
    <w:rsid w:val="008C6081"/>
    <w:rsid w:val="008C618E"/>
    <w:rsid w:val="008C7DE1"/>
    <w:rsid w:val="008D02EF"/>
    <w:rsid w:val="008D2AD1"/>
    <w:rsid w:val="008D3565"/>
    <w:rsid w:val="008D4667"/>
    <w:rsid w:val="008D50BA"/>
    <w:rsid w:val="008D57A4"/>
    <w:rsid w:val="008D5CA9"/>
    <w:rsid w:val="008D6CFF"/>
    <w:rsid w:val="008D798B"/>
    <w:rsid w:val="008E1C72"/>
    <w:rsid w:val="008E2708"/>
    <w:rsid w:val="008E2E32"/>
    <w:rsid w:val="008E343F"/>
    <w:rsid w:val="008E3777"/>
    <w:rsid w:val="008E40B9"/>
    <w:rsid w:val="008E4861"/>
    <w:rsid w:val="008E590F"/>
    <w:rsid w:val="008E5C0C"/>
    <w:rsid w:val="008E5E0E"/>
    <w:rsid w:val="008E6BDE"/>
    <w:rsid w:val="008E6CAD"/>
    <w:rsid w:val="008E7616"/>
    <w:rsid w:val="008E7A1E"/>
    <w:rsid w:val="008F06BD"/>
    <w:rsid w:val="008F2537"/>
    <w:rsid w:val="008F2A5D"/>
    <w:rsid w:val="008F2D42"/>
    <w:rsid w:val="008F2E3E"/>
    <w:rsid w:val="008F56A1"/>
    <w:rsid w:val="008F6500"/>
    <w:rsid w:val="008F77A9"/>
    <w:rsid w:val="008F790A"/>
    <w:rsid w:val="0090006A"/>
    <w:rsid w:val="0090033E"/>
    <w:rsid w:val="00904F11"/>
    <w:rsid w:val="00904F9E"/>
    <w:rsid w:val="0090641D"/>
    <w:rsid w:val="00912106"/>
    <w:rsid w:val="009137C2"/>
    <w:rsid w:val="00914114"/>
    <w:rsid w:val="0091484A"/>
    <w:rsid w:val="00915002"/>
    <w:rsid w:val="009157F7"/>
    <w:rsid w:val="00915A73"/>
    <w:rsid w:val="00915FBA"/>
    <w:rsid w:val="0091609C"/>
    <w:rsid w:val="00916A22"/>
    <w:rsid w:val="00916A39"/>
    <w:rsid w:val="009208CA"/>
    <w:rsid w:val="00922270"/>
    <w:rsid w:val="00922EE3"/>
    <w:rsid w:val="00923436"/>
    <w:rsid w:val="009238A1"/>
    <w:rsid w:val="00923F4A"/>
    <w:rsid w:val="0092606C"/>
    <w:rsid w:val="009264E5"/>
    <w:rsid w:val="00926BF7"/>
    <w:rsid w:val="00927C1E"/>
    <w:rsid w:val="00930F40"/>
    <w:rsid w:val="00931185"/>
    <w:rsid w:val="009320D4"/>
    <w:rsid w:val="00932BCC"/>
    <w:rsid w:val="00934DEC"/>
    <w:rsid w:val="00937985"/>
    <w:rsid w:val="0094005B"/>
    <w:rsid w:val="0094022C"/>
    <w:rsid w:val="00940A8A"/>
    <w:rsid w:val="0094228F"/>
    <w:rsid w:val="009433EA"/>
    <w:rsid w:val="00943B84"/>
    <w:rsid w:val="009442F2"/>
    <w:rsid w:val="00945E63"/>
    <w:rsid w:val="00950475"/>
    <w:rsid w:val="00951A29"/>
    <w:rsid w:val="009520E5"/>
    <w:rsid w:val="00952CB5"/>
    <w:rsid w:val="009530F8"/>
    <w:rsid w:val="00953CF7"/>
    <w:rsid w:val="00954E2D"/>
    <w:rsid w:val="00954F9B"/>
    <w:rsid w:val="00956581"/>
    <w:rsid w:val="009568B4"/>
    <w:rsid w:val="00956963"/>
    <w:rsid w:val="0095719F"/>
    <w:rsid w:val="00957277"/>
    <w:rsid w:val="00957CE6"/>
    <w:rsid w:val="00957DBD"/>
    <w:rsid w:val="00957EF5"/>
    <w:rsid w:val="0096074D"/>
    <w:rsid w:val="00960FDC"/>
    <w:rsid w:val="00962B40"/>
    <w:rsid w:val="00962F96"/>
    <w:rsid w:val="009630A4"/>
    <w:rsid w:val="0096359E"/>
    <w:rsid w:val="009636FA"/>
    <w:rsid w:val="00964494"/>
    <w:rsid w:val="009647BC"/>
    <w:rsid w:val="009649C1"/>
    <w:rsid w:val="00965ACF"/>
    <w:rsid w:val="00965CAE"/>
    <w:rsid w:val="009664AD"/>
    <w:rsid w:val="0096717B"/>
    <w:rsid w:val="009714C7"/>
    <w:rsid w:val="0097153D"/>
    <w:rsid w:val="00973E2E"/>
    <w:rsid w:val="00974DC7"/>
    <w:rsid w:val="009756AF"/>
    <w:rsid w:val="00976665"/>
    <w:rsid w:val="00977C3B"/>
    <w:rsid w:val="00980918"/>
    <w:rsid w:val="00981593"/>
    <w:rsid w:val="00982001"/>
    <w:rsid w:val="0098529B"/>
    <w:rsid w:val="0098769C"/>
    <w:rsid w:val="00991893"/>
    <w:rsid w:val="009924C4"/>
    <w:rsid w:val="00993209"/>
    <w:rsid w:val="00993C1D"/>
    <w:rsid w:val="00994646"/>
    <w:rsid w:val="00994CDB"/>
    <w:rsid w:val="00994CED"/>
    <w:rsid w:val="009957DE"/>
    <w:rsid w:val="0099593D"/>
    <w:rsid w:val="00995FEE"/>
    <w:rsid w:val="009962D2"/>
    <w:rsid w:val="00996A2A"/>
    <w:rsid w:val="0099756B"/>
    <w:rsid w:val="009A0891"/>
    <w:rsid w:val="009A0AEA"/>
    <w:rsid w:val="009A163E"/>
    <w:rsid w:val="009A198A"/>
    <w:rsid w:val="009A19AC"/>
    <w:rsid w:val="009A3AF8"/>
    <w:rsid w:val="009B08F6"/>
    <w:rsid w:val="009B124C"/>
    <w:rsid w:val="009B4B26"/>
    <w:rsid w:val="009B5AFA"/>
    <w:rsid w:val="009B5E33"/>
    <w:rsid w:val="009B6866"/>
    <w:rsid w:val="009B7CD1"/>
    <w:rsid w:val="009C37F6"/>
    <w:rsid w:val="009C48E4"/>
    <w:rsid w:val="009C4CC5"/>
    <w:rsid w:val="009C5A28"/>
    <w:rsid w:val="009C60A1"/>
    <w:rsid w:val="009C6E40"/>
    <w:rsid w:val="009D03E1"/>
    <w:rsid w:val="009D0605"/>
    <w:rsid w:val="009D1A52"/>
    <w:rsid w:val="009D1FF5"/>
    <w:rsid w:val="009D284D"/>
    <w:rsid w:val="009D39CF"/>
    <w:rsid w:val="009D3D66"/>
    <w:rsid w:val="009D5108"/>
    <w:rsid w:val="009D5F22"/>
    <w:rsid w:val="009D6850"/>
    <w:rsid w:val="009D69AB"/>
    <w:rsid w:val="009D784B"/>
    <w:rsid w:val="009E067F"/>
    <w:rsid w:val="009E0FD0"/>
    <w:rsid w:val="009E1D2C"/>
    <w:rsid w:val="009E24E1"/>
    <w:rsid w:val="009E28F9"/>
    <w:rsid w:val="009E3B66"/>
    <w:rsid w:val="009E3BEC"/>
    <w:rsid w:val="009E3D04"/>
    <w:rsid w:val="009E407A"/>
    <w:rsid w:val="009E4187"/>
    <w:rsid w:val="009E42CA"/>
    <w:rsid w:val="009E48D8"/>
    <w:rsid w:val="009E4A6F"/>
    <w:rsid w:val="009E6695"/>
    <w:rsid w:val="009F0048"/>
    <w:rsid w:val="009F12D7"/>
    <w:rsid w:val="009F1338"/>
    <w:rsid w:val="009F255D"/>
    <w:rsid w:val="009F25CB"/>
    <w:rsid w:val="009F2C35"/>
    <w:rsid w:val="009F3951"/>
    <w:rsid w:val="009F4389"/>
    <w:rsid w:val="009F5B0B"/>
    <w:rsid w:val="009F6AAA"/>
    <w:rsid w:val="009F75B0"/>
    <w:rsid w:val="00A00533"/>
    <w:rsid w:val="00A00A24"/>
    <w:rsid w:val="00A01C2F"/>
    <w:rsid w:val="00A02401"/>
    <w:rsid w:val="00A024D6"/>
    <w:rsid w:val="00A051B0"/>
    <w:rsid w:val="00A06A60"/>
    <w:rsid w:val="00A06F73"/>
    <w:rsid w:val="00A10129"/>
    <w:rsid w:val="00A10BBC"/>
    <w:rsid w:val="00A10CB8"/>
    <w:rsid w:val="00A1120D"/>
    <w:rsid w:val="00A1316B"/>
    <w:rsid w:val="00A13C05"/>
    <w:rsid w:val="00A16A5B"/>
    <w:rsid w:val="00A17A5B"/>
    <w:rsid w:val="00A20B73"/>
    <w:rsid w:val="00A21AC1"/>
    <w:rsid w:val="00A2226B"/>
    <w:rsid w:val="00A24A22"/>
    <w:rsid w:val="00A253B9"/>
    <w:rsid w:val="00A254D0"/>
    <w:rsid w:val="00A25E83"/>
    <w:rsid w:val="00A26577"/>
    <w:rsid w:val="00A32B1C"/>
    <w:rsid w:val="00A33988"/>
    <w:rsid w:val="00A34006"/>
    <w:rsid w:val="00A34388"/>
    <w:rsid w:val="00A34B94"/>
    <w:rsid w:val="00A34ED5"/>
    <w:rsid w:val="00A356DD"/>
    <w:rsid w:val="00A35B79"/>
    <w:rsid w:val="00A36095"/>
    <w:rsid w:val="00A37FCF"/>
    <w:rsid w:val="00A405BE"/>
    <w:rsid w:val="00A406FD"/>
    <w:rsid w:val="00A42BEB"/>
    <w:rsid w:val="00A4374C"/>
    <w:rsid w:val="00A44CC3"/>
    <w:rsid w:val="00A44DC6"/>
    <w:rsid w:val="00A44F4D"/>
    <w:rsid w:val="00A44F66"/>
    <w:rsid w:val="00A45630"/>
    <w:rsid w:val="00A469D3"/>
    <w:rsid w:val="00A47435"/>
    <w:rsid w:val="00A50522"/>
    <w:rsid w:val="00A516F4"/>
    <w:rsid w:val="00A52547"/>
    <w:rsid w:val="00A55531"/>
    <w:rsid w:val="00A578BE"/>
    <w:rsid w:val="00A60CCB"/>
    <w:rsid w:val="00A61F66"/>
    <w:rsid w:val="00A628DC"/>
    <w:rsid w:val="00A63CF1"/>
    <w:rsid w:val="00A6566E"/>
    <w:rsid w:val="00A66F7C"/>
    <w:rsid w:val="00A70567"/>
    <w:rsid w:val="00A714FA"/>
    <w:rsid w:val="00A71B1A"/>
    <w:rsid w:val="00A71E17"/>
    <w:rsid w:val="00A71EF1"/>
    <w:rsid w:val="00A72E03"/>
    <w:rsid w:val="00A7336B"/>
    <w:rsid w:val="00A749A6"/>
    <w:rsid w:val="00A75201"/>
    <w:rsid w:val="00A757F1"/>
    <w:rsid w:val="00A770A3"/>
    <w:rsid w:val="00A770E1"/>
    <w:rsid w:val="00A81D90"/>
    <w:rsid w:val="00A827EB"/>
    <w:rsid w:val="00A83250"/>
    <w:rsid w:val="00A8375B"/>
    <w:rsid w:val="00A84481"/>
    <w:rsid w:val="00A84F4A"/>
    <w:rsid w:val="00A85396"/>
    <w:rsid w:val="00A866B7"/>
    <w:rsid w:val="00A86FC6"/>
    <w:rsid w:val="00A87284"/>
    <w:rsid w:val="00A90FCB"/>
    <w:rsid w:val="00A91246"/>
    <w:rsid w:val="00A9572F"/>
    <w:rsid w:val="00AA0A06"/>
    <w:rsid w:val="00AA2A7A"/>
    <w:rsid w:val="00AA373F"/>
    <w:rsid w:val="00AA39BC"/>
    <w:rsid w:val="00AB184D"/>
    <w:rsid w:val="00AB1D13"/>
    <w:rsid w:val="00AB2187"/>
    <w:rsid w:val="00AB2BB6"/>
    <w:rsid w:val="00AB3AF2"/>
    <w:rsid w:val="00AB4305"/>
    <w:rsid w:val="00AB432C"/>
    <w:rsid w:val="00AB4CC5"/>
    <w:rsid w:val="00AB6713"/>
    <w:rsid w:val="00AB6741"/>
    <w:rsid w:val="00AB767F"/>
    <w:rsid w:val="00AB7DE8"/>
    <w:rsid w:val="00AC0DF4"/>
    <w:rsid w:val="00AC1096"/>
    <w:rsid w:val="00AC1B2F"/>
    <w:rsid w:val="00AC301D"/>
    <w:rsid w:val="00AC3E53"/>
    <w:rsid w:val="00AC4BF1"/>
    <w:rsid w:val="00AC4C5E"/>
    <w:rsid w:val="00AC5A7A"/>
    <w:rsid w:val="00AC625C"/>
    <w:rsid w:val="00AC6C44"/>
    <w:rsid w:val="00AC6D0C"/>
    <w:rsid w:val="00AC77CF"/>
    <w:rsid w:val="00AD43BA"/>
    <w:rsid w:val="00AD51F5"/>
    <w:rsid w:val="00AE0612"/>
    <w:rsid w:val="00AE0A54"/>
    <w:rsid w:val="00AE1C69"/>
    <w:rsid w:val="00AE2ECE"/>
    <w:rsid w:val="00AE3B54"/>
    <w:rsid w:val="00AE3F2B"/>
    <w:rsid w:val="00AE41A5"/>
    <w:rsid w:val="00AE6B28"/>
    <w:rsid w:val="00AF0B2B"/>
    <w:rsid w:val="00AF0F4E"/>
    <w:rsid w:val="00AF1C29"/>
    <w:rsid w:val="00AF24C5"/>
    <w:rsid w:val="00AF2A48"/>
    <w:rsid w:val="00AF2BE6"/>
    <w:rsid w:val="00AF39E3"/>
    <w:rsid w:val="00AF3CC7"/>
    <w:rsid w:val="00AF4180"/>
    <w:rsid w:val="00AF4353"/>
    <w:rsid w:val="00AF6E6C"/>
    <w:rsid w:val="00B008A1"/>
    <w:rsid w:val="00B02074"/>
    <w:rsid w:val="00B02EB1"/>
    <w:rsid w:val="00B04720"/>
    <w:rsid w:val="00B06B20"/>
    <w:rsid w:val="00B075D3"/>
    <w:rsid w:val="00B07E8D"/>
    <w:rsid w:val="00B10874"/>
    <w:rsid w:val="00B1122B"/>
    <w:rsid w:val="00B11DB4"/>
    <w:rsid w:val="00B12810"/>
    <w:rsid w:val="00B13124"/>
    <w:rsid w:val="00B14D30"/>
    <w:rsid w:val="00B16492"/>
    <w:rsid w:val="00B16C3F"/>
    <w:rsid w:val="00B17327"/>
    <w:rsid w:val="00B1754A"/>
    <w:rsid w:val="00B2321C"/>
    <w:rsid w:val="00B2496D"/>
    <w:rsid w:val="00B2735D"/>
    <w:rsid w:val="00B2754D"/>
    <w:rsid w:val="00B27D2A"/>
    <w:rsid w:val="00B30218"/>
    <w:rsid w:val="00B30628"/>
    <w:rsid w:val="00B30FA9"/>
    <w:rsid w:val="00B3158A"/>
    <w:rsid w:val="00B318B2"/>
    <w:rsid w:val="00B31D14"/>
    <w:rsid w:val="00B32CE9"/>
    <w:rsid w:val="00B3629C"/>
    <w:rsid w:val="00B36878"/>
    <w:rsid w:val="00B36B3C"/>
    <w:rsid w:val="00B406EB"/>
    <w:rsid w:val="00B41017"/>
    <w:rsid w:val="00B413BF"/>
    <w:rsid w:val="00B41605"/>
    <w:rsid w:val="00B4196F"/>
    <w:rsid w:val="00B41BAF"/>
    <w:rsid w:val="00B43001"/>
    <w:rsid w:val="00B4504B"/>
    <w:rsid w:val="00B455AE"/>
    <w:rsid w:val="00B4597D"/>
    <w:rsid w:val="00B46F80"/>
    <w:rsid w:val="00B50A8E"/>
    <w:rsid w:val="00B50F01"/>
    <w:rsid w:val="00B52FF6"/>
    <w:rsid w:val="00B54557"/>
    <w:rsid w:val="00B5570C"/>
    <w:rsid w:val="00B564F9"/>
    <w:rsid w:val="00B60085"/>
    <w:rsid w:val="00B60601"/>
    <w:rsid w:val="00B61C5C"/>
    <w:rsid w:val="00B62346"/>
    <w:rsid w:val="00B63ECA"/>
    <w:rsid w:val="00B6460C"/>
    <w:rsid w:val="00B65620"/>
    <w:rsid w:val="00B65728"/>
    <w:rsid w:val="00B6578C"/>
    <w:rsid w:val="00B65B6C"/>
    <w:rsid w:val="00B65CF1"/>
    <w:rsid w:val="00B66DD4"/>
    <w:rsid w:val="00B70020"/>
    <w:rsid w:val="00B71EC5"/>
    <w:rsid w:val="00B71F9E"/>
    <w:rsid w:val="00B725B5"/>
    <w:rsid w:val="00B73079"/>
    <w:rsid w:val="00B73418"/>
    <w:rsid w:val="00B744F8"/>
    <w:rsid w:val="00B76C3B"/>
    <w:rsid w:val="00B80651"/>
    <w:rsid w:val="00B80ADE"/>
    <w:rsid w:val="00B80C53"/>
    <w:rsid w:val="00B80E20"/>
    <w:rsid w:val="00B828B7"/>
    <w:rsid w:val="00B82DF3"/>
    <w:rsid w:val="00B844AB"/>
    <w:rsid w:val="00B8494C"/>
    <w:rsid w:val="00B84980"/>
    <w:rsid w:val="00B85994"/>
    <w:rsid w:val="00B85FB5"/>
    <w:rsid w:val="00B90048"/>
    <w:rsid w:val="00B90888"/>
    <w:rsid w:val="00B90A29"/>
    <w:rsid w:val="00B933E0"/>
    <w:rsid w:val="00B94AF6"/>
    <w:rsid w:val="00B95208"/>
    <w:rsid w:val="00B961DB"/>
    <w:rsid w:val="00B96BE4"/>
    <w:rsid w:val="00B97D7A"/>
    <w:rsid w:val="00BA090E"/>
    <w:rsid w:val="00BA12C6"/>
    <w:rsid w:val="00BA3A21"/>
    <w:rsid w:val="00BA4369"/>
    <w:rsid w:val="00BA4D9A"/>
    <w:rsid w:val="00BA5457"/>
    <w:rsid w:val="00BA7629"/>
    <w:rsid w:val="00BB05D5"/>
    <w:rsid w:val="00BB0837"/>
    <w:rsid w:val="00BB11AC"/>
    <w:rsid w:val="00BB1EC6"/>
    <w:rsid w:val="00BB247E"/>
    <w:rsid w:val="00BB4140"/>
    <w:rsid w:val="00BB7550"/>
    <w:rsid w:val="00BB7B0F"/>
    <w:rsid w:val="00BB7B7E"/>
    <w:rsid w:val="00BC40C1"/>
    <w:rsid w:val="00BC46A1"/>
    <w:rsid w:val="00BC538D"/>
    <w:rsid w:val="00BC5A5D"/>
    <w:rsid w:val="00BC6848"/>
    <w:rsid w:val="00BC6D59"/>
    <w:rsid w:val="00BC6EE3"/>
    <w:rsid w:val="00BD273F"/>
    <w:rsid w:val="00BD2E0A"/>
    <w:rsid w:val="00BD35DB"/>
    <w:rsid w:val="00BD3B5B"/>
    <w:rsid w:val="00BD4BEC"/>
    <w:rsid w:val="00BD4CC3"/>
    <w:rsid w:val="00BD529E"/>
    <w:rsid w:val="00BD5A91"/>
    <w:rsid w:val="00BD5D8C"/>
    <w:rsid w:val="00BE004F"/>
    <w:rsid w:val="00BE1811"/>
    <w:rsid w:val="00BE3100"/>
    <w:rsid w:val="00BE31C2"/>
    <w:rsid w:val="00BE32F9"/>
    <w:rsid w:val="00BE37A2"/>
    <w:rsid w:val="00BE4D67"/>
    <w:rsid w:val="00BE5EF3"/>
    <w:rsid w:val="00BE6A7C"/>
    <w:rsid w:val="00BE7816"/>
    <w:rsid w:val="00BF01A4"/>
    <w:rsid w:val="00BF4135"/>
    <w:rsid w:val="00BF443F"/>
    <w:rsid w:val="00BF4DF9"/>
    <w:rsid w:val="00BF52F2"/>
    <w:rsid w:val="00BF66B3"/>
    <w:rsid w:val="00BF6A50"/>
    <w:rsid w:val="00C0151B"/>
    <w:rsid w:val="00C0163B"/>
    <w:rsid w:val="00C02D87"/>
    <w:rsid w:val="00C107B5"/>
    <w:rsid w:val="00C10D35"/>
    <w:rsid w:val="00C1114B"/>
    <w:rsid w:val="00C114B8"/>
    <w:rsid w:val="00C125E6"/>
    <w:rsid w:val="00C13559"/>
    <w:rsid w:val="00C15D1C"/>
    <w:rsid w:val="00C17FB0"/>
    <w:rsid w:val="00C20053"/>
    <w:rsid w:val="00C204A5"/>
    <w:rsid w:val="00C20A9E"/>
    <w:rsid w:val="00C21C9F"/>
    <w:rsid w:val="00C2381C"/>
    <w:rsid w:val="00C2458F"/>
    <w:rsid w:val="00C27BCB"/>
    <w:rsid w:val="00C335E7"/>
    <w:rsid w:val="00C339A4"/>
    <w:rsid w:val="00C33E6E"/>
    <w:rsid w:val="00C34707"/>
    <w:rsid w:val="00C3516A"/>
    <w:rsid w:val="00C3555B"/>
    <w:rsid w:val="00C35F3D"/>
    <w:rsid w:val="00C36EA2"/>
    <w:rsid w:val="00C377A4"/>
    <w:rsid w:val="00C37EBF"/>
    <w:rsid w:val="00C40D0E"/>
    <w:rsid w:val="00C413BB"/>
    <w:rsid w:val="00C44670"/>
    <w:rsid w:val="00C514F4"/>
    <w:rsid w:val="00C51516"/>
    <w:rsid w:val="00C51CDD"/>
    <w:rsid w:val="00C51DFF"/>
    <w:rsid w:val="00C522CC"/>
    <w:rsid w:val="00C5486C"/>
    <w:rsid w:val="00C57D73"/>
    <w:rsid w:val="00C60D42"/>
    <w:rsid w:val="00C61E6A"/>
    <w:rsid w:val="00C622B3"/>
    <w:rsid w:val="00C629DA"/>
    <w:rsid w:val="00C63914"/>
    <w:rsid w:val="00C65D2E"/>
    <w:rsid w:val="00C669A0"/>
    <w:rsid w:val="00C67790"/>
    <w:rsid w:val="00C72322"/>
    <w:rsid w:val="00C73248"/>
    <w:rsid w:val="00C73B66"/>
    <w:rsid w:val="00C742F4"/>
    <w:rsid w:val="00C7466A"/>
    <w:rsid w:val="00C7589D"/>
    <w:rsid w:val="00C7600B"/>
    <w:rsid w:val="00C76C58"/>
    <w:rsid w:val="00C771AC"/>
    <w:rsid w:val="00C77842"/>
    <w:rsid w:val="00C8128E"/>
    <w:rsid w:val="00C81C51"/>
    <w:rsid w:val="00C84DEF"/>
    <w:rsid w:val="00C866CF"/>
    <w:rsid w:val="00C86FF6"/>
    <w:rsid w:val="00C907C9"/>
    <w:rsid w:val="00C9159A"/>
    <w:rsid w:val="00C936B1"/>
    <w:rsid w:val="00C95219"/>
    <w:rsid w:val="00C95440"/>
    <w:rsid w:val="00C95A7F"/>
    <w:rsid w:val="00C97436"/>
    <w:rsid w:val="00CA0640"/>
    <w:rsid w:val="00CA1AA7"/>
    <w:rsid w:val="00CA1F61"/>
    <w:rsid w:val="00CA4739"/>
    <w:rsid w:val="00CA4C47"/>
    <w:rsid w:val="00CA506C"/>
    <w:rsid w:val="00CA63D0"/>
    <w:rsid w:val="00CA63F0"/>
    <w:rsid w:val="00CA6994"/>
    <w:rsid w:val="00CB0796"/>
    <w:rsid w:val="00CB225A"/>
    <w:rsid w:val="00CB2C23"/>
    <w:rsid w:val="00CB35B4"/>
    <w:rsid w:val="00CB5F49"/>
    <w:rsid w:val="00CB6533"/>
    <w:rsid w:val="00CB71A4"/>
    <w:rsid w:val="00CC1BA5"/>
    <w:rsid w:val="00CC3826"/>
    <w:rsid w:val="00CC488B"/>
    <w:rsid w:val="00CC6EA6"/>
    <w:rsid w:val="00CC7FC0"/>
    <w:rsid w:val="00CD1174"/>
    <w:rsid w:val="00CD2835"/>
    <w:rsid w:val="00CD2F07"/>
    <w:rsid w:val="00CD3151"/>
    <w:rsid w:val="00CD4320"/>
    <w:rsid w:val="00CD518D"/>
    <w:rsid w:val="00CD5433"/>
    <w:rsid w:val="00CD5F72"/>
    <w:rsid w:val="00CD631F"/>
    <w:rsid w:val="00CD733A"/>
    <w:rsid w:val="00CD77D1"/>
    <w:rsid w:val="00CD7D93"/>
    <w:rsid w:val="00CE1073"/>
    <w:rsid w:val="00CE1B0B"/>
    <w:rsid w:val="00CE23D5"/>
    <w:rsid w:val="00CE24BA"/>
    <w:rsid w:val="00CE2AA8"/>
    <w:rsid w:val="00CE2C35"/>
    <w:rsid w:val="00CE330D"/>
    <w:rsid w:val="00CE4339"/>
    <w:rsid w:val="00CE4C98"/>
    <w:rsid w:val="00CE5206"/>
    <w:rsid w:val="00CE7CC0"/>
    <w:rsid w:val="00CF1278"/>
    <w:rsid w:val="00CF1A2E"/>
    <w:rsid w:val="00CF202C"/>
    <w:rsid w:val="00CF296F"/>
    <w:rsid w:val="00CF2F33"/>
    <w:rsid w:val="00CF518A"/>
    <w:rsid w:val="00CF5F91"/>
    <w:rsid w:val="00CF6ED4"/>
    <w:rsid w:val="00CF7C15"/>
    <w:rsid w:val="00D00955"/>
    <w:rsid w:val="00D02D6A"/>
    <w:rsid w:val="00D070AA"/>
    <w:rsid w:val="00D07BE2"/>
    <w:rsid w:val="00D10A36"/>
    <w:rsid w:val="00D12399"/>
    <w:rsid w:val="00D1297E"/>
    <w:rsid w:val="00D12ACB"/>
    <w:rsid w:val="00D14D27"/>
    <w:rsid w:val="00D14DF2"/>
    <w:rsid w:val="00D16AF5"/>
    <w:rsid w:val="00D20D8B"/>
    <w:rsid w:val="00D21EFB"/>
    <w:rsid w:val="00D22525"/>
    <w:rsid w:val="00D2328F"/>
    <w:rsid w:val="00D2453E"/>
    <w:rsid w:val="00D24AA4"/>
    <w:rsid w:val="00D26040"/>
    <w:rsid w:val="00D26668"/>
    <w:rsid w:val="00D267A0"/>
    <w:rsid w:val="00D26CE8"/>
    <w:rsid w:val="00D27133"/>
    <w:rsid w:val="00D27D34"/>
    <w:rsid w:val="00D31B5D"/>
    <w:rsid w:val="00D40EA1"/>
    <w:rsid w:val="00D41BCD"/>
    <w:rsid w:val="00D41EF8"/>
    <w:rsid w:val="00D420AE"/>
    <w:rsid w:val="00D4235A"/>
    <w:rsid w:val="00D42A84"/>
    <w:rsid w:val="00D42E2A"/>
    <w:rsid w:val="00D45FA6"/>
    <w:rsid w:val="00D466DD"/>
    <w:rsid w:val="00D501E6"/>
    <w:rsid w:val="00D502CC"/>
    <w:rsid w:val="00D514A5"/>
    <w:rsid w:val="00D51C0C"/>
    <w:rsid w:val="00D53654"/>
    <w:rsid w:val="00D56AC8"/>
    <w:rsid w:val="00D571A9"/>
    <w:rsid w:val="00D6252A"/>
    <w:rsid w:val="00D62E7B"/>
    <w:rsid w:val="00D65429"/>
    <w:rsid w:val="00D6625E"/>
    <w:rsid w:val="00D67052"/>
    <w:rsid w:val="00D70B7F"/>
    <w:rsid w:val="00D71E7D"/>
    <w:rsid w:val="00D731CB"/>
    <w:rsid w:val="00D738F3"/>
    <w:rsid w:val="00D74285"/>
    <w:rsid w:val="00D7474F"/>
    <w:rsid w:val="00D76D9E"/>
    <w:rsid w:val="00D8036F"/>
    <w:rsid w:val="00D8072E"/>
    <w:rsid w:val="00D809B7"/>
    <w:rsid w:val="00D855CE"/>
    <w:rsid w:val="00D85B7C"/>
    <w:rsid w:val="00D86140"/>
    <w:rsid w:val="00D86CF7"/>
    <w:rsid w:val="00D87389"/>
    <w:rsid w:val="00D906E7"/>
    <w:rsid w:val="00D90AEB"/>
    <w:rsid w:val="00D916DD"/>
    <w:rsid w:val="00D92D40"/>
    <w:rsid w:val="00D94D6E"/>
    <w:rsid w:val="00DA13CA"/>
    <w:rsid w:val="00DA20F3"/>
    <w:rsid w:val="00DA28C7"/>
    <w:rsid w:val="00DA2FB6"/>
    <w:rsid w:val="00DA2FE3"/>
    <w:rsid w:val="00DA52A3"/>
    <w:rsid w:val="00DA585E"/>
    <w:rsid w:val="00DA59F9"/>
    <w:rsid w:val="00DA6BFA"/>
    <w:rsid w:val="00DA779B"/>
    <w:rsid w:val="00DB00DB"/>
    <w:rsid w:val="00DB0643"/>
    <w:rsid w:val="00DB0667"/>
    <w:rsid w:val="00DB098C"/>
    <w:rsid w:val="00DB135F"/>
    <w:rsid w:val="00DB1D0E"/>
    <w:rsid w:val="00DB2E10"/>
    <w:rsid w:val="00DB35A2"/>
    <w:rsid w:val="00DB4C19"/>
    <w:rsid w:val="00DB5D75"/>
    <w:rsid w:val="00DB64BA"/>
    <w:rsid w:val="00DB6763"/>
    <w:rsid w:val="00DC1434"/>
    <w:rsid w:val="00DC1AA3"/>
    <w:rsid w:val="00DC2D26"/>
    <w:rsid w:val="00DC3896"/>
    <w:rsid w:val="00DC6651"/>
    <w:rsid w:val="00DC6C1A"/>
    <w:rsid w:val="00DC7226"/>
    <w:rsid w:val="00DC7B06"/>
    <w:rsid w:val="00DC7CC5"/>
    <w:rsid w:val="00DD3BC3"/>
    <w:rsid w:val="00DD3BE5"/>
    <w:rsid w:val="00DD4810"/>
    <w:rsid w:val="00DD5817"/>
    <w:rsid w:val="00DD6B62"/>
    <w:rsid w:val="00DD6D0B"/>
    <w:rsid w:val="00DE07A0"/>
    <w:rsid w:val="00DE0A93"/>
    <w:rsid w:val="00DE0C09"/>
    <w:rsid w:val="00DE1A8D"/>
    <w:rsid w:val="00DE2441"/>
    <w:rsid w:val="00DE2861"/>
    <w:rsid w:val="00DE2D6F"/>
    <w:rsid w:val="00DE33D2"/>
    <w:rsid w:val="00DE4681"/>
    <w:rsid w:val="00DE4910"/>
    <w:rsid w:val="00DE5CE8"/>
    <w:rsid w:val="00DE653A"/>
    <w:rsid w:val="00DE6794"/>
    <w:rsid w:val="00DE6C3D"/>
    <w:rsid w:val="00DE73EB"/>
    <w:rsid w:val="00DE7D0C"/>
    <w:rsid w:val="00DF4372"/>
    <w:rsid w:val="00DF52D9"/>
    <w:rsid w:val="00DF56FC"/>
    <w:rsid w:val="00E01976"/>
    <w:rsid w:val="00E024D4"/>
    <w:rsid w:val="00E043A4"/>
    <w:rsid w:val="00E04591"/>
    <w:rsid w:val="00E05062"/>
    <w:rsid w:val="00E05B4C"/>
    <w:rsid w:val="00E07C05"/>
    <w:rsid w:val="00E15DC5"/>
    <w:rsid w:val="00E1714B"/>
    <w:rsid w:val="00E17458"/>
    <w:rsid w:val="00E21D46"/>
    <w:rsid w:val="00E21FA5"/>
    <w:rsid w:val="00E229D6"/>
    <w:rsid w:val="00E23CCC"/>
    <w:rsid w:val="00E25D91"/>
    <w:rsid w:val="00E26BCC"/>
    <w:rsid w:val="00E2754E"/>
    <w:rsid w:val="00E27BDD"/>
    <w:rsid w:val="00E27F46"/>
    <w:rsid w:val="00E30F03"/>
    <w:rsid w:val="00E3147D"/>
    <w:rsid w:val="00E317DE"/>
    <w:rsid w:val="00E3213E"/>
    <w:rsid w:val="00E331D7"/>
    <w:rsid w:val="00E340FD"/>
    <w:rsid w:val="00E35D3E"/>
    <w:rsid w:val="00E37263"/>
    <w:rsid w:val="00E3749A"/>
    <w:rsid w:val="00E37B5B"/>
    <w:rsid w:val="00E44C34"/>
    <w:rsid w:val="00E44F60"/>
    <w:rsid w:val="00E45517"/>
    <w:rsid w:val="00E4591A"/>
    <w:rsid w:val="00E47E58"/>
    <w:rsid w:val="00E508E6"/>
    <w:rsid w:val="00E52992"/>
    <w:rsid w:val="00E52F0F"/>
    <w:rsid w:val="00E538D5"/>
    <w:rsid w:val="00E53C85"/>
    <w:rsid w:val="00E55AEB"/>
    <w:rsid w:val="00E564D1"/>
    <w:rsid w:val="00E57555"/>
    <w:rsid w:val="00E630BC"/>
    <w:rsid w:val="00E63871"/>
    <w:rsid w:val="00E64035"/>
    <w:rsid w:val="00E652CD"/>
    <w:rsid w:val="00E6589C"/>
    <w:rsid w:val="00E65DEB"/>
    <w:rsid w:val="00E66321"/>
    <w:rsid w:val="00E66B3A"/>
    <w:rsid w:val="00E67A8A"/>
    <w:rsid w:val="00E7005A"/>
    <w:rsid w:val="00E7084D"/>
    <w:rsid w:val="00E71897"/>
    <w:rsid w:val="00E72369"/>
    <w:rsid w:val="00E7270C"/>
    <w:rsid w:val="00E73172"/>
    <w:rsid w:val="00E732D6"/>
    <w:rsid w:val="00E74241"/>
    <w:rsid w:val="00E74FF0"/>
    <w:rsid w:val="00E77BCD"/>
    <w:rsid w:val="00E80027"/>
    <w:rsid w:val="00E801F8"/>
    <w:rsid w:val="00E80744"/>
    <w:rsid w:val="00E81507"/>
    <w:rsid w:val="00E85FFB"/>
    <w:rsid w:val="00E9023D"/>
    <w:rsid w:val="00E903C6"/>
    <w:rsid w:val="00E91E02"/>
    <w:rsid w:val="00E931CF"/>
    <w:rsid w:val="00E961DA"/>
    <w:rsid w:val="00E965BF"/>
    <w:rsid w:val="00E9732A"/>
    <w:rsid w:val="00EA0214"/>
    <w:rsid w:val="00EA190C"/>
    <w:rsid w:val="00EA2173"/>
    <w:rsid w:val="00EA2473"/>
    <w:rsid w:val="00EA471B"/>
    <w:rsid w:val="00EA5F1B"/>
    <w:rsid w:val="00EA5FCE"/>
    <w:rsid w:val="00EA613D"/>
    <w:rsid w:val="00EA766E"/>
    <w:rsid w:val="00EB1AE6"/>
    <w:rsid w:val="00EB444E"/>
    <w:rsid w:val="00EB6320"/>
    <w:rsid w:val="00EB6438"/>
    <w:rsid w:val="00EB7CF0"/>
    <w:rsid w:val="00EC021C"/>
    <w:rsid w:val="00EC0433"/>
    <w:rsid w:val="00EC06A6"/>
    <w:rsid w:val="00EC1C82"/>
    <w:rsid w:val="00EC200F"/>
    <w:rsid w:val="00EC2E55"/>
    <w:rsid w:val="00EC33E6"/>
    <w:rsid w:val="00EC3646"/>
    <w:rsid w:val="00EC3D12"/>
    <w:rsid w:val="00EC509B"/>
    <w:rsid w:val="00EC6A75"/>
    <w:rsid w:val="00EC700C"/>
    <w:rsid w:val="00EC770E"/>
    <w:rsid w:val="00EC79DB"/>
    <w:rsid w:val="00EC7C11"/>
    <w:rsid w:val="00ED135B"/>
    <w:rsid w:val="00ED17F6"/>
    <w:rsid w:val="00ED1B8B"/>
    <w:rsid w:val="00ED2CEF"/>
    <w:rsid w:val="00ED3650"/>
    <w:rsid w:val="00ED3B31"/>
    <w:rsid w:val="00ED43BC"/>
    <w:rsid w:val="00ED5B97"/>
    <w:rsid w:val="00ED752F"/>
    <w:rsid w:val="00ED7DE4"/>
    <w:rsid w:val="00EE2F3F"/>
    <w:rsid w:val="00EE3C2B"/>
    <w:rsid w:val="00EE70D3"/>
    <w:rsid w:val="00EE7382"/>
    <w:rsid w:val="00EF04E8"/>
    <w:rsid w:val="00EF13C7"/>
    <w:rsid w:val="00EF1FBC"/>
    <w:rsid w:val="00EF2013"/>
    <w:rsid w:val="00EF5701"/>
    <w:rsid w:val="00EF6BAD"/>
    <w:rsid w:val="00F00C56"/>
    <w:rsid w:val="00F0164D"/>
    <w:rsid w:val="00F01686"/>
    <w:rsid w:val="00F01705"/>
    <w:rsid w:val="00F01AF1"/>
    <w:rsid w:val="00F0283C"/>
    <w:rsid w:val="00F029F1"/>
    <w:rsid w:val="00F03705"/>
    <w:rsid w:val="00F03F25"/>
    <w:rsid w:val="00F04E61"/>
    <w:rsid w:val="00F06ED8"/>
    <w:rsid w:val="00F07BFC"/>
    <w:rsid w:val="00F11E23"/>
    <w:rsid w:val="00F12AF7"/>
    <w:rsid w:val="00F12E8B"/>
    <w:rsid w:val="00F13C41"/>
    <w:rsid w:val="00F13D73"/>
    <w:rsid w:val="00F13EDC"/>
    <w:rsid w:val="00F14310"/>
    <w:rsid w:val="00F149F6"/>
    <w:rsid w:val="00F14CDE"/>
    <w:rsid w:val="00F15A31"/>
    <w:rsid w:val="00F1602F"/>
    <w:rsid w:val="00F20502"/>
    <w:rsid w:val="00F208B7"/>
    <w:rsid w:val="00F22DF6"/>
    <w:rsid w:val="00F22EF1"/>
    <w:rsid w:val="00F23437"/>
    <w:rsid w:val="00F23993"/>
    <w:rsid w:val="00F23C2D"/>
    <w:rsid w:val="00F257C5"/>
    <w:rsid w:val="00F26078"/>
    <w:rsid w:val="00F26602"/>
    <w:rsid w:val="00F26CA2"/>
    <w:rsid w:val="00F27A5E"/>
    <w:rsid w:val="00F27ADC"/>
    <w:rsid w:val="00F27D48"/>
    <w:rsid w:val="00F300B6"/>
    <w:rsid w:val="00F3023E"/>
    <w:rsid w:val="00F33873"/>
    <w:rsid w:val="00F34372"/>
    <w:rsid w:val="00F3450A"/>
    <w:rsid w:val="00F367F6"/>
    <w:rsid w:val="00F36A0E"/>
    <w:rsid w:val="00F37780"/>
    <w:rsid w:val="00F4077F"/>
    <w:rsid w:val="00F4104D"/>
    <w:rsid w:val="00F4141C"/>
    <w:rsid w:val="00F4217C"/>
    <w:rsid w:val="00F4518F"/>
    <w:rsid w:val="00F45539"/>
    <w:rsid w:val="00F45E1A"/>
    <w:rsid w:val="00F461AF"/>
    <w:rsid w:val="00F47BD5"/>
    <w:rsid w:val="00F47C46"/>
    <w:rsid w:val="00F47F61"/>
    <w:rsid w:val="00F50ED9"/>
    <w:rsid w:val="00F52650"/>
    <w:rsid w:val="00F532ED"/>
    <w:rsid w:val="00F57AA7"/>
    <w:rsid w:val="00F60E05"/>
    <w:rsid w:val="00F61BF1"/>
    <w:rsid w:val="00F63CF5"/>
    <w:rsid w:val="00F64B50"/>
    <w:rsid w:val="00F64C9D"/>
    <w:rsid w:val="00F665A0"/>
    <w:rsid w:val="00F6792F"/>
    <w:rsid w:val="00F67A49"/>
    <w:rsid w:val="00F71B56"/>
    <w:rsid w:val="00F723F2"/>
    <w:rsid w:val="00F726E2"/>
    <w:rsid w:val="00F729F0"/>
    <w:rsid w:val="00F72AA9"/>
    <w:rsid w:val="00F72C61"/>
    <w:rsid w:val="00F737D8"/>
    <w:rsid w:val="00F743DD"/>
    <w:rsid w:val="00F74BB1"/>
    <w:rsid w:val="00F74E0D"/>
    <w:rsid w:val="00F754D4"/>
    <w:rsid w:val="00F75966"/>
    <w:rsid w:val="00F7727A"/>
    <w:rsid w:val="00F772CF"/>
    <w:rsid w:val="00F772D7"/>
    <w:rsid w:val="00F778E5"/>
    <w:rsid w:val="00F802AC"/>
    <w:rsid w:val="00F8084D"/>
    <w:rsid w:val="00F80C72"/>
    <w:rsid w:val="00F81994"/>
    <w:rsid w:val="00F845C5"/>
    <w:rsid w:val="00F85038"/>
    <w:rsid w:val="00F862B7"/>
    <w:rsid w:val="00F86F31"/>
    <w:rsid w:val="00F90563"/>
    <w:rsid w:val="00F936DC"/>
    <w:rsid w:val="00F9437C"/>
    <w:rsid w:val="00F94685"/>
    <w:rsid w:val="00F971B6"/>
    <w:rsid w:val="00FA06A4"/>
    <w:rsid w:val="00FA12B2"/>
    <w:rsid w:val="00FA2346"/>
    <w:rsid w:val="00FA36D1"/>
    <w:rsid w:val="00FA37D9"/>
    <w:rsid w:val="00FA4859"/>
    <w:rsid w:val="00FA5A48"/>
    <w:rsid w:val="00FA5D2B"/>
    <w:rsid w:val="00FA74CB"/>
    <w:rsid w:val="00FA7928"/>
    <w:rsid w:val="00FB0312"/>
    <w:rsid w:val="00FB3359"/>
    <w:rsid w:val="00FB347A"/>
    <w:rsid w:val="00FB43BE"/>
    <w:rsid w:val="00FB44BA"/>
    <w:rsid w:val="00FB62C8"/>
    <w:rsid w:val="00FB6BC9"/>
    <w:rsid w:val="00FB6EA0"/>
    <w:rsid w:val="00FB7B6A"/>
    <w:rsid w:val="00FC05F9"/>
    <w:rsid w:val="00FC0F03"/>
    <w:rsid w:val="00FC2206"/>
    <w:rsid w:val="00FC36FF"/>
    <w:rsid w:val="00FC45E5"/>
    <w:rsid w:val="00FC4704"/>
    <w:rsid w:val="00FC4E63"/>
    <w:rsid w:val="00FC507F"/>
    <w:rsid w:val="00FC5305"/>
    <w:rsid w:val="00FC6EBE"/>
    <w:rsid w:val="00FD0AD0"/>
    <w:rsid w:val="00FD14BB"/>
    <w:rsid w:val="00FD3128"/>
    <w:rsid w:val="00FD3E9B"/>
    <w:rsid w:val="00FD40C4"/>
    <w:rsid w:val="00FD5C08"/>
    <w:rsid w:val="00FD63B1"/>
    <w:rsid w:val="00FD6529"/>
    <w:rsid w:val="00FD7AE9"/>
    <w:rsid w:val="00FE1813"/>
    <w:rsid w:val="00FE2A91"/>
    <w:rsid w:val="00FE31CE"/>
    <w:rsid w:val="00FE41A3"/>
    <w:rsid w:val="00FE5C3B"/>
    <w:rsid w:val="00FE64C0"/>
    <w:rsid w:val="00FE6921"/>
    <w:rsid w:val="00FF0C81"/>
    <w:rsid w:val="00FF1410"/>
    <w:rsid w:val="00FF37A2"/>
    <w:rsid w:val="00FF390F"/>
    <w:rsid w:val="00FF3D63"/>
    <w:rsid w:val="00FF4957"/>
    <w:rsid w:val="00FF66D7"/>
    <w:rsid w:val="00FF6995"/>
    <w:rsid w:val="00FF7E8B"/>
    <w:rsid w:val="019B2D54"/>
    <w:rsid w:val="01AB1B5F"/>
    <w:rsid w:val="0279CCE4"/>
    <w:rsid w:val="037A4419"/>
    <w:rsid w:val="03A6268D"/>
    <w:rsid w:val="03C61312"/>
    <w:rsid w:val="03F189C5"/>
    <w:rsid w:val="051624B4"/>
    <w:rsid w:val="07271565"/>
    <w:rsid w:val="0994A0BB"/>
    <w:rsid w:val="09BF58BB"/>
    <w:rsid w:val="0CECDBC9"/>
    <w:rsid w:val="0FC4345B"/>
    <w:rsid w:val="12BB2C83"/>
    <w:rsid w:val="13666B47"/>
    <w:rsid w:val="147A8F1D"/>
    <w:rsid w:val="14B8D31E"/>
    <w:rsid w:val="15C3D904"/>
    <w:rsid w:val="16286156"/>
    <w:rsid w:val="16AC03A9"/>
    <w:rsid w:val="18A24DC6"/>
    <w:rsid w:val="191AF9E2"/>
    <w:rsid w:val="1B615C4F"/>
    <w:rsid w:val="1D9E55C7"/>
    <w:rsid w:val="1E0F3C02"/>
    <w:rsid w:val="1E3E42F1"/>
    <w:rsid w:val="1FCB0C67"/>
    <w:rsid w:val="20F85289"/>
    <w:rsid w:val="24954533"/>
    <w:rsid w:val="2713DCB6"/>
    <w:rsid w:val="27306D3D"/>
    <w:rsid w:val="2B155BD6"/>
    <w:rsid w:val="2C936462"/>
    <w:rsid w:val="2EA34EF5"/>
    <w:rsid w:val="2FF9755A"/>
    <w:rsid w:val="303458FA"/>
    <w:rsid w:val="30C5785F"/>
    <w:rsid w:val="30F4636F"/>
    <w:rsid w:val="312EE456"/>
    <w:rsid w:val="34346F60"/>
    <w:rsid w:val="345D4429"/>
    <w:rsid w:val="369997AA"/>
    <w:rsid w:val="37499741"/>
    <w:rsid w:val="382BC126"/>
    <w:rsid w:val="391065B4"/>
    <w:rsid w:val="3A370B8C"/>
    <w:rsid w:val="3B28F406"/>
    <w:rsid w:val="3E896401"/>
    <w:rsid w:val="3F0BA416"/>
    <w:rsid w:val="40FE94D8"/>
    <w:rsid w:val="42058D0E"/>
    <w:rsid w:val="4382DB8F"/>
    <w:rsid w:val="44102B51"/>
    <w:rsid w:val="4528E4CF"/>
    <w:rsid w:val="45A6827F"/>
    <w:rsid w:val="47025E11"/>
    <w:rsid w:val="47F6B533"/>
    <w:rsid w:val="487F0CBE"/>
    <w:rsid w:val="488B1304"/>
    <w:rsid w:val="48A4340A"/>
    <w:rsid w:val="4B8FFBBC"/>
    <w:rsid w:val="506AA71D"/>
    <w:rsid w:val="512BD7EE"/>
    <w:rsid w:val="5246E28A"/>
    <w:rsid w:val="55B687B8"/>
    <w:rsid w:val="55D82F8F"/>
    <w:rsid w:val="565AA6D8"/>
    <w:rsid w:val="5745A2A0"/>
    <w:rsid w:val="574E845F"/>
    <w:rsid w:val="58A84161"/>
    <w:rsid w:val="58FA77D3"/>
    <w:rsid w:val="5AE9368C"/>
    <w:rsid w:val="5DD1F16C"/>
    <w:rsid w:val="5DD2E920"/>
    <w:rsid w:val="5DFBA648"/>
    <w:rsid w:val="5E0E3F2E"/>
    <w:rsid w:val="5F9EC94B"/>
    <w:rsid w:val="600771A4"/>
    <w:rsid w:val="603FF7E4"/>
    <w:rsid w:val="60EAB6E5"/>
    <w:rsid w:val="61A59408"/>
    <w:rsid w:val="62862402"/>
    <w:rsid w:val="6474EDF4"/>
    <w:rsid w:val="659ECF90"/>
    <w:rsid w:val="66186F2D"/>
    <w:rsid w:val="69524791"/>
    <w:rsid w:val="6AAE6761"/>
    <w:rsid w:val="6DAE6992"/>
    <w:rsid w:val="6DB9C814"/>
    <w:rsid w:val="70EA7BEE"/>
    <w:rsid w:val="7346FB05"/>
    <w:rsid w:val="74F4CC21"/>
    <w:rsid w:val="784A2FCD"/>
    <w:rsid w:val="794FA416"/>
    <w:rsid w:val="7A70D2A8"/>
    <w:rsid w:val="7C34BC4C"/>
    <w:rsid w:val="7D203ED5"/>
    <w:rsid w:val="7F11C1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DB8F"/>
  <w15:chartTrackingRefBased/>
  <w15:docId w15:val="{24D3CED5-30CC-4155-B58B-A8579C04A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styleId="Hyperlink">
    <w:name w:val="Hyperlink"/>
    <w:basedOn w:val="DefaultParagraphFont"/>
    <w:uiPriority w:val="99"/>
    <w:unhideWhenUsed/>
    <w:rsid w:val="30C5785F"/>
    <w:rPr>
      <w:color w:val="467886"/>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3E3AF3"/>
    <w:rPr>
      <w:b/>
      <w:bCs/>
    </w:rPr>
  </w:style>
  <w:style w:type="character" w:customStyle="1" w:styleId="CommentSubjectChar">
    <w:name w:val="Comment Subject Char"/>
    <w:basedOn w:val="CommentTextChar"/>
    <w:link w:val="CommentSubject"/>
    <w:uiPriority w:val="99"/>
    <w:semiHidden/>
    <w:rsid w:val="003E3AF3"/>
    <w:rPr>
      <w:b/>
      <w:bCs/>
      <w:sz w:val="20"/>
      <w:szCs w:val="20"/>
    </w:rPr>
  </w:style>
  <w:style w:type="paragraph" w:styleId="Revision">
    <w:name w:val="Revision"/>
    <w:hidden/>
    <w:uiPriority w:val="99"/>
    <w:semiHidden/>
    <w:rsid w:val="003E3AF3"/>
    <w:pPr>
      <w:spacing w:after="0" w:line="240" w:lineRule="auto"/>
    </w:pPr>
  </w:style>
  <w:style w:type="paragraph" w:styleId="Footer">
    <w:name w:val="footer"/>
    <w:basedOn w:val="Normal"/>
    <w:link w:val="FooterChar"/>
    <w:uiPriority w:val="99"/>
    <w:unhideWhenUsed/>
    <w:rsid w:val="00BC6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EE3"/>
  </w:style>
  <w:style w:type="character" w:styleId="PageNumber">
    <w:name w:val="page number"/>
    <w:basedOn w:val="DefaultParagraphFont"/>
    <w:uiPriority w:val="99"/>
    <w:semiHidden/>
    <w:unhideWhenUsed/>
    <w:rsid w:val="00BC6EE3"/>
  </w:style>
  <w:style w:type="paragraph" w:styleId="Header">
    <w:name w:val="header"/>
    <w:basedOn w:val="Normal"/>
    <w:link w:val="HeaderChar"/>
    <w:uiPriority w:val="99"/>
    <w:unhideWhenUsed/>
    <w:rsid w:val="00BC6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EE3"/>
  </w:style>
  <w:style w:type="character" w:styleId="Mention">
    <w:name w:val="Mention"/>
    <w:basedOn w:val="DefaultParagraphFont"/>
    <w:uiPriority w:val="99"/>
    <w:unhideWhenUsed/>
    <w:rsid w:val="004552B2"/>
    <w:rPr>
      <w:color w:val="2B579A"/>
      <w:shd w:val="clear" w:color="auto" w:fill="E1DFDD"/>
    </w:rPr>
  </w:style>
  <w:style w:type="paragraph" w:styleId="ListParagraph">
    <w:name w:val="List Paragraph"/>
    <w:basedOn w:val="Normal"/>
    <w:uiPriority w:val="34"/>
    <w:qFormat/>
    <w:rsid w:val="00E801F8"/>
    <w:pPr>
      <w:spacing w:before="100" w:beforeAutospacing="1" w:after="100" w:afterAutospacing="1" w:line="480" w:lineRule="auto"/>
      <w:ind w:left="720"/>
      <w:contextualSpacing/>
    </w:pPr>
    <w:rPr>
      <w:rFonts w:ascii="Times New Roman" w:eastAsiaTheme="minorHAnsi" w:hAnsi="Times New Roman"/>
      <w:kern w:val="2"/>
      <w:lang w:eastAsia="en-US"/>
      <w14:ligatures w14:val="standardContextual"/>
    </w:rPr>
  </w:style>
  <w:style w:type="character" w:styleId="FollowedHyperlink">
    <w:name w:val="FollowedHyperlink"/>
    <w:basedOn w:val="DefaultParagraphFont"/>
    <w:uiPriority w:val="99"/>
    <w:semiHidden/>
    <w:unhideWhenUsed/>
    <w:rsid w:val="00316093"/>
    <w:rPr>
      <w:color w:val="96607D" w:themeColor="followedHyperlink"/>
      <w:u w:val="single"/>
    </w:rPr>
  </w:style>
  <w:style w:type="paragraph" w:styleId="NormalWeb">
    <w:name w:val="Normal (Web)"/>
    <w:basedOn w:val="Normal"/>
    <w:uiPriority w:val="99"/>
    <w:semiHidden/>
    <w:unhideWhenUsed/>
    <w:rsid w:val="008F2A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2146/gamaijb.16900" TargetMode="External"/><Relationship Id="rId18" Type="http://schemas.openxmlformats.org/officeDocument/2006/relationships/hyperlink" Target="https://doi.org/10.1177/0963662511418743" TargetMode="External"/><Relationship Id="rId26" Type="http://schemas.openxmlformats.org/officeDocument/2006/relationships/hyperlink" Target="https://allianceforscience.org/blog/2023/11/scientists-urged-to-prioritize-creating-value-based-communication-framework/" TargetMode="External"/><Relationship Id="rId39" Type="http://schemas.openxmlformats.org/officeDocument/2006/relationships/hyperlink" Target="https://midanmarketing.com/wp-content/uploads/2022/12/Midan_Top_Meat_Trends_2023.pdf" TargetMode="External"/><Relationship Id="rId21" Type="http://schemas.openxmlformats.org/officeDocument/2006/relationships/hyperlink" Target="https://doi.org/10.1016/0167-8116(95)00021-S" TargetMode="External"/><Relationship Id="rId34" Type="http://schemas.openxmlformats.org/officeDocument/2006/relationships/hyperlink" Target="https://doi.org/10.1016/j.meatsci.2012.04.014" TargetMode="External"/><Relationship Id="rId42" Type="http://schemas.openxmlformats.org/officeDocument/2006/relationships/hyperlink" Target="https://doi.org/10.1016/0167-8116(95)00023-U" TargetMode="External"/><Relationship Id="rId47" Type="http://schemas.openxmlformats.org/officeDocument/2006/relationships/hyperlink" Target="https://doi.org/10.22434/ifamr2023.0061" TargetMode="External"/><Relationship Id="rId50" Type="http://schemas.openxmlformats.org/officeDocument/2006/relationships/hyperlink" Target="https://doi.org/10.4148/1051-0834.2407" TargetMode="External"/><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rafiati.com/en/literature-selections/communication-creative-industry-advertising-agency?utm_source=chatgpt.com" TargetMode="External"/><Relationship Id="rId29" Type="http://schemas.openxmlformats.org/officeDocument/2006/relationships/hyperlink" Target="https://doi.org/10.1002/9781405186407.wbiecs106.pub2" TargetMode="External"/><Relationship Id="rId11" Type="http://schemas.openxmlformats.org/officeDocument/2006/relationships/image" Target="media/image1.png"/><Relationship Id="rId24" Type="http://schemas.openxmlformats.org/officeDocument/2006/relationships/hyperlink" Target="https://doi.org/10.1093/jas/skz327" TargetMode="External"/><Relationship Id="rId32" Type="http://schemas.openxmlformats.org/officeDocument/2006/relationships/hyperlink" Target="https://doi.org/10.1057/palgrave.jt.5750028" TargetMode="External"/><Relationship Id="rId37" Type="http://schemas.openxmlformats.org/officeDocument/2006/relationships/hyperlink" Target="https://doi.org/10.1111/j.1467-8276.2008.01175.x" TargetMode="External"/><Relationship Id="rId40" Type="http://schemas.openxmlformats.org/officeDocument/2006/relationships/hyperlink" Target="https://doi.org/10.3732/ajb.0900041" TargetMode="External"/><Relationship Id="rId45" Type="http://schemas.openxmlformats.org/officeDocument/2006/relationships/hyperlink" Target="https://doi.org/10.4324/9781410600844" TargetMode="External"/><Relationship Id="rId53" Type="http://schemas.openxmlformats.org/officeDocument/2006/relationships/hyperlink" Target="https://doi.org/10.5032/jae.2017.01313" TargetMode="External"/><Relationship Id="rId5" Type="http://schemas.openxmlformats.org/officeDocument/2006/relationships/numbering" Target="numbering.xml"/><Relationship Id="rId19" Type="http://schemas.openxmlformats.org/officeDocument/2006/relationships/hyperlink" Target="https://doi.org/10.1007/s13165-020-0030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appet.2023.106620" TargetMode="External"/><Relationship Id="rId22" Type="http://schemas.openxmlformats.org/officeDocument/2006/relationships/hyperlink" Target="https://doi.org/10.1016/j.heliyon.2024.e32492" TargetMode="External"/><Relationship Id="rId27" Type="http://schemas.openxmlformats.org/officeDocument/2006/relationships/hyperlink" Target="https://doi.org/10.1177/002224298204600207" TargetMode="External"/><Relationship Id="rId30" Type="http://schemas.openxmlformats.org/officeDocument/2006/relationships/hyperlink" Target="https://doi.org/10.1016/j.cofs.2024.101145" TargetMode="External"/><Relationship Id="rId35" Type="http://schemas.openxmlformats.org/officeDocument/2006/relationships/hyperlink" Target="https://doi.org/10.4148/1051-0834.2491" TargetMode="External"/><Relationship Id="rId43" Type="http://schemas.openxmlformats.org/officeDocument/2006/relationships/hyperlink" Target="https://doi.org/10.4148/1051-0834.1842" TargetMode="External"/><Relationship Id="rId48" Type="http://schemas.openxmlformats.org/officeDocument/2006/relationships/hyperlink" Target="https://doi.org/10.9707/2307-0919.1116"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psycnet.apa.org/doi/10.1016/0148-2963(91)90045-Y" TargetMode="External"/><Relationship Id="rId3" Type="http://schemas.openxmlformats.org/officeDocument/2006/relationships/customXml" Target="../customXml/item3.xml"/><Relationship Id="rId12" Type="http://schemas.openxmlformats.org/officeDocument/2006/relationships/hyperlink" Target="https://doi.org/10.31274/sciencecommunication-181114-17" TargetMode="External"/><Relationship Id="rId17" Type="http://schemas.openxmlformats.org/officeDocument/2006/relationships/hyperlink" Target="https://www.researchgate.net/publication/329194703_Team_Creative_Brief_Creative_and_Account_Teams_Speak_Out_on_Best_Practices?utm_source=chatgpt.com" TargetMode="External"/><Relationship Id="rId25" Type="http://schemas.openxmlformats.org/officeDocument/2006/relationships/hyperlink" Target="https://doi.org/10.3390/nu15234996" TargetMode="External"/><Relationship Id="rId33" Type="http://schemas.openxmlformats.org/officeDocument/2006/relationships/hyperlink" Target="https://psycnet.apa.org/doi/10.1002/mar.21521" TargetMode="External"/><Relationship Id="rId38" Type="http://schemas.openxmlformats.org/officeDocument/2006/relationships/hyperlink" Target="https://doi.org/10.1080/1389224X.2022.2143828" TargetMode="External"/><Relationship Id="rId46" Type="http://schemas.openxmlformats.org/officeDocument/2006/relationships/hyperlink" Target="https://doi.org/10.4148/1051-0834.2263" TargetMode="External"/><Relationship Id="rId20" Type="http://schemas.openxmlformats.org/officeDocument/2006/relationships/hyperlink" Target="https://foodintegrity.org/trust-model-transparency-principles/" TargetMode="External"/><Relationship Id="rId41" Type="http://schemas.openxmlformats.org/officeDocument/2006/relationships/hyperlink" Target="https://doi.org/10.5032/jae.v65i3.274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177/1098048218812132" TargetMode="External"/><Relationship Id="rId23" Type="http://schemas.openxmlformats.org/officeDocument/2006/relationships/hyperlink" Target="https://doi.org/10.4148/1051-0834.2287" TargetMode="External"/><Relationship Id="rId28" Type="http://schemas.openxmlformats.org/officeDocument/2006/relationships/hyperlink" Target="https://in.sagepub.com/sites/default/files/upm-assets/65060_book_item_65060.pdf" TargetMode="External"/><Relationship Id="rId36" Type="http://schemas.openxmlformats.org/officeDocument/2006/relationships/hyperlink" Target="https://doi.org/10.1080/10454446.2014.1000436" TargetMode="External"/><Relationship Id="rId49" Type="http://schemas.openxmlformats.org/officeDocument/2006/relationships/hyperlink" Target="https://doi.org/10.1111/j.1460-2466.2005.tb03023.x"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doi.org/10.1016/j.appet.2005.01.007" TargetMode="External"/><Relationship Id="rId44" Type="http://schemas.openxmlformats.org/officeDocument/2006/relationships/hyperlink" Target="https://doi.org/10.1007/s10668-021-02059-8" TargetMode="External"/><Relationship Id="rId52" Type="http://schemas.openxmlformats.org/officeDocument/2006/relationships/hyperlink" Target="https://doi.org/10.1080/10454446.2024.23095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55F24C2B069A4BA15C6AFA1447630B" ma:contentTypeVersion="16" ma:contentTypeDescription="Create a new document." ma:contentTypeScope="" ma:versionID="10c0a621cbc57d136ec7c30eda32909f">
  <xsd:schema xmlns:xsd="http://www.w3.org/2001/XMLSchema" xmlns:xs="http://www.w3.org/2001/XMLSchema" xmlns:p="http://schemas.microsoft.com/office/2006/metadata/properties" xmlns:ns2="d95151c6-c607-49ec-897f-73c00c278dd0" xmlns:ns3="644ab414-66f4-428a-8a90-cf8d4fdd3a2d" targetNamespace="http://schemas.microsoft.com/office/2006/metadata/properties" ma:root="true" ma:fieldsID="34311374dd23e026056d1fd042049b3d" ns2:_="" ns3:_="">
    <xsd:import namespace="d95151c6-c607-49ec-897f-73c00c278dd0"/>
    <xsd:import namespace="644ab414-66f4-428a-8a90-cf8d4fdd3a2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151c6-c607-49ec-897f-73c00c278d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7c65ed7-e385-4001-9a0e-79791340551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4ab414-66f4-428a-8a90-cf8d4fdd3a2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1f421cb-e0e3-4a54-9c5d-44313781ef7a}" ma:internalName="TaxCatchAll" ma:showField="CatchAllData" ma:web="644ab414-66f4-428a-8a90-cf8d4fdd3a2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44ab414-66f4-428a-8a90-cf8d4fdd3a2d" xsi:nil="true"/>
    <lcf76f155ced4ddcb4097134ff3c332f xmlns="d95151c6-c607-49ec-897f-73c00c278dd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439979-7E3C-47C7-8BE5-551770EC7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151c6-c607-49ec-897f-73c00c278dd0"/>
    <ds:schemaRef ds:uri="644ab414-66f4-428a-8a90-cf8d4fdd3a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D8025D-4502-48E7-A54E-07C915E51E28}">
  <ds:schemaRefs>
    <ds:schemaRef ds:uri="http://schemas.microsoft.com/sharepoint/v3/contenttype/forms"/>
  </ds:schemaRefs>
</ds:datastoreItem>
</file>

<file path=customXml/itemProps3.xml><?xml version="1.0" encoding="utf-8"?>
<ds:datastoreItem xmlns:ds="http://schemas.openxmlformats.org/officeDocument/2006/customXml" ds:itemID="{8B9CD3F5-E10A-394C-B656-451AE827A60B}">
  <ds:schemaRefs>
    <ds:schemaRef ds:uri="http://schemas.openxmlformats.org/officeDocument/2006/bibliography"/>
  </ds:schemaRefs>
</ds:datastoreItem>
</file>

<file path=customXml/itemProps4.xml><?xml version="1.0" encoding="utf-8"?>
<ds:datastoreItem xmlns:ds="http://schemas.openxmlformats.org/officeDocument/2006/customXml" ds:itemID="{55ACC1EC-87F8-4650-8E5D-4F185B81C4B1}">
  <ds:schemaRefs>
    <ds:schemaRef ds:uri="http://schemas.microsoft.com/office/2006/metadata/properties"/>
    <ds:schemaRef ds:uri="http://schemas.microsoft.com/office/infopath/2007/PartnerControls"/>
    <ds:schemaRef ds:uri="644ab414-66f4-428a-8a90-cf8d4fdd3a2d"/>
    <ds:schemaRef ds:uri="d95151c6-c607-49ec-897f-73c00c278dd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7459</Words>
  <Characters>44310</Characters>
  <Application>Microsoft Office Word</Application>
  <DocSecurity>0</DocSecurity>
  <Lines>1384</Lines>
  <Paragraphs>1015</Paragraphs>
  <ScaleCrop>false</ScaleCrop>
  <Company/>
  <LinksUpToDate>false</LinksUpToDate>
  <CharactersWithSpaces>50754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Dammers, Jessica</dc:creator>
  <cp:keywords/>
  <dc:description/>
  <cp:lastModifiedBy>Dammers, Jessica</cp:lastModifiedBy>
  <cp:revision>2</cp:revision>
  <dcterms:created xsi:type="dcterms:W3CDTF">2026-04-23T21:46:00Z</dcterms:created>
  <dcterms:modified xsi:type="dcterms:W3CDTF">2026-04-23T21:46:00Z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0x010100B355F24C2B069A4BA15C6AFA1447630B</vt:lpwstr>
  </property>
  <property fmtid="{D5CDD505-2E9C-101B-9397-08002B2CF9AE}" pid="3" name="MediaServiceImageTags">
    <vt:lpwstr/>
  </property>
</Properties>
</file>