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84" w:rsidRDefault="00184884" w:rsidP="00547C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An Analysis of Florida Career and Technical Education Teachers’ Stages of Concern Regarding the Use of Content Area Reading Strategies</w:t>
      </w: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184884">
      <w:pPr>
        <w:spacing w:after="0"/>
        <w:jc w:val="center"/>
        <w:rPr>
          <w:rFonts w:ascii="Times New Roman" w:hAnsi="Times New Roman" w:cs="Times New Roman"/>
          <w:sz w:val="24"/>
          <w:szCs w:val="24"/>
        </w:rPr>
      </w:pPr>
      <w:r>
        <w:rPr>
          <w:rFonts w:ascii="Times New Roman" w:hAnsi="Times New Roman" w:cs="Times New Roman"/>
          <w:sz w:val="24"/>
          <w:szCs w:val="24"/>
        </w:rPr>
        <w:t>Adrienne Gentry</w:t>
      </w:r>
    </w:p>
    <w:p w:rsidR="00184884" w:rsidRDefault="00184884" w:rsidP="00184884">
      <w:pPr>
        <w:spacing w:after="0"/>
        <w:jc w:val="center"/>
        <w:rPr>
          <w:rFonts w:ascii="Times New Roman" w:hAnsi="Times New Roman" w:cs="Times New Roman"/>
          <w:sz w:val="24"/>
          <w:szCs w:val="24"/>
        </w:rPr>
      </w:pPr>
      <w:r>
        <w:rPr>
          <w:rFonts w:ascii="Times New Roman" w:hAnsi="Times New Roman" w:cs="Times New Roman"/>
          <w:sz w:val="24"/>
          <w:szCs w:val="24"/>
        </w:rPr>
        <w:t>Catherine W. Shoulders</w:t>
      </w:r>
    </w:p>
    <w:p w:rsidR="00184884" w:rsidRDefault="00184884" w:rsidP="00184884">
      <w:pPr>
        <w:spacing w:after="0"/>
        <w:jc w:val="center"/>
        <w:rPr>
          <w:rFonts w:ascii="Times New Roman" w:hAnsi="Times New Roman" w:cs="Times New Roman"/>
          <w:sz w:val="24"/>
          <w:szCs w:val="24"/>
        </w:rPr>
      </w:pPr>
      <w:r>
        <w:rPr>
          <w:rFonts w:ascii="Times New Roman" w:hAnsi="Times New Roman" w:cs="Times New Roman"/>
          <w:sz w:val="24"/>
          <w:szCs w:val="24"/>
        </w:rPr>
        <w:t>Brian E. Myers</w:t>
      </w:r>
    </w:p>
    <w:p w:rsidR="00184884" w:rsidRDefault="00184884" w:rsidP="00547C98">
      <w:pPr>
        <w:spacing w:after="0" w:line="240" w:lineRule="auto"/>
        <w:jc w:val="center"/>
        <w:rPr>
          <w:rFonts w:ascii="Times New Roman" w:hAnsi="Times New Roman" w:cs="Times New Roman"/>
          <w:sz w:val="24"/>
          <w:szCs w:val="24"/>
        </w:rPr>
      </w:pPr>
    </w:p>
    <w:p w:rsidR="00184884" w:rsidRDefault="00184884" w:rsidP="00547C98">
      <w:pPr>
        <w:spacing w:after="0" w:line="240" w:lineRule="auto"/>
        <w:jc w:val="center"/>
        <w:rPr>
          <w:rFonts w:ascii="Times New Roman" w:hAnsi="Times New Roman" w:cs="Times New Roman"/>
          <w:sz w:val="24"/>
          <w:szCs w:val="24"/>
        </w:rPr>
      </w:pPr>
    </w:p>
    <w:p w:rsidR="00184884" w:rsidRDefault="00184884" w:rsidP="00547C98">
      <w:pPr>
        <w:spacing w:after="0" w:line="240" w:lineRule="auto"/>
        <w:jc w:val="center"/>
        <w:rPr>
          <w:rFonts w:ascii="Times New Roman" w:hAnsi="Times New Roman" w:cs="Times New Roman"/>
          <w:sz w:val="24"/>
          <w:szCs w:val="24"/>
        </w:rPr>
      </w:pPr>
    </w:p>
    <w:p w:rsidR="00184884" w:rsidRPr="00184884" w:rsidRDefault="00184884" w:rsidP="00184884">
      <w:pPr>
        <w:jc w:val="center"/>
        <w:rPr>
          <w:rFonts w:ascii="Times New Roman" w:hAnsi="Times New Roman" w:cs="Times New Roman"/>
          <w:sz w:val="24"/>
          <w:szCs w:val="24"/>
        </w:rPr>
      </w:pPr>
      <w:r w:rsidRPr="00184884">
        <w:rPr>
          <w:rFonts w:ascii="Times New Roman" w:hAnsi="Times New Roman" w:cs="Times New Roman"/>
          <w:sz w:val="24"/>
          <w:szCs w:val="24"/>
        </w:rPr>
        <w:t>PO Box 110540</w:t>
      </w:r>
    </w:p>
    <w:p w:rsidR="00184884" w:rsidRPr="00184884" w:rsidRDefault="00184884" w:rsidP="00184884">
      <w:pPr>
        <w:jc w:val="center"/>
        <w:rPr>
          <w:rFonts w:ascii="Times New Roman" w:hAnsi="Times New Roman" w:cs="Times New Roman"/>
          <w:sz w:val="24"/>
          <w:szCs w:val="24"/>
        </w:rPr>
      </w:pPr>
      <w:r w:rsidRPr="00184884">
        <w:rPr>
          <w:rFonts w:ascii="Times New Roman" w:hAnsi="Times New Roman" w:cs="Times New Roman"/>
          <w:sz w:val="24"/>
          <w:szCs w:val="24"/>
        </w:rPr>
        <w:t>Gainesville, FL 32611-0540</w:t>
      </w:r>
    </w:p>
    <w:p w:rsidR="00184884" w:rsidRPr="00184884" w:rsidRDefault="00184884" w:rsidP="00184884">
      <w:pPr>
        <w:jc w:val="center"/>
        <w:rPr>
          <w:rFonts w:ascii="Times New Roman" w:hAnsi="Times New Roman" w:cs="Times New Roman"/>
          <w:sz w:val="24"/>
          <w:szCs w:val="24"/>
        </w:rPr>
      </w:pPr>
    </w:p>
    <w:p w:rsidR="00184884" w:rsidRPr="00184884" w:rsidRDefault="00184884" w:rsidP="00184884">
      <w:pPr>
        <w:jc w:val="center"/>
        <w:rPr>
          <w:rFonts w:ascii="Times New Roman" w:hAnsi="Times New Roman" w:cs="Times New Roman"/>
          <w:sz w:val="24"/>
          <w:szCs w:val="24"/>
        </w:rPr>
      </w:pPr>
      <w:r w:rsidRPr="00184884">
        <w:rPr>
          <w:rFonts w:ascii="Times New Roman" w:hAnsi="Times New Roman" w:cs="Times New Roman"/>
          <w:sz w:val="24"/>
          <w:szCs w:val="24"/>
        </w:rPr>
        <w:t>352-392-1663</w:t>
      </w:r>
    </w:p>
    <w:p w:rsidR="00184884" w:rsidRPr="00184884" w:rsidRDefault="00184884" w:rsidP="00184884">
      <w:pPr>
        <w:jc w:val="center"/>
        <w:rPr>
          <w:rFonts w:ascii="Times New Roman" w:hAnsi="Times New Roman" w:cs="Times New Roman"/>
          <w:sz w:val="24"/>
          <w:szCs w:val="24"/>
        </w:rPr>
      </w:pPr>
    </w:p>
    <w:p w:rsidR="00184884" w:rsidRPr="00184884" w:rsidRDefault="00184884" w:rsidP="00184884">
      <w:pPr>
        <w:jc w:val="center"/>
        <w:rPr>
          <w:rFonts w:ascii="Times New Roman" w:hAnsi="Times New Roman" w:cs="Times New Roman"/>
          <w:sz w:val="24"/>
          <w:szCs w:val="24"/>
        </w:rPr>
      </w:pPr>
      <w:r>
        <w:rPr>
          <w:rFonts w:ascii="Times New Roman" w:hAnsi="Times New Roman" w:cs="Times New Roman"/>
          <w:sz w:val="24"/>
          <w:szCs w:val="24"/>
        </w:rPr>
        <w:t>agentry@ufl.edu</w:t>
      </w:r>
    </w:p>
    <w:p w:rsidR="00184884" w:rsidRPr="00184884" w:rsidRDefault="00184884" w:rsidP="00184884">
      <w:pPr>
        <w:jc w:val="center"/>
        <w:rPr>
          <w:rFonts w:ascii="Times New Roman" w:hAnsi="Times New Roman" w:cs="Times New Roman"/>
          <w:sz w:val="24"/>
          <w:szCs w:val="24"/>
        </w:rPr>
      </w:pPr>
      <w:r w:rsidRPr="00184884">
        <w:rPr>
          <w:rFonts w:ascii="Times New Roman" w:hAnsi="Times New Roman" w:cs="Times New Roman"/>
          <w:sz w:val="24"/>
          <w:szCs w:val="24"/>
        </w:rPr>
        <w:t>katewoggs@ufl.edu</w:t>
      </w:r>
    </w:p>
    <w:p w:rsidR="00184884" w:rsidRPr="00184884" w:rsidRDefault="00184884" w:rsidP="00184884">
      <w:pPr>
        <w:jc w:val="center"/>
        <w:rPr>
          <w:rFonts w:ascii="Times New Roman" w:hAnsi="Times New Roman" w:cs="Times New Roman"/>
          <w:sz w:val="24"/>
          <w:szCs w:val="24"/>
        </w:rPr>
      </w:pPr>
      <w:r w:rsidRPr="00184884">
        <w:rPr>
          <w:rFonts w:ascii="Times New Roman" w:hAnsi="Times New Roman" w:cs="Times New Roman"/>
          <w:sz w:val="24"/>
          <w:szCs w:val="24"/>
        </w:rPr>
        <w:t>bmyers@ufl.edu</w:t>
      </w:r>
    </w:p>
    <w:p w:rsidR="00184884" w:rsidRPr="00184884" w:rsidRDefault="00184884" w:rsidP="00547C98">
      <w:pPr>
        <w:spacing w:after="0" w:line="240" w:lineRule="auto"/>
        <w:jc w:val="center"/>
        <w:rPr>
          <w:rFonts w:ascii="Times New Roman" w:hAnsi="Times New Roman" w:cs="Times New Roman"/>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547C98">
      <w:pPr>
        <w:spacing w:after="0" w:line="240" w:lineRule="auto"/>
        <w:jc w:val="center"/>
        <w:rPr>
          <w:rFonts w:ascii="Times New Roman" w:hAnsi="Times New Roman" w:cs="Times New Roman"/>
          <w:b/>
          <w:sz w:val="24"/>
          <w:szCs w:val="24"/>
        </w:rPr>
      </w:pPr>
    </w:p>
    <w:p w:rsidR="00184884" w:rsidRDefault="00184884" w:rsidP="00184884">
      <w:pPr>
        <w:spacing w:after="0" w:line="240" w:lineRule="auto"/>
        <w:rPr>
          <w:rFonts w:ascii="Times New Roman" w:hAnsi="Times New Roman" w:cs="Times New Roman"/>
          <w:b/>
          <w:sz w:val="24"/>
          <w:szCs w:val="24"/>
        </w:rPr>
      </w:pPr>
    </w:p>
    <w:p w:rsidR="00184884" w:rsidRDefault="00184884" w:rsidP="001848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An Analysis of Florida Career and Technical Education Teachers’ Stages of Concern Regarding the Use of Content Area Reading Strategies</w:t>
      </w:r>
    </w:p>
    <w:p w:rsidR="00184884" w:rsidRDefault="00184884" w:rsidP="00547C98">
      <w:pPr>
        <w:spacing w:after="0" w:line="240" w:lineRule="auto"/>
        <w:jc w:val="center"/>
        <w:rPr>
          <w:rFonts w:ascii="Times New Roman" w:hAnsi="Times New Roman" w:cs="Times New Roman"/>
          <w:b/>
          <w:sz w:val="24"/>
          <w:szCs w:val="24"/>
        </w:rPr>
      </w:pPr>
    </w:p>
    <w:p w:rsidR="00487A30" w:rsidRPr="00487A30" w:rsidRDefault="00935BAD" w:rsidP="00547C98">
      <w:pPr>
        <w:spacing w:after="0" w:line="240" w:lineRule="auto"/>
        <w:jc w:val="center"/>
        <w:rPr>
          <w:rFonts w:ascii="Times New Roman" w:hAnsi="Times New Roman" w:cs="Times New Roman"/>
          <w:b/>
          <w:sz w:val="24"/>
          <w:szCs w:val="24"/>
        </w:rPr>
      </w:pPr>
      <w:r w:rsidRPr="00935BAD">
        <w:rPr>
          <w:rFonts w:ascii="Times New Roman" w:hAnsi="Times New Roman" w:cs="Times New Roman"/>
          <w:b/>
          <w:sz w:val="24"/>
          <w:szCs w:val="24"/>
        </w:rPr>
        <w:t>Introduction</w:t>
      </w:r>
      <w:r w:rsidR="00855B57">
        <w:rPr>
          <w:rFonts w:ascii="Times New Roman" w:hAnsi="Times New Roman" w:cs="Times New Roman"/>
          <w:b/>
          <w:sz w:val="24"/>
          <w:szCs w:val="24"/>
        </w:rPr>
        <w:t>/Theoretical Framework</w:t>
      </w:r>
    </w:p>
    <w:p w:rsidR="00487A30" w:rsidRDefault="006F53CB"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The initiatives toward</w:t>
      </w:r>
      <w:r w:rsidR="00487A30" w:rsidRPr="00935BAD">
        <w:rPr>
          <w:rFonts w:ascii="Times New Roman" w:hAnsi="Times New Roman" w:cs="Times New Roman"/>
          <w:sz w:val="24"/>
          <w:szCs w:val="24"/>
        </w:rPr>
        <w:t xml:space="preserve"> better readers have stated that “all teachers in all subjects share the responsibility for literacy development” (</w:t>
      </w:r>
      <w:proofErr w:type="spellStart"/>
      <w:r w:rsidR="00487A30" w:rsidRPr="00935BAD">
        <w:rPr>
          <w:rFonts w:ascii="Times New Roman" w:hAnsi="Times New Roman" w:cs="Times New Roman"/>
          <w:sz w:val="24"/>
          <w:szCs w:val="24"/>
        </w:rPr>
        <w:t>Vacca</w:t>
      </w:r>
      <w:proofErr w:type="spellEnd"/>
      <w:r w:rsidR="00487A30" w:rsidRPr="00935BAD">
        <w:rPr>
          <w:rFonts w:ascii="Times New Roman" w:hAnsi="Times New Roman" w:cs="Times New Roman"/>
          <w:sz w:val="24"/>
          <w:szCs w:val="24"/>
        </w:rPr>
        <w:t>, 2002</w:t>
      </w:r>
      <w:r>
        <w:rPr>
          <w:rFonts w:ascii="Times New Roman" w:hAnsi="Times New Roman" w:cs="Times New Roman"/>
          <w:sz w:val="24"/>
          <w:szCs w:val="24"/>
        </w:rPr>
        <w:t xml:space="preserve">, p. </w:t>
      </w:r>
      <w:r w:rsidR="00184884">
        <w:rPr>
          <w:rFonts w:ascii="Times New Roman" w:hAnsi="Times New Roman" w:cs="Times New Roman"/>
          <w:sz w:val="24"/>
          <w:szCs w:val="24"/>
        </w:rPr>
        <w:t>7</w:t>
      </w:r>
      <w:r w:rsidR="00487A30" w:rsidRPr="00184884">
        <w:rPr>
          <w:rFonts w:ascii="Times New Roman" w:hAnsi="Times New Roman" w:cs="Times New Roman"/>
          <w:sz w:val="24"/>
          <w:szCs w:val="24"/>
        </w:rPr>
        <w:t>).</w:t>
      </w:r>
      <w:r w:rsidR="00487A30" w:rsidRPr="00935BAD">
        <w:rPr>
          <w:rFonts w:ascii="Times New Roman" w:hAnsi="Times New Roman" w:cs="Times New Roman"/>
          <w:sz w:val="24"/>
          <w:szCs w:val="24"/>
        </w:rPr>
        <w:t xml:space="preserve">  Other studies indicate that content area reading instruction is essential for success in the content areas as well as “overall achievement in school subjects” (Moore, Readence &amp;  Rickelman; 1983).  However, researc</w:t>
      </w:r>
      <w:r w:rsidR="00487A30">
        <w:rPr>
          <w:rFonts w:ascii="Times New Roman" w:hAnsi="Times New Roman" w:cs="Times New Roman"/>
          <w:sz w:val="24"/>
          <w:szCs w:val="24"/>
        </w:rPr>
        <w:t>h indicates that non-reading teachers, such as those in Career and Technical Education (CTE),</w:t>
      </w:r>
      <w:r w:rsidR="00487A30" w:rsidRPr="00935BAD">
        <w:rPr>
          <w:rFonts w:ascii="Times New Roman" w:hAnsi="Times New Roman" w:cs="Times New Roman"/>
          <w:sz w:val="24"/>
          <w:szCs w:val="24"/>
        </w:rPr>
        <w:t xml:space="preserve"> feel that it is not their role to implement reading strategies and thus</w:t>
      </w:r>
      <w:r w:rsidR="00487A30">
        <w:rPr>
          <w:rFonts w:ascii="Times New Roman" w:hAnsi="Times New Roman" w:cs="Times New Roman"/>
          <w:sz w:val="24"/>
          <w:szCs w:val="24"/>
        </w:rPr>
        <w:t>, rarely employ reading strategies</w:t>
      </w:r>
      <w:r w:rsidR="00487A30" w:rsidRPr="00935BAD">
        <w:rPr>
          <w:rFonts w:ascii="Times New Roman" w:hAnsi="Times New Roman" w:cs="Times New Roman"/>
          <w:sz w:val="24"/>
          <w:szCs w:val="24"/>
        </w:rPr>
        <w:t xml:space="preserve"> (Park &amp; Osborne, 2006a).  </w:t>
      </w:r>
    </w:p>
    <w:p w:rsidR="00487A30" w:rsidRPr="00935BAD" w:rsidRDefault="00487A30" w:rsidP="00547C98">
      <w:pPr>
        <w:spacing w:after="0" w:line="240" w:lineRule="auto"/>
        <w:rPr>
          <w:rFonts w:ascii="Times New Roman" w:hAnsi="Times New Roman" w:cs="Times New Roman"/>
          <w:sz w:val="24"/>
          <w:szCs w:val="24"/>
        </w:rPr>
      </w:pPr>
    </w:p>
    <w:p w:rsidR="00487A30" w:rsidRPr="00935BAD" w:rsidRDefault="00487A30" w:rsidP="00547C98">
      <w:pPr>
        <w:spacing w:after="0" w:line="240" w:lineRule="auto"/>
        <w:rPr>
          <w:rFonts w:ascii="Times New Roman" w:hAnsi="Times New Roman" w:cs="Times New Roman"/>
          <w:sz w:val="24"/>
          <w:szCs w:val="24"/>
          <w:highlight w:val="yellow"/>
        </w:rPr>
      </w:pPr>
      <w:r w:rsidRPr="00935BAD">
        <w:rPr>
          <w:rFonts w:ascii="Times New Roman" w:hAnsi="Times New Roman" w:cs="Times New Roman"/>
          <w:sz w:val="24"/>
          <w:szCs w:val="24"/>
        </w:rPr>
        <w:t xml:space="preserve">Some argue that </w:t>
      </w:r>
      <w:r>
        <w:rPr>
          <w:rFonts w:ascii="Times New Roman" w:hAnsi="Times New Roman" w:cs="Times New Roman"/>
          <w:sz w:val="24"/>
          <w:szCs w:val="24"/>
        </w:rPr>
        <w:t xml:space="preserve">CTE </w:t>
      </w:r>
      <w:r w:rsidRPr="00935BAD">
        <w:rPr>
          <w:rFonts w:ascii="Times New Roman" w:hAnsi="Times New Roman" w:cs="Times New Roman"/>
          <w:sz w:val="24"/>
          <w:szCs w:val="24"/>
        </w:rPr>
        <w:t>teachers are not employing content area reading strategies</w:t>
      </w:r>
      <w:r>
        <w:rPr>
          <w:rFonts w:ascii="Times New Roman" w:hAnsi="Times New Roman" w:cs="Times New Roman"/>
          <w:sz w:val="24"/>
          <w:szCs w:val="24"/>
        </w:rPr>
        <w:t xml:space="preserve"> (CARS)</w:t>
      </w:r>
      <w:r w:rsidRPr="00935BAD">
        <w:rPr>
          <w:rFonts w:ascii="Times New Roman" w:hAnsi="Times New Roman" w:cs="Times New Roman"/>
          <w:sz w:val="24"/>
          <w:szCs w:val="24"/>
        </w:rPr>
        <w:t xml:space="preserve"> is because they do not feel confident with their knowledge and skill level in implementing the strategies (Park &amp; Osborne, 2006a).  However, “with increased professional development</w:t>
      </w:r>
      <w:r w:rsidR="00184884">
        <w:rPr>
          <w:rFonts w:ascii="Times New Roman" w:hAnsi="Times New Roman" w:cs="Times New Roman"/>
          <w:sz w:val="24"/>
          <w:szCs w:val="24"/>
        </w:rPr>
        <w:t>…</w:t>
      </w:r>
      <w:r w:rsidRPr="00935BAD">
        <w:rPr>
          <w:rFonts w:ascii="Times New Roman" w:hAnsi="Times New Roman" w:cs="Times New Roman"/>
          <w:sz w:val="24"/>
          <w:szCs w:val="24"/>
        </w:rPr>
        <w:t xml:space="preserve"> content-area teachers will make more effective use of strategies” (</w:t>
      </w:r>
      <w:proofErr w:type="spellStart"/>
      <w:r w:rsidRPr="00935BAD">
        <w:rPr>
          <w:rFonts w:ascii="Times New Roman" w:hAnsi="Times New Roman" w:cs="Times New Roman"/>
          <w:sz w:val="24"/>
          <w:szCs w:val="24"/>
        </w:rPr>
        <w:t>Vacca</w:t>
      </w:r>
      <w:proofErr w:type="spellEnd"/>
      <w:r w:rsidRPr="00935BAD">
        <w:rPr>
          <w:rFonts w:ascii="Times New Roman" w:hAnsi="Times New Roman" w:cs="Times New Roman"/>
          <w:sz w:val="24"/>
          <w:szCs w:val="24"/>
        </w:rPr>
        <w:t>, 2002</w:t>
      </w:r>
      <w:r w:rsidR="006F53CB">
        <w:rPr>
          <w:rFonts w:ascii="Times New Roman" w:hAnsi="Times New Roman" w:cs="Times New Roman"/>
          <w:sz w:val="24"/>
          <w:szCs w:val="24"/>
        </w:rPr>
        <w:t xml:space="preserve">, </w:t>
      </w:r>
      <w:r w:rsidR="006F53CB" w:rsidRPr="00184884">
        <w:rPr>
          <w:rFonts w:ascii="Times New Roman" w:hAnsi="Times New Roman" w:cs="Times New Roman"/>
          <w:sz w:val="24"/>
          <w:szCs w:val="24"/>
        </w:rPr>
        <w:t>p</w:t>
      </w:r>
      <w:r w:rsidR="00184884" w:rsidRPr="00184884">
        <w:rPr>
          <w:rFonts w:ascii="Times New Roman" w:hAnsi="Times New Roman" w:cs="Times New Roman"/>
          <w:sz w:val="24"/>
          <w:szCs w:val="24"/>
        </w:rPr>
        <w:t>.</w:t>
      </w:r>
      <w:r w:rsidR="00184884">
        <w:rPr>
          <w:rFonts w:ascii="Times New Roman" w:hAnsi="Times New Roman" w:cs="Times New Roman"/>
          <w:sz w:val="24"/>
          <w:szCs w:val="24"/>
        </w:rPr>
        <w:t xml:space="preserve"> </w:t>
      </w:r>
      <w:r w:rsidR="00184884" w:rsidRPr="00184884">
        <w:rPr>
          <w:rFonts w:ascii="Times New Roman" w:hAnsi="Times New Roman" w:cs="Times New Roman"/>
          <w:sz w:val="24"/>
          <w:szCs w:val="24"/>
        </w:rPr>
        <w:t>6</w:t>
      </w:r>
      <w:r w:rsidRPr="00184884">
        <w:rPr>
          <w:rFonts w:ascii="Times New Roman" w:hAnsi="Times New Roman" w:cs="Times New Roman"/>
          <w:sz w:val="24"/>
          <w:szCs w:val="24"/>
        </w:rPr>
        <w:t>).</w:t>
      </w:r>
      <w:r w:rsidRPr="00935BAD">
        <w:rPr>
          <w:rFonts w:ascii="Times New Roman" w:hAnsi="Times New Roman" w:cs="Times New Roman"/>
          <w:sz w:val="24"/>
          <w:szCs w:val="24"/>
        </w:rPr>
        <w:t xml:space="preserve">  </w:t>
      </w:r>
    </w:p>
    <w:p w:rsidR="00935BAD" w:rsidRPr="00935BAD" w:rsidRDefault="00935BAD" w:rsidP="00547C98">
      <w:pPr>
        <w:spacing w:after="0" w:line="240" w:lineRule="auto"/>
        <w:rPr>
          <w:rFonts w:ascii="Times New Roman" w:hAnsi="Times New Roman" w:cs="Times New Roman"/>
          <w:sz w:val="24"/>
          <w:szCs w:val="24"/>
        </w:rPr>
      </w:pPr>
    </w:p>
    <w:p w:rsidR="00487A30" w:rsidRDefault="00935BAD" w:rsidP="00547C98">
      <w:pPr>
        <w:spacing w:after="0" w:line="240" w:lineRule="auto"/>
        <w:rPr>
          <w:rFonts w:ascii="Times New Roman" w:hAnsi="Times New Roman" w:cs="Times New Roman"/>
          <w:sz w:val="24"/>
          <w:szCs w:val="24"/>
        </w:rPr>
      </w:pPr>
      <w:r w:rsidRPr="00935BAD">
        <w:rPr>
          <w:rFonts w:ascii="Times New Roman" w:hAnsi="Times New Roman" w:cs="Times New Roman"/>
          <w:sz w:val="24"/>
          <w:szCs w:val="24"/>
        </w:rPr>
        <w:t>In Florida, the Florida Reading Initiative is a reform effort aimed at achieving 100% literacy among its students</w:t>
      </w:r>
      <w:r w:rsidR="00487A30">
        <w:rPr>
          <w:rFonts w:ascii="Times New Roman" w:hAnsi="Times New Roman" w:cs="Times New Roman"/>
          <w:sz w:val="24"/>
          <w:szCs w:val="24"/>
        </w:rPr>
        <w:t xml:space="preserve"> </w:t>
      </w:r>
      <w:r w:rsidR="00487A30" w:rsidRPr="00935BAD">
        <w:rPr>
          <w:rFonts w:ascii="Times New Roman" w:hAnsi="Times New Roman" w:cs="Times New Roman"/>
          <w:sz w:val="24"/>
          <w:szCs w:val="24"/>
        </w:rPr>
        <w:t>(North East Flor</w:t>
      </w:r>
      <w:r w:rsidR="00487A30">
        <w:rPr>
          <w:rFonts w:ascii="Times New Roman" w:hAnsi="Times New Roman" w:cs="Times New Roman"/>
          <w:sz w:val="24"/>
          <w:szCs w:val="24"/>
        </w:rPr>
        <w:t>ida Education Consortium, 2009)</w:t>
      </w:r>
      <w:r w:rsidRPr="00935BAD">
        <w:rPr>
          <w:rFonts w:ascii="Times New Roman" w:hAnsi="Times New Roman" w:cs="Times New Roman"/>
          <w:sz w:val="24"/>
          <w:szCs w:val="24"/>
        </w:rPr>
        <w:t>.  The Flori</w:t>
      </w:r>
      <w:r w:rsidR="00184884">
        <w:rPr>
          <w:rFonts w:ascii="Times New Roman" w:hAnsi="Times New Roman" w:cs="Times New Roman"/>
          <w:sz w:val="24"/>
          <w:szCs w:val="24"/>
        </w:rPr>
        <w:t>da Reading Initiative provides training and additional support</w:t>
      </w:r>
      <w:r w:rsidRPr="00935BAD">
        <w:rPr>
          <w:rFonts w:ascii="Times New Roman" w:hAnsi="Times New Roman" w:cs="Times New Roman"/>
          <w:sz w:val="24"/>
          <w:szCs w:val="24"/>
        </w:rPr>
        <w:t xml:space="preserve"> </w:t>
      </w:r>
      <w:r w:rsidR="00487A30">
        <w:rPr>
          <w:rFonts w:ascii="Times New Roman" w:hAnsi="Times New Roman" w:cs="Times New Roman"/>
          <w:sz w:val="24"/>
          <w:szCs w:val="24"/>
        </w:rPr>
        <w:t>for</w:t>
      </w:r>
      <w:r w:rsidRPr="00935BAD">
        <w:rPr>
          <w:rFonts w:ascii="Times New Roman" w:hAnsi="Times New Roman" w:cs="Times New Roman"/>
          <w:sz w:val="24"/>
          <w:szCs w:val="24"/>
        </w:rPr>
        <w:t xml:space="preserve"> teachers to implement reading strategies aimed at improving reading proficiency</w:t>
      </w:r>
      <w:r w:rsidR="00487A30">
        <w:rPr>
          <w:rFonts w:ascii="Times New Roman" w:hAnsi="Times New Roman" w:cs="Times New Roman"/>
          <w:sz w:val="24"/>
          <w:szCs w:val="24"/>
        </w:rPr>
        <w:t>.</w:t>
      </w:r>
    </w:p>
    <w:p w:rsidR="00487A30" w:rsidRDefault="00487A30" w:rsidP="00547C98">
      <w:pPr>
        <w:spacing w:after="0" w:line="240" w:lineRule="auto"/>
        <w:rPr>
          <w:rFonts w:ascii="Times New Roman" w:hAnsi="Times New Roman" w:cs="Times New Roman"/>
          <w:sz w:val="24"/>
          <w:szCs w:val="24"/>
        </w:rPr>
      </w:pPr>
    </w:p>
    <w:p w:rsidR="008775B9" w:rsidRDefault="00487A30"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While reform efforts such as the Florida Reading Initiatives are a great step in improving literacy, assessment of the initiative’s effectiveness is necessary in determining its value in career and technical education teacher training.  This study utilizes the Stages of Concerns Questionnaire, developed by George, Hall, and Steigelbauer (2006) to assess the level of comfort CTE teachers of varying levels of training feel regarding the use of CARS.</w:t>
      </w:r>
    </w:p>
    <w:p w:rsidR="00487A30" w:rsidRDefault="00487A30" w:rsidP="00547C98">
      <w:pPr>
        <w:spacing w:after="0" w:line="240" w:lineRule="auto"/>
        <w:rPr>
          <w:rFonts w:ascii="Times New Roman" w:hAnsi="Times New Roman" w:cs="Times New Roman"/>
          <w:sz w:val="24"/>
          <w:szCs w:val="24"/>
        </w:rPr>
      </w:pPr>
    </w:p>
    <w:p w:rsidR="00935BAD" w:rsidRDefault="00935BAD" w:rsidP="00547C98">
      <w:pPr>
        <w:spacing w:after="0" w:line="240" w:lineRule="auto"/>
        <w:rPr>
          <w:rFonts w:ascii="Times New Roman" w:hAnsi="Times New Roman" w:cs="Times New Roman"/>
          <w:sz w:val="24"/>
          <w:szCs w:val="24"/>
        </w:rPr>
      </w:pPr>
      <w:r w:rsidRPr="00935BAD">
        <w:rPr>
          <w:rFonts w:ascii="Times New Roman" w:hAnsi="Times New Roman" w:cs="Times New Roman"/>
          <w:sz w:val="24"/>
          <w:szCs w:val="24"/>
        </w:rPr>
        <w:t>Francis Fuller’s Concerns-Based Adoption Model</w:t>
      </w:r>
      <w:r w:rsidR="00487A30">
        <w:rPr>
          <w:rFonts w:ascii="Times New Roman" w:hAnsi="Times New Roman" w:cs="Times New Roman"/>
          <w:sz w:val="24"/>
          <w:szCs w:val="24"/>
        </w:rPr>
        <w:t xml:space="preserve"> provides the framework for </w:t>
      </w:r>
      <w:r w:rsidRPr="00935BAD">
        <w:rPr>
          <w:rFonts w:ascii="Times New Roman" w:hAnsi="Times New Roman" w:cs="Times New Roman"/>
          <w:sz w:val="24"/>
          <w:szCs w:val="24"/>
        </w:rPr>
        <w:t>the stages of concern (George, Hall &amp; Steigelbau</w:t>
      </w:r>
      <w:r w:rsidR="00487A30">
        <w:rPr>
          <w:rFonts w:ascii="Times New Roman" w:hAnsi="Times New Roman" w:cs="Times New Roman"/>
          <w:sz w:val="24"/>
          <w:szCs w:val="24"/>
        </w:rPr>
        <w:t>e</w:t>
      </w:r>
      <w:r w:rsidRPr="00935BAD">
        <w:rPr>
          <w:rFonts w:ascii="Times New Roman" w:hAnsi="Times New Roman" w:cs="Times New Roman"/>
          <w:sz w:val="24"/>
          <w:szCs w:val="24"/>
        </w:rPr>
        <w:t xml:space="preserve">r, 2006).  When teachers make changes, the stages of concern can determine how easily and willingly the changes were implemented. The seven stages of concern rank from 0-7 and </w:t>
      </w:r>
      <w:r w:rsidR="00CC67CD">
        <w:rPr>
          <w:rFonts w:ascii="Times New Roman" w:hAnsi="Times New Roman" w:cs="Times New Roman"/>
          <w:sz w:val="24"/>
          <w:szCs w:val="24"/>
        </w:rPr>
        <w:t>include</w:t>
      </w:r>
      <w:r w:rsidRPr="00935BAD">
        <w:rPr>
          <w:rFonts w:ascii="Times New Roman" w:hAnsi="Times New Roman" w:cs="Times New Roman"/>
          <w:sz w:val="24"/>
          <w:szCs w:val="24"/>
        </w:rPr>
        <w:t xml:space="preserve"> Unconcerned, Informational, Personal, Management, Consequences, Collaboration, and Refocusing</w:t>
      </w:r>
      <w:r w:rsidR="00487A30">
        <w:rPr>
          <w:rFonts w:ascii="Times New Roman" w:hAnsi="Times New Roman" w:cs="Times New Roman"/>
          <w:sz w:val="24"/>
          <w:szCs w:val="24"/>
        </w:rPr>
        <w:t xml:space="preserve">.  </w:t>
      </w:r>
      <w:r w:rsidR="00CC67CD">
        <w:rPr>
          <w:rFonts w:ascii="Times New Roman" w:hAnsi="Times New Roman" w:cs="Times New Roman"/>
          <w:sz w:val="24"/>
          <w:szCs w:val="24"/>
        </w:rPr>
        <w:t>Generally,</w:t>
      </w:r>
      <w:r w:rsidRPr="00935BAD">
        <w:rPr>
          <w:rFonts w:ascii="Times New Roman" w:hAnsi="Times New Roman" w:cs="Times New Roman"/>
          <w:sz w:val="24"/>
          <w:szCs w:val="24"/>
        </w:rPr>
        <w:t xml:space="preserve"> people will move through the st</w:t>
      </w:r>
      <w:r w:rsidR="00CC67CD">
        <w:rPr>
          <w:rFonts w:ascii="Times New Roman" w:hAnsi="Times New Roman" w:cs="Times New Roman"/>
          <w:sz w:val="24"/>
          <w:szCs w:val="24"/>
        </w:rPr>
        <w:t xml:space="preserve">ages based on their familiarity </w:t>
      </w:r>
      <w:r w:rsidRPr="00935BAD">
        <w:rPr>
          <w:rFonts w:ascii="Times New Roman" w:hAnsi="Times New Roman" w:cs="Times New Roman"/>
          <w:sz w:val="24"/>
          <w:szCs w:val="24"/>
        </w:rPr>
        <w:t>with the innovati</w:t>
      </w:r>
      <w:r w:rsidR="00487A30">
        <w:rPr>
          <w:rFonts w:ascii="Times New Roman" w:hAnsi="Times New Roman" w:cs="Times New Roman"/>
          <w:sz w:val="24"/>
          <w:szCs w:val="24"/>
        </w:rPr>
        <w:t>on, and concerns in higher stages will typically only appear after lower-level concerns have been alleviated.</w:t>
      </w:r>
    </w:p>
    <w:p w:rsidR="00487A30" w:rsidRPr="00935BAD" w:rsidRDefault="00487A30" w:rsidP="00547C98">
      <w:pPr>
        <w:spacing w:after="0" w:line="240" w:lineRule="auto"/>
        <w:rPr>
          <w:rFonts w:ascii="Times New Roman" w:hAnsi="Times New Roman" w:cs="Times New Roman"/>
          <w:sz w:val="24"/>
          <w:szCs w:val="24"/>
        </w:rPr>
      </w:pPr>
    </w:p>
    <w:p w:rsidR="00487A30" w:rsidRDefault="00487A30" w:rsidP="00547C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Purpose</w:t>
      </w:r>
      <w:r w:rsidR="00855B57">
        <w:rPr>
          <w:rFonts w:ascii="Times New Roman" w:hAnsi="Times New Roman" w:cs="Times New Roman"/>
          <w:b/>
          <w:sz w:val="24"/>
          <w:szCs w:val="24"/>
        </w:rPr>
        <w:t xml:space="preserve"> and Objectives</w:t>
      </w:r>
    </w:p>
    <w:p w:rsidR="00487A30" w:rsidRDefault="00487A30"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The purpose of this study to determine the stages of concern Florida CTE teachers experience regarding the implementation of CARS.  In order to meet this purpose, the following objectives provide the focus of this study:</w:t>
      </w:r>
    </w:p>
    <w:p w:rsidR="00487A30" w:rsidRDefault="00487A30" w:rsidP="00547C98">
      <w:pPr>
        <w:spacing w:after="0" w:line="240" w:lineRule="auto"/>
        <w:rPr>
          <w:rFonts w:ascii="Times New Roman" w:hAnsi="Times New Roman" w:cs="Times New Roman"/>
          <w:sz w:val="24"/>
          <w:szCs w:val="24"/>
        </w:rPr>
      </w:pPr>
    </w:p>
    <w:p w:rsidR="00487A30" w:rsidRDefault="00487A30" w:rsidP="00547C9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Determine the number of Florida CTE teachers with CARS training and the number of years of training experience these teachers have.</w:t>
      </w:r>
    </w:p>
    <w:p w:rsidR="00487A30" w:rsidRDefault="00487A30" w:rsidP="00547C9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Determine differences in stages of concern percentiles regarding CARS implementation of Florida CTE teachers grouped by quantity of CARS training.</w:t>
      </w:r>
    </w:p>
    <w:p w:rsidR="00487A30" w:rsidRPr="00487A30" w:rsidRDefault="00487A30" w:rsidP="00547C98">
      <w:pPr>
        <w:pStyle w:val="ListParagraph"/>
        <w:spacing w:after="0" w:line="240" w:lineRule="auto"/>
        <w:rPr>
          <w:rFonts w:ascii="Times New Roman" w:hAnsi="Times New Roman" w:cs="Times New Roman"/>
          <w:sz w:val="24"/>
          <w:szCs w:val="24"/>
        </w:rPr>
      </w:pPr>
    </w:p>
    <w:p w:rsidR="00DB15E7" w:rsidRDefault="00855B57" w:rsidP="00547C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Methodology</w:t>
      </w:r>
    </w:p>
    <w:p w:rsidR="00855B57" w:rsidRDefault="00855B57"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An invitation for an electronic SoCQ was sent through e-mail to the population of CTE teachers in the state of Florida (N=2814).  The initial invitation with the li</w:t>
      </w:r>
      <w:r w:rsidR="00DB15E7">
        <w:rPr>
          <w:rFonts w:ascii="Times New Roman" w:hAnsi="Times New Roman" w:cs="Times New Roman"/>
          <w:sz w:val="24"/>
          <w:szCs w:val="24"/>
        </w:rPr>
        <w:t xml:space="preserve">nk to the survey was sent, with </w:t>
      </w:r>
      <w:r>
        <w:rPr>
          <w:rFonts w:ascii="Times New Roman" w:hAnsi="Times New Roman" w:cs="Times New Roman"/>
          <w:sz w:val="24"/>
          <w:szCs w:val="24"/>
        </w:rPr>
        <w:t>two follow-up reminder e-mails.  Overall participation rate was 11% (</w:t>
      </w:r>
      <w:r w:rsidRPr="00641CB9">
        <w:rPr>
          <w:rFonts w:ascii="Times New Roman" w:hAnsi="Times New Roman" w:cs="Times New Roman"/>
          <w:i/>
          <w:sz w:val="24"/>
          <w:szCs w:val="24"/>
        </w:rPr>
        <w:t>n</w:t>
      </w:r>
      <w:r>
        <w:rPr>
          <w:rFonts w:ascii="Times New Roman" w:hAnsi="Times New Roman" w:cs="Times New Roman"/>
          <w:sz w:val="24"/>
          <w:szCs w:val="24"/>
        </w:rPr>
        <w:t>=315).</w:t>
      </w:r>
      <w:r w:rsidR="00660603">
        <w:rPr>
          <w:rFonts w:ascii="Times New Roman" w:hAnsi="Times New Roman" w:cs="Times New Roman"/>
          <w:sz w:val="24"/>
          <w:szCs w:val="24"/>
        </w:rPr>
        <w:t xml:space="preserve">  This study is only </w:t>
      </w:r>
      <w:proofErr w:type="spellStart"/>
      <w:r w:rsidR="00660603">
        <w:rPr>
          <w:rFonts w:ascii="Times New Roman" w:hAnsi="Times New Roman" w:cs="Times New Roman"/>
          <w:sz w:val="24"/>
          <w:szCs w:val="24"/>
        </w:rPr>
        <w:t>generalizable</w:t>
      </w:r>
      <w:proofErr w:type="spellEnd"/>
      <w:r w:rsidR="00660603">
        <w:rPr>
          <w:rFonts w:ascii="Times New Roman" w:hAnsi="Times New Roman" w:cs="Times New Roman"/>
          <w:sz w:val="24"/>
          <w:szCs w:val="24"/>
        </w:rPr>
        <w:t xml:space="preserve"> to the CTE teachers in Florida.</w:t>
      </w:r>
      <w:r>
        <w:rPr>
          <w:rFonts w:ascii="Times New Roman" w:hAnsi="Times New Roman" w:cs="Times New Roman"/>
          <w:sz w:val="24"/>
          <w:szCs w:val="24"/>
        </w:rPr>
        <w:t xml:space="preserve">  </w:t>
      </w:r>
    </w:p>
    <w:p w:rsidR="00855B57" w:rsidRDefault="00855B57" w:rsidP="00547C98">
      <w:pPr>
        <w:spacing w:after="0" w:line="240" w:lineRule="auto"/>
        <w:rPr>
          <w:rFonts w:ascii="Times New Roman" w:hAnsi="Times New Roman" w:cs="Times New Roman"/>
          <w:sz w:val="24"/>
          <w:szCs w:val="24"/>
        </w:rPr>
      </w:pPr>
    </w:p>
    <w:p w:rsidR="00855B57" w:rsidRPr="001D3CCD" w:rsidRDefault="00855B57"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The SoCQ was used because of its long and tested history of improvement as well as its high levels of reliability and validity (</w:t>
      </w:r>
      <w:r w:rsidR="006F53CB">
        <w:rPr>
          <w:rFonts w:ascii="Times New Roman" w:hAnsi="Times New Roman" w:cs="Times New Roman"/>
          <w:sz w:val="24"/>
          <w:szCs w:val="24"/>
        </w:rPr>
        <w:t xml:space="preserve">Bailey &amp; </w:t>
      </w:r>
      <w:proofErr w:type="spellStart"/>
      <w:r w:rsidR="006F53CB">
        <w:rPr>
          <w:rFonts w:ascii="Times New Roman" w:hAnsi="Times New Roman" w:cs="Times New Roman"/>
          <w:sz w:val="24"/>
          <w:szCs w:val="24"/>
        </w:rPr>
        <w:t>Palsha</w:t>
      </w:r>
      <w:proofErr w:type="spellEnd"/>
      <w:r w:rsidR="006F53CB">
        <w:rPr>
          <w:rFonts w:ascii="Times New Roman" w:hAnsi="Times New Roman" w:cs="Times New Roman"/>
          <w:sz w:val="24"/>
          <w:szCs w:val="24"/>
        </w:rPr>
        <w:t xml:space="preserve">, 1992; George, Hall, &amp; </w:t>
      </w:r>
      <w:proofErr w:type="spellStart"/>
      <w:r w:rsidR="006F53CB">
        <w:rPr>
          <w:rFonts w:ascii="Times New Roman" w:hAnsi="Times New Roman" w:cs="Times New Roman"/>
          <w:sz w:val="24"/>
          <w:szCs w:val="24"/>
        </w:rPr>
        <w:t>Steigelbauer</w:t>
      </w:r>
      <w:proofErr w:type="spellEnd"/>
      <w:r w:rsidR="006F53CB">
        <w:rPr>
          <w:rFonts w:ascii="Times New Roman" w:hAnsi="Times New Roman" w:cs="Times New Roman"/>
          <w:sz w:val="24"/>
          <w:szCs w:val="24"/>
        </w:rPr>
        <w:t>, 2006;</w:t>
      </w:r>
      <w:r w:rsidR="006F53CB" w:rsidRPr="006F53CB">
        <w:rPr>
          <w:rFonts w:ascii="Times New Roman" w:hAnsi="Times New Roman" w:cs="Times New Roman"/>
          <w:sz w:val="24"/>
          <w:szCs w:val="24"/>
        </w:rPr>
        <w:t xml:space="preserve"> </w:t>
      </w:r>
      <w:r w:rsidR="006F53CB">
        <w:rPr>
          <w:rFonts w:ascii="Times New Roman" w:hAnsi="Times New Roman" w:cs="Times New Roman"/>
          <w:sz w:val="24"/>
          <w:szCs w:val="24"/>
        </w:rPr>
        <w:t>Shoulders, 2010; Warner, 2009).</w:t>
      </w:r>
      <w:r>
        <w:rPr>
          <w:rFonts w:ascii="Times New Roman" w:hAnsi="Times New Roman" w:cs="Times New Roman"/>
          <w:sz w:val="24"/>
          <w:szCs w:val="24"/>
        </w:rPr>
        <w:t xml:space="preserve"> Data was analyzed using the calculations recommended by George, Hall, and Steilbauer (2006) in Excel format developed by Scott and Persichette (2006).  </w:t>
      </w:r>
    </w:p>
    <w:p w:rsidR="00935BAD" w:rsidRPr="00935BAD" w:rsidRDefault="00935BAD" w:rsidP="00547C98">
      <w:pPr>
        <w:spacing w:after="0" w:line="240" w:lineRule="auto"/>
        <w:rPr>
          <w:rFonts w:ascii="Times New Roman" w:hAnsi="Times New Roman" w:cs="Times New Roman"/>
          <w:b/>
          <w:sz w:val="24"/>
          <w:szCs w:val="24"/>
        </w:rPr>
      </w:pPr>
    </w:p>
    <w:p w:rsidR="00935BAD" w:rsidRPr="00935BAD" w:rsidRDefault="00935BAD" w:rsidP="00547C98">
      <w:pPr>
        <w:spacing w:after="0" w:line="240" w:lineRule="auto"/>
        <w:jc w:val="center"/>
        <w:rPr>
          <w:rFonts w:ascii="Times New Roman" w:hAnsi="Times New Roman" w:cs="Times New Roman"/>
          <w:b/>
          <w:sz w:val="24"/>
          <w:szCs w:val="24"/>
        </w:rPr>
      </w:pPr>
      <w:r w:rsidRPr="00935BAD">
        <w:rPr>
          <w:rFonts w:ascii="Times New Roman" w:hAnsi="Times New Roman" w:cs="Times New Roman"/>
          <w:b/>
          <w:sz w:val="24"/>
          <w:szCs w:val="24"/>
        </w:rPr>
        <w:t>Findings</w:t>
      </w:r>
    </w:p>
    <w:p w:rsidR="00855B57" w:rsidRDefault="00BF085B"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Respondents were grouped by quantity of CARS training </w:t>
      </w:r>
      <w:r w:rsidRPr="00935BAD">
        <w:rPr>
          <w:rFonts w:ascii="Times New Roman" w:hAnsi="Times New Roman" w:cs="Times New Roman"/>
          <w:sz w:val="24"/>
          <w:szCs w:val="24"/>
        </w:rPr>
        <w:t xml:space="preserve">to determine </w:t>
      </w:r>
      <w:r>
        <w:rPr>
          <w:rFonts w:ascii="Times New Roman" w:hAnsi="Times New Roman" w:cs="Times New Roman"/>
          <w:sz w:val="24"/>
          <w:szCs w:val="24"/>
        </w:rPr>
        <w:t>potential differences between stages of concern and length of training</w:t>
      </w:r>
      <w:r w:rsidRPr="00935BAD">
        <w:rPr>
          <w:rFonts w:ascii="Times New Roman" w:hAnsi="Times New Roman" w:cs="Times New Roman"/>
          <w:sz w:val="24"/>
          <w:szCs w:val="24"/>
        </w:rPr>
        <w:t xml:space="preserve">.  </w:t>
      </w:r>
      <w:r w:rsidR="00855B57">
        <w:rPr>
          <w:rFonts w:ascii="Times New Roman" w:hAnsi="Times New Roman" w:cs="Times New Roman"/>
          <w:sz w:val="24"/>
          <w:szCs w:val="24"/>
        </w:rPr>
        <w:t xml:space="preserve">Forty percent of respondents had 0 years of CARS training (n=127).  Approximately 27% of respondents had 1 to 2 years of </w:t>
      </w:r>
      <w:r w:rsidR="00855B57">
        <w:rPr>
          <w:rFonts w:ascii="Times New Roman" w:hAnsi="Times New Roman" w:cs="Times New Roman"/>
          <w:sz w:val="24"/>
          <w:szCs w:val="24"/>
        </w:rPr>
        <w:br/>
        <w:t>CARS training (n=84).  Fourteen percent had 3 to 4 years of CARS training</w:t>
      </w:r>
      <w:r>
        <w:rPr>
          <w:rFonts w:ascii="Times New Roman" w:hAnsi="Times New Roman" w:cs="Times New Roman"/>
          <w:sz w:val="24"/>
          <w:szCs w:val="24"/>
        </w:rPr>
        <w:t xml:space="preserve"> </w:t>
      </w:r>
      <w:r w:rsidR="00855B57">
        <w:rPr>
          <w:rFonts w:ascii="Times New Roman" w:hAnsi="Times New Roman" w:cs="Times New Roman"/>
          <w:sz w:val="24"/>
          <w:szCs w:val="24"/>
        </w:rPr>
        <w:t>(n=45), and approximately 19% of respondents had 5 or more years of experience with CARS (</w:t>
      </w:r>
      <w:r>
        <w:rPr>
          <w:rFonts w:ascii="Times New Roman" w:hAnsi="Times New Roman" w:cs="Times New Roman"/>
          <w:sz w:val="24"/>
          <w:szCs w:val="24"/>
        </w:rPr>
        <w:t>n=59).</w:t>
      </w:r>
      <w:r w:rsidR="00855B57">
        <w:rPr>
          <w:rFonts w:ascii="Times New Roman" w:hAnsi="Times New Roman" w:cs="Times New Roman"/>
          <w:sz w:val="24"/>
          <w:szCs w:val="24"/>
        </w:rPr>
        <w:t xml:space="preserve">  </w:t>
      </w:r>
    </w:p>
    <w:p w:rsidR="00855B57" w:rsidRPr="00935BAD" w:rsidRDefault="00855B57" w:rsidP="00547C98">
      <w:pPr>
        <w:spacing w:after="0" w:line="240" w:lineRule="auto"/>
        <w:ind w:firstLine="720"/>
        <w:rPr>
          <w:rFonts w:ascii="Times New Roman" w:hAnsi="Times New Roman" w:cs="Times New Roman"/>
          <w:sz w:val="24"/>
          <w:szCs w:val="24"/>
        </w:rPr>
      </w:pPr>
    </w:p>
    <w:p w:rsidR="00BF085B" w:rsidRDefault="00BF085B"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Based on George, Hall and </w:t>
      </w:r>
      <w:r w:rsidRPr="00935BAD">
        <w:rPr>
          <w:rFonts w:ascii="Times New Roman" w:hAnsi="Times New Roman" w:cs="Times New Roman"/>
          <w:sz w:val="24"/>
          <w:szCs w:val="24"/>
        </w:rPr>
        <w:t>Steigelbau</w:t>
      </w:r>
      <w:r>
        <w:rPr>
          <w:rFonts w:ascii="Times New Roman" w:hAnsi="Times New Roman" w:cs="Times New Roman"/>
          <w:sz w:val="24"/>
          <w:szCs w:val="24"/>
        </w:rPr>
        <w:t>e</w:t>
      </w:r>
      <w:r w:rsidRPr="00935BAD">
        <w:rPr>
          <w:rFonts w:ascii="Times New Roman" w:hAnsi="Times New Roman" w:cs="Times New Roman"/>
          <w:sz w:val="24"/>
          <w:szCs w:val="24"/>
        </w:rPr>
        <w:t>r</w:t>
      </w:r>
      <w:r>
        <w:rPr>
          <w:rFonts w:ascii="Times New Roman" w:hAnsi="Times New Roman" w:cs="Times New Roman"/>
          <w:sz w:val="24"/>
          <w:szCs w:val="24"/>
        </w:rPr>
        <w:t>’s recommendations for data analysis (</w:t>
      </w:r>
      <w:r w:rsidRPr="00935BAD">
        <w:rPr>
          <w:rFonts w:ascii="Times New Roman" w:hAnsi="Times New Roman" w:cs="Times New Roman"/>
          <w:sz w:val="24"/>
          <w:szCs w:val="24"/>
        </w:rPr>
        <w:t>2006)</w:t>
      </w:r>
      <w:r>
        <w:rPr>
          <w:rFonts w:ascii="Times New Roman" w:hAnsi="Times New Roman" w:cs="Times New Roman"/>
          <w:sz w:val="24"/>
          <w:szCs w:val="24"/>
        </w:rPr>
        <w:t>, concern profiles for each group were analyzed.  Teachers in all groups display</w:t>
      </w:r>
      <w:r w:rsidRPr="00935BAD">
        <w:rPr>
          <w:rFonts w:ascii="Times New Roman" w:hAnsi="Times New Roman" w:cs="Times New Roman"/>
          <w:sz w:val="24"/>
          <w:szCs w:val="24"/>
        </w:rPr>
        <w:t xml:space="preserve"> </w:t>
      </w:r>
      <w:r>
        <w:rPr>
          <w:rFonts w:ascii="Times New Roman" w:hAnsi="Times New Roman" w:cs="Times New Roman"/>
          <w:sz w:val="24"/>
          <w:szCs w:val="24"/>
        </w:rPr>
        <w:t>highest concerns in Stage 0, which demonstrate</w:t>
      </w:r>
      <w:r w:rsidRPr="00935BAD">
        <w:rPr>
          <w:rFonts w:ascii="Times New Roman" w:hAnsi="Times New Roman" w:cs="Times New Roman"/>
          <w:sz w:val="24"/>
          <w:szCs w:val="24"/>
        </w:rPr>
        <w:t xml:space="preserve"> that they are concerned about many </w:t>
      </w:r>
      <w:r>
        <w:rPr>
          <w:rFonts w:ascii="Times New Roman" w:hAnsi="Times New Roman" w:cs="Times New Roman"/>
          <w:sz w:val="24"/>
          <w:szCs w:val="24"/>
        </w:rPr>
        <w:t>initiatives and activities,</w:t>
      </w:r>
      <w:r w:rsidRPr="00935BAD">
        <w:rPr>
          <w:rFonts w:ascii="Times New Roman" w:hAnsi="Times New Roman" w:cs="Times New Roman"/>
          <w:sz w:val="24"/>
          <w:szCs w:val="24"/>
        </w:rPr>
        <w:t xml:space="preserve"> and are not </w:t>
      </w:r>
      <w:r>
        <w:rPr>
          <w:rFonts w:ascii="Times New Roman" w:hAnsi="Times New Roman" w:cs="Times New Roman"/>
          <w:sz w:val="24"/>
          <w:szCs w:val="24"/>
        </w:rPr>
        <w:t xml:space="preserve">strictly </w:t>
      </w:r>
      <w:r w:rsidRPr="00935BAD">
        <w:rPr>
          <w:rFonts w:ascii="Times New Roman" w:hAnsi="Times New Roman" w:cs="Times New Roman"/>
          <w:sz w:val="24"/>
          <w:szCs w:val="24"/>
        </w:rPr>
        <w:t>concerned with CARS at this time</w:t>
      </w:r>
      <w:r>
        <w:rPr>
          <w:rFonts w:ascii="Times New Roman" w:hAnsi="Times New Roman" w:cs="Times New Roman"/>
          <w:sz w:val="24"/>
          <w:szCs w:val="24"/>
        </w:rPr>
        <w:t>.  All groups with the exception of teachers with 5 or more years of experience are concerned about their management of time and how long it takes to implement CARS, indicated by their high levels of Stage 3 concerns.  All groups with the exception of teachers with zero years of CARS training indicate that they could think of alternatives to CARS that might be more efficient, and thereby may be resistant to implement CARS, through the profiles’ tailing up at Stage 6.  Alternatively, the tailing down at Stage 6 of those with 0 years of experience demonstrates that they are willing to change, and do not display resistance to CARS implementation.</w:t>
      </w:r>
    </w:p>
    <w:p w:rsidR="00645B41" w:rsidRDefault="00645B41" w:rsidP="00547C98">
      <w:pPr>
        <w:spacing w:after="0" w:line="240" w:lineRule="auto"/>
        <w:rPr>
          <w:rFonts w:ascii="Times New Roman" w:hAnsi="Times New Roman" w:cs="Times New Roman"/>
          <w:sz w:val="24"/>
          <w:szCs w:val="24"/>
        </w:rPr>
      </w:pPr>
    </w:p>
    <w:p w:rsidR="00935BAD" w:rsidRPr="00DB15E7" w:rsidRDefault="00645B41" w:rsidP="00547C98">
      <w:pPr>
        <w:spacing w:after="0" w:line="240" w:lineRule="auto"/>
        <w:rPr>
          <w:rFonts w:ascii="Times New Roman" w:hAnsi="Times New Roman"/>
          <w:sz w:val="24"/>
          <w:szCs w:val="24"/>
        </w:rPr>
      </w:pPr>
      <w:r>
        <w:rPr>
          <w:rFonts w:ascii="Times New Roman" w:hAnsi="Times New Roman"/>
          <w:sz w:val="24"/>
          <w:szCs w:val="24"/>
        </w:rPr>
        <w:t>All profiles for teachers in all categories we</w:t>
      </w:r>
      <w:r w:rsidR="006F53CB">
        <w:rPr>
          <w:rFonts w:ascii="Times New Roman" w:hAnsi="Times New Roman"/>
          <w:sz w:val="24"/>
          <w:szCs w:val="24"/>
        </w:rPr>
        <w:t>re indicative of a negative one-</w:t>
      </w:r>
      <w:r>
        <w:rPr>
          <w:rFonts w:ascii="Times New Roman" w:hAnsi="Times New Roman"/>
          <w:sz w:val="24"/>
          <w:szCs w:val="24"/>
        </w:rPr>
        <w:t>two split which shows that all teachers have doubts and demonstrate resistance to CARS (George, Hall, &amp; Steigelbauer, 2006).  The higher score on Stage 2 indicates that teachers are more concerned about their professional statuses and job security than they are concerned about spending time to learn more about CARS (Shoulders, 2010).   </w:t>
      </w:r>
    </w:p>
    <w:p w:rsidR="00935BAD" w:rsidRPr="00935BAD" w:rsidRDefault="00935BAD" w:rsidP="00547C98">
      <w:pPr>
        <w:spacing w:after="0" w:line="240" w:lineRule="auto"/>
        <w:jc w:val="center"/>
        <w:rPr>
          <w:rFonts w:ascii="Times New Roman" w:hAnsi="Times New Roman" w:cs="Times New Roman"/>
          <w:b/>
          <w:sz w:val="24"/>
          <w:szCs w:val="24"/>
        </w:rPr>
      </w:pPr>
      <w:r w:rsidRPr="00935BAD">
        <w:rPr>
          <w:rFonts w:ascii="Times New Roman" w:hAnsi="Times New Roman" w:cs="Times New Roman"/>
          <w:b/>
          <w:sz w:val="24"/>
          <w:szCs w:val="24"/>
        </w:rPr>
        <w:t>Conclusions</w:t>
      </w:r>
      <w:r w:rsidR="00BF085B">
        <w:rPr>
          <w:rFonts w:ascii="Times New Roman" w:hAnsi="Times New Roman" w:cs="Times New Roman"/>
          <w:b/>
          <w:sz w:val="24"/>
          <w:szCs w:val="24"/>
        </w:rPr>
        <w:t>/Recommendations</w:t>
      </w:r>
    </w:p>
    <w:p w:rsidR="00547C98" w:rsidRDefault="00AF14F0"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Based on the concerns profile, CTE teachers are not completely aware of CARS or the importance of implementing CARS in their classrooms</w:t>
      </w:r>
      <w:r w:rsidR="006203B5">
        <w:rPr>
          <w:rFonts w:ascii="Times New Roman" w:hAnsi="Times New Roman" w:cs="Times New Roman"/>
          <w:sz w:val="24"/>
          <w:szCs w:val="24"/>
        </w:rPr>
        <w:t>, and are resistant to their implementation, regardless of their level of training</w:t>
      </w:r>
      <w:r>
        <w:rPr>
          <w:rFonts w:ascii="Times New Roman" w:hAnsi="Times New Roman" w:cs="Times New Roman"/>
          <w:sz w:val="24"/>
          <w:szCs w:val="24"/>
        </w:rPr>
        <w:t xml:space="preserve">.  This concurs with Warner’s (2009) findings with Florida Agriscience teachers.    </w:t>
      </w:r>
    </w:p>
    <w:p w:rsidR="00547C98" w:rsidRDefault="00547C98" w:rsidP="00547C98">
      <w:pPr>
        <w:spacing w:after="0" w:line="240" w:lineRule="auto"/>
        <w:rPr>
          <w:rFonts w:ascii="Times New Roman" w:hAnsi="Times New Roman" w:cs="Times New Roman"/>
          <w:sz w:val="24"/>
          <w:szCs w:val="24"/>
        </w:rPr>
      </w:pPr>
    </w:p>
    <w:p w:rsidR="00CC67CD" w:rsidRDefault="00DB15E7" w:rsidP="00547C98">
      <w:pPr>
        <w:spacing w:after="0" w:line="240" w:lineRule="auto"/>
        <w:rPr>
          <w:rFonts w:ascii="Times New Roman" w:hAnsi="Times New Roman" w:cs="Times New Roman"/>
          <w:sz w:val="24"/>
          <w:szCs w:val="24"/>
        </w:rPr>
      </w:pPr>
      <w:r>
        <w:rPr>
          <w:rFonts w:ascii="Times New Roman" w:hAnsi="Times New Roman" w:cs="Times New Roman"/>
          <w:sz w:val="24"/>
          <w:szCs w:val="24"/>
        </w:rPr>
        <w:t>To properly distribute the implementation of CARS,</w:t>
      </w:r>
      <w:r w:rsidR="00660603">
        <w:rPr>
          <w:rFonts w:ascii="Times New Roman" w:hAnsi="Times New Roman" w:cs="Times New Roman"/>
          <w:sz w:val="24"/>
          <w:szCs w:val="24"/>
        </w:rPr>
        <w:t xml:space="preserve"> professional development </w:t>
      </w:r>
      <w:r w:rsidR="006F53CB">
        <w:rPr>
          <w:rFonts w:ascii="Times New Roman" w:hAnsi="Times New Roman" w:cs="Times New Roman"/>
          <w:sz w:val="24"/>
          <w:szCs w:val="24"/>
        </w:rPr>
        <w:t>opportunities should be made available to CTE teachers in F</w:t>
      </w:r>
      <w:r w:rsidR="00003FB9">
        <w:rPr>
          <w:rFonts w:ascii="Times New Roman" w:hAnsi="Times New Roman" w:cs="Times New Roman"/>
          <w:sz w:val="24"/>
          <w:szCs w:val="24"/>
        </w:rPr>
        <w:t xml:space="preserve">lorida.  </w:t>
      </w:r>
      <w:r w:rsidR="006203B5">
        <w:rPr>
          <w:rFonts w:ascii="Times New Roman" w:hAnsi="Times New Roman" w:cs="Times New Roman"/>
          <w:sz w:val="24"/>
          <w:szCs w:val="24"/>
        </w:rPr>
        <w:t xml:space="preserve">The researchers recommend that qualities leading to successful of professional development identified by previous research </w:t>
      </w:r>
      <w:proofErr w:type="spellStart"/>
      <w:r w:rsidR="006203B5">
        <w:rPr>
          <w:rFonts w:ascii="Times New Roman" w:hAnsi="Times New Roman" w:cs="Times New Roman"/>
          <w:sz w:val="24"/>
          <w:szCs w:val="24"/>
        </w:rPr>
        <w:t>Garet</w:t>
      </w:r>
      <w:proofErr w:type="spellEnd"/>
      <w:r w:rsidR="006203B5">
        <w:rPr>
          <w:rFonts w:ascii="Times New Roman" w:hAnsi="Times New Roman" w:cs="Times New Roman"/>
          <w:sz w:val="24"/>
          <w:szCs w:val="24"/>
        </w:rPr>
        <w:t xml:space="preserve">, Porter, </w:t>
      </w:r>
      <w:proofErr w:type="spellStart"/>
      <w:r w:rsidR="006203B5">
        <w:rPr>
          <w:rFonts w:ascii="Times New Roman" w:hAnsi="Times New Roman" w:cs="Times New Roman"/>
          <w:sz w:val="24"/>
          <w:szCs w:val="24"/>
        </w:rPr>
        <w:t>Desimone</w:t>
      </w:r>
      <w:proofErr w:type="spellEnd"/>
      <w:r w:rsidR="006203B5">
        <w:rPr>
          <w:rFonts w:ascii="Times New Roman" w:hAnsi="Times New Roman" w:cs="Times New Roman"/>
          <w:sz w:val="24"/>
          <w:szCs w:val="24"/>
        </w:rPr>
        <w:t xml:space="preserve">, </w:t>
      </w:r>
      <w:proofErr w:type="spellStart"/>
      <w:r w:rsidR="006203B5">
        <w:rPr>
          <w:rFonts w:ascii="Times New Roman" w:hAnsi="Times New Roman" w:cs="Times New Roman"/>
          <w:sz w:val="24"/>
          <w:szCs w:val="24"/>
        </w:rPr>
        <w:t>Birman</w:t>
      </w:r>
      <w:proofErr w:type="spellEnd"/>
      <w:r w:rsidR="006203B5">
        <w:rPr>
          <w:rFonts w:ascii="Times New Roman" w:hAnsi="Times New Roman" w:cs="Times New Roman"/>
          <w:sz w:val="24"/>
          <w:szCs w:val="24"/>
        </w:rPr>
        <w:t xml:space="preserve">, &amp; Yoon, 2001; </w:t>
      </w:r>
      <w:proofErr w:type="spellStart"/>
      <w:r w:rsidR="006203B5">
        <w:rPr>
          <w:rFonts w:ascii="Times New Roman" w:hAnsi="Times New Roman" w:cs="Times New Roman"/>
          <w:sz w:val="24"/>
          <w:szCs w:val="24"/>
        </w:rPr>
        <w:t>Supovitz</w:t>
      </w:r>
      <w:proofErr w:type="spellEnd"/>
      <w:r w:rsidR="006203B5">
        <w:rPr>
          <w:rFonts w:ascii="Times New Roman" w:hAnsi="Times New Roman" w:cs="Times New Roman"/>
          <w:sz w:val="24"/>
          <w:szCs w:val="24"/>
        </w:rPr>
        <w:t xml:space="preserve"> &amp; Turner, 2000) should be incorporated into CARS training in order to  increase the level of success teacher feel upon CARS training completion.</w:t>
      </w:r>
    </w:p>
    <w:p w:rsidR="00935BAD" w:rsidRDefault="00CC67CD" w:rsidP="00547C9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w:t>
      </w:r>
      <w:r w:rsidR="00935BAD" w:rsidRPr="00935BAD">
        <w:rPr>
          <w:rFonts w:ascii="Times New Roman" w:hAnsi="Times New Roman" w:cs="Times New Roman"/>
          <w:b/>
          <w:sz w:val="24"/>
          <w:szCs w:val="24"/>
        </w:rPr>
        <w:t>eferences</w:t>
      </w:r>
    </w:p>
    <w:p w:rsidR="006F6E64" w:rsidRDefault="006F6E64" w:rsidP="006F6E64">
      <w:pPr>
        <w:autoSpaceDE w:val="0"/>
        <w:autoSpaceDN w:val="0"/>
        <w:adjustRightInd w:val="0"/>
        <w:spacing w:after="0" w:line="240" w:lineRule="auto"/>
        <w:rPr>
          <w:rFonts w:ascii="Times New Roman" w:hAnsi="Times New Roman" w:cs="Times New Roman"/>
          <w:sz w:val="24"/>
          <w:szCs w:val="24"/>
        </w:rPr>
      </w:pPr>
      <w:proofErr w:type="gramStart"/>
      <w:r w:rsidRPr="009442F8">
        <w:rPr>
          <w:rFonts w:ascii="Times New Roman" w:hAnsi="Times New Roman" w:cs="Times New Roman"/>
          <w:sz w:val="24"/>
          <w:szCs w:val="24"/>
        </w:rPr>
        <w:t xml:space="preserve">Bailey, D.B., &amp; </w:t>
      </w:r>
      <w:proofErr w:type="spellStart"/>
      <w:r w:rsidRPr="009442F8">
        <w:rPr>
          <w:rFonts w:ascii="Times New Roman" w:hAnsi="Times New Roman" w:cs="Times New Roman"/>
          <w:sz w:val="24"/>
          <w:szCs w:val="24"/>
        </w:rPr>
        <w:t>Palsha</w:t>
      </w:r>
      <w:proofErr w:type="spellEnd"/>
      <w:r w:rsidRPr="009442F8">
        <w:rPr>
          <w:rFonts w:ascii="Times New Roman" w:hAnsi="Times New Roman" w:cs="Times New Roman"/>
          <w:sz w:val="24"/>
          <w:szCs w:val="24"/>
        </w:rPr>
        <w:t>, S.A. (1992).</w:t>
      </w:r>
      <w:proofErr w:type="gramEnd"/>
      <w:r w:rsidRPr="009442F8">
        <w:rPr>
          <w:rFonts w:ascii="Times New Roman" w:hAnsi="Times New Roman" w:cs="Times New Roman"/>
          <w:sz w:val="24"/>
          <w:szCs w:val="24"/>
        </w:rPr>
        <w:t xml:space="preserve"> Qualities of the stages of concern questionnaire and</w:t>
      </w:r>
    </w:p>
    <w:p w:rsidR="006F6E64" w:rsidRDefault="006F6E64" w:rsidP="006F6E64">
      <w:pPr>
        <w:autoSpaceDE w:val="0"/>
        <w:autoSpaceDN w:val="0"/>
        <w:adjustRightInd w:val="0"/>
        <w:spacing w:after="0" w:line="240" w:lineRule="auto"/>
        <w:ind w:firstLine="720"/>
        <w:rPr>
          <w:rFonts w:ascii="Times New Roman" w:hAnsi="Times New Roman" w:cs="Times New Roman"/>
          <w:sz w:val="24"/>
          <w:szCs w:val="24"/>
        </w:rPr>
      </w:pPr>
      <w:proofErr w:type="gramStart"/>
      <w:r w:rsidRPr="009442F8">
        <w:rPr>
          <w:rFonts w:ascii="Times New Roman" w:hAnsi="Times New Roman" w:cs="Times New Roman"/>
          <w:sz w:val="24"/>
          <w:szCs w:val="24"/>
        </w:rPr>
        <w:t>implications</w:t>
      </w:r>
      <w:proofErr w:type="gramEnd"/>
      <w:r w:rsidRPr="009442F8">
        <w:rPr>
          <w:rFonts w:ascii="Times New Roman" w:hAnsi="Times New Roman" w:cs="Times New Roman"/>
          <w:sz w:val="24"/>
          <w:szCs w:val="24"/>
        </w:rPr>
        <w:t xml:space="preserve"> for educational innovations. </w:t>
      </w:r>
      <w:r w:rsidRPr="009442F8">
        <w:rPr>
          <w:rFonts w:ascii="Times New Roman" w:hAnsi="Times New Roman" w:cs="Times New Roman"/>
          <w:i/>
          <w:iCs/>
          <w:sz w:val="24"/>
          <w:szCs w:val="24"/>
        </w:rPr>
        <w:t>Journal of Educational Research</w:t>
      </w:r>
      <w:r w:rsidRPr="009442F8">
        <w:rPr>
          <w:rFonts w:ascii="Times New Roman" w:hAnsi="Times New Roman" w:cs="Times New Roman"/>
          <w:sz w:val="24"/>
          <w:szCs w:val="24"/>
        </w:rPr>
        <w:t>, 85(4), 226-</w:t>
      </w:r>
    </w:p>
    <w:p w:rsidR="006F6E64" w:rsidRPr="009442F8" w:rsidRDefault="006F6E64" w:rsidP="006F6E64">
      <w:pPr>
        <w:autoSpaceDE w:val="0"/>
        <w:autoSpaceDN w:val="0"/>
        <w:adjustRightInd w:val="0"/>
        <w:spacing w:after="0" w:line="240" w:lineRule="auto"/>
        <w:ind w:firstLine="720"/>
        <w:rPr>
          <w:rFonts w:ascii="Times New Roman" w:hAnsi="Times New Roman" w:cs="Times New Roman"/>
          <w:sz w:val="24"/>
          <w:szCs w:val="24"/>
        </w:rPr>
      </w:pPr>
      <w:r w:rsidRPr="009442F8">
        <w:rPr>
          <w:rFonts w:ascii="Times New Roman" w:hAnsi="Times New Roman" w:cs="Times New Roman"/>
          <w:sz w:val="24"/>
          <w:szCs w:val="24"/>
        </w:rPr>
        <w:t>232.</w:t>
      </w:r>
    </w:p>
    <w:p w:rsidR="006F6E64" w:rsidRDefault="006F6E64" w:rsidP="006203B5">
      <w:pPr>
        <w:spacing w:after="0" w:line="240" w:lineRule="auto"/>
        <w:rPr>
          <w:rFonts w:ascii="Times New Roman" w:hAnsi="Times New Roman" w:cs="Times New Roman"/>
          <w:sz w:val="24"/>
          <w:szCs w:val="24"/>
        </w:rPr>
      </w:pPr>
    </w:p>
    <w:p w:rsidR="006203B5" w:rsidRDefault="006203B5" w:rsidP="006203B5">
      <w:pPr>
        <w:spacing w:after="0" w:line="240" w:lineRule="auto"/>
        <w:rPr>
          <w:rFonts w:ascii="Times New Roman" w:hAnsi="Times New Roman" w:cs="Times New Roman"/>
          <w:sz w:val="24"/>
          <w:szCs w:val="24"/>
        </w:rPr>
      </w:pPr>
      <w:proofErr w:type="spellStart"/>
      <w:proofErr w:type="gramStart"/>
      <w:r w:rsidRPr="009442F8">
        <w:rPr>
          <w:rFonts w:ascii="Times New Roman" w:hAnsi="Times New Roman" w:cs="Times New Roman"/>
          <w:sz w:val="24"/>
          <w:szCs w:val="24"/>
        </w:rPr>
        <w:t>Garet</w:t>
      </w:r>
      <w:proofErr w:type="spellEnd"/>
      <w:r w:rsidRPr="009442F8">
        <w:rPr>
          <w:rFonts w:ascii="Times New Roman" w:hAnsi="Times New Roman" w:cs="Times New Roman"/>
          <w:sz w:val="24"/>
          <w:szCs w:val="24"/>
        </w:rPr>
        <w:t xml:space="preserve">, M.S., Porter, A.C., </w:t>
      </w:r>
      <w:proofErr w:type="spellStart"/>
      <w:r w:rsidRPr="009442F8">
        <w:rPr>
          <w:rFonts w:ascii="Times New Roman" w:hAnsi="Times New Roman" w:cs="Times New Roman"/>
          <w:sz w:val="24"/>
          <w:szCs w:val="24"/>
        </w:rPr>
        <w:t>Desimone</w:t>
      </w:r>
      <w:proofErr w:type="spellEnd"/>
      <w:r w:rsidRPr="009442F8">
        <w:rPr>
          <w:rFonts w:ascii="Times New Roman" w:hAnsi="Times New Roman" w:cs="Times New Roman"/>
          <w:sz w:val="24"/>
          <w:szCs w:val="24"/>
        </w:rPr>
        <w:t xml:space="preserve">, L., </w:t>
      </w:r>
      <w:proofErr w:type="spellStart"/>
      <w:r w:rsidRPr="009442F8">
        <w:rPr>
          <w:rFonts w:ascii="Times New Roman" w:hAnsi="Times New Roman" w:cs="Times New Roman"/>
          <w:sz w:val="24"/>
          <w:szCs w:val="24"/>
        </w:rPr>
        <w:t>Birman</w:t>
      </w:r>
      <w:proofErr w:type="spellEnd"/>
      <w:r w:rsidRPr="009442F8">
        <w:rPr>
          <w:rFonts w:ascii="Times New Roman" w:hAnsi="Times New Roman" w:cs="Times New Roman"/>
          <w:sz w:val="24"/>
          <w:szCs w:val="24"/>
        </w:rPr>
        <w:t>, B.F., &amp; Yoon, K.S. (2001).</w:t>
      </w:r>
      <w:proofErr w:type="gramEnd"/>
      <w:r w:rsidRPr="009442F8">
        <w:rPr>
          <w:rFonts w:ascii="Times New Roman" w:hAnsi="Times New Roman" w:cs="Times New Roman"/>
          <w:sz w:val="24"/>
          <w:szCs w:val="24"/>
        </w:rPr>
        <w:t xml:space="preserve"> What makes </w:t>
      </w:r>
    </w:p>
    <w:p w:rsidR="006203B5" w:rsidRDefault="006203B5" w:rsidP="006203B5">
      <w:pPr>
        <w:spacing w:after="0" w:line="240" w:lineRule="auto"/>
        <w:rPr>
          <w:rFonts w:ascii="Times New Roman" w:hAnsi="Times New Roman" w:cs="Times New Roman"/>
          <w:sz w:val="24"/>
          <w:szCs w:val="24"/>
        </w:rPr>
      </w:pPr>
      <w:r>
        <w:rPr>
          <w:rFonts w:ascii="Times New Roman" w:hAnsi="Times New Roman" w:cs="Times New Roman"/>
          <w:sz w:val="24"/>
          <w:szCs w:val="24"/>
        </w:rPr>
        <w:tab/>
      </w:r>
      <w:proofErr w:type="gramStart"/>
      <w:r w:rsidRPr="009442F8">
        <w:rPr>
          <w:rFonts w:ascii="Times New Roman" w:hAnsi="Times New Roman" w:cs="Times New Roman"/>
          <w:sz w:val="24"/>
          <w:szCs w:val="24"/>
        </w:rPr>
        <w:t>professional</w:t>
      </w:r>
      <w:proofErr w:type="gramEnd"/>
      <w:r w:rsidRPr="009442F8">
        <w:rPr>
          <w:rFonts w:ascii="Times New Roman" w:hAnsi="Times New Roman" w:cs="Times New Roman"/>
          <w:sz w:val="24"/>
          <w:szCs w:val="24"/>
        </w:rPr>
        <w:t xml:space="preserve"> development effective? </w:t>
      </w:r>
      <w:proofErr w:type="gramStart"/>
      <w:r w:rsidRPr="009442F8">
        <w:rPr>
          <w:rFonts w:ascii="Times New Roman" w:hAnsi="Times New Roman" w:cs="Times New Roman"/>
          <w:sz w:val="24"/>
          <w:szCs w:val="24"/>
        </w:rPr>
        <w:t>Results from a national sample of teachers.</w:t>
      </w:r>
      <w:proofErr w:type="gramEnd"/>
      <w:r w:rsidRPr="009442F8">
        <w:rPr>
          <w:rFonts w:ascii="Times New Roman" w:hAnsi="Times New Roman" w:cs="Times New Roman"/>
          <w:sz w:val="24"/>
          <w:szCs w:val="24"/>
        </w:rPr>
        <w:t xml:space="preserve"> </w:t>
      </w:r>
    </w:p>
    <w:p w:rsidR="006203B5" w:rsidRDefault="006203B5" w:rsidP="006203B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9442F8">
        <w:rPr>
          <w:rFonts w:ascii="Times New Roman" w:hAnsi="Times New Roman" w:cs="Times New Roman"/>
          <w:i/>
          <w:iCs/>
          <w:sz w:val="24"/>
          <w:szCs w:val="24"/>
        </w:rPr>
        <w:t>American Educational Research Journal</w:t>
      </w:r>
      <w:r w:rsidRPr="009442F8">
        <w:rPr>
          <w:rFonts w:ascii="Times New Roman" w:hAnsi="Times New Roman" w:cs="Times New Roman"/>
          <w:sz w:val="24"/>
          <w:szCs w:val="24"/>
        </w:rPr>
        <w:t xml:space="preserve">, 38(4), </w:t>
      </w:r>
      <w:proofErr w:type="gramStart"/>
      <w:r w:rsidRPr="009442F8">
        <w:rPr>
          <w:rFonts w:ascii="Times New Roman" w:hAnsi="Times New Roman" w:cs="Times New Roman"/>
          <w:sz w:val="24"/>
          <w:szCs w:val="24"/>
        </w:rPr>
        <w:t>Retrieved</w:t>
      </w:r>
      <w:proofErr w:type="gramEnd"/>
      <w:r w:rsidRPr="009442F8">
        <w:rPr>
          <w:rFonts w:ascii="Times New Roman" w:hAnsi="Times New Roman" w:cs="Times New Roman"/>
          <w:sz w:val="24"/>
          <w:szCs w:val="24"/>
        </w:rPr>
        <w:t xml:space="preserve"> from </w:t>
      </w:r>
      <w:r w:rsidRPr="00CF1EDC">
        <w:rPr>
          <w:rFonts w:ascii="Times New Roman" w:hAnsi="Times New Roman" w:cs="Times New Roman"/>
          <w:sz w:val="24"/>
          <w:szCs w:val="24"/>
        </w:rPr>
        <w:t>http://aerj.aera.net</w:t>
      </w:r>
      <w:r w:rsidRPr="009442F8">
        <w:rPr>
          <w:rFonts w:ascii="Times New Roman" w:hAnsi="Times New Roman" w:cs="Times New Roman"/>
          <w:sz w:val="24"/>
          <w:szCs w:val="24"/>
        </w:rPr>
        <w:t>.</w:t>
      </w:r>
    </w:p>
    <w:p w:rsidR="006203B5" w:rsidRDefault="006203B5" w:rsidP="00547C98">
      <w:pPr>
        <w:spacing w:after="0" w:line="240" w:lineRule="auto"/>
        <w:ind w:left="810" w:hanging="810"/>
        <w:rPr>
          <w:rFonts w:ascii="Times New Roman" w:hAnsi="Times New Roman" w:cs="Times New Roman"/>
          <w:sz w:val="24"/>
          <w:szCs w:val="24"/>
        </w:rPr>
      </w:pPr>
    </w:p>
    <w:p w:rsidR="006F6E64" w:rsidRDefault="006F6E64" w:rsidP="006F6E64">
      <w:pPr>
        <w:spacing w:after="0" w:line="240" w:lineRule="auto"/>
        <w:ind w:left="900" w:hanging="900"/>
        <w:rPr>
          <w:rFonts w:ascii="Times New Roman" w:hAnsi="Times New Roman" w:cs="Times New Roman"/>
          <w:sz w:val="24"/>
          <w:szCs w:val="24"/>
        </w:rPr>
      </w:pPr>
      <w:r w:rsidRPr="00DE59A6">
        <w:rPr>
          <w:rFonts w:ascii="Times New Roman" w:hAnsi="Times New Roman" w:cs="Times New Roman"/>
          <w:sz w:val="24"/>
          <w:szCs w:val="24"/>
        </w:rPr>
        <w:t xml:space="preserve">George, A.A., Hall, G.E., </w:t>
      </w:r>
      <w:proofErr w:type="spellStart"/>
      <w:r w:rsidRPr="00DE59A6">
        <w:rPr>
          <w:rFonts w:ascii="Times New Roman" w:hAnsi="Times New Roman" w:cs="Times New Roman"/>
          <w:sz w:val="24"/>
          <w:szCs w:val="24"/>
        </w:rPr>
        <w:t>Stiegelbauer</w:t>
      </w:r>
      <w:proofErr w:type="spellEnd"/>
      <w:r w:rsidRPr="00DE59A6">
        <w:rPr>
          <w:rFonts w:ascii="Times New Roman" w:hAnsi="Times New Roman" w:cs="Times New Roman"/>
          <w:sz w:val="24"/>
          <w:szCs w:val="24"/>
        </w:rPr>
        <w:t xml:space="preserve">, S.M., (2008). </w:t>
      </w:r>
      <w:proofErr w:type="gramStart"/>
      <w:r w:rsidRPr="00DE59A6">
        <w:rPr>
          <w:rFonts w:ascii="Times New Roman" w:hAnsi="Times New Roman" w:cs="Times New Roman"/>
          <w:i/>
          <w:iCs/>
          <w:sz w:val="24"/>
          <w:szCs w:val="24"/>
        </w:rPr>
        <w:t>Measuring implementation in schools: the stages of concern questionnaire</w:t>
      </w:r>
      <w:r w:rsidRPr="00DE59A6">
        <w:rPr>
          <w:rFonts w:ascii="Times New Roman" w:hAnsi="Times New Roman" w:cs="Times New Roman"/>
          <w:sz w:val="24"/>
          <w:szCs w:val="24"/>
        </w:rPr>
        <w:t>.</w:t>
      </w:r>
      <w:proofErr w:type="gramEnd"/>
      <w:r w:rsidRPr="00DE59A6">
        <w:rPr>
          <w:rFonts w:ascii="Times New Roman" w:hAnsi="Times New Roman" w:cs="Times New Roman"/>
          <w:sz w:val="24"/>
          <w:szCs w:val="24"/>
        </w:rPr>
        <w:t xml:space="preserve"> Austin, TX: SEDL.</w:t>
      </w:r>
    </w:p>
    <w:p w:rsidR="006F6E64" w:rsidRDefault="006F6E64" w:rsidP="006203B5">
      <w:pPr>
        <w:spacing w:after="0" w:line="240" w:lineRule="auto"/>
        <w:ind w:left="810" w:hanging="810"/>
        <w:rPr>
          <w:rFonts w:ascii="Times New Roman" w:hAnsi="Times New Roman" w:cs="Times New Roman"/>
          <w:sz w:val="24"/>
          <w:szCs w:val="24"/>
        </w:rPr>
      </w:pPr>
    </w:p>
    <w:p w:rsidR="006203B5" w:rsidRPr="00DE59A6" w:rsidRDefault="006203B5" w:rsidP="006203B5">
      <w:pPr>
        <w:spacing w:after="0" w:line="240" w:lineRule="auto"/>
        <w:ind w:left="810" w:hanging="810"/>
        <w:rPr>
          <w:rFonts w:ascii="Times New Roman" w:hAnsi="Times New Roman" w:cs="Times New Roman"/>
          <w:sz w:val="24"/>
          <w:szCs w:val="24"/>
        </w:rPr>
      </w:pPr>
      <w:proofErr w:type="gramStart"/>
      <w:r w:rsidRPr="00DE59A6">
        <w:rPr>
          <w:rFonts w:ascii="Times New Roman" w:hAnsi="Times New Roman" w:cs="Times New Roman"/>
          <w:sz w:val="24"/>
          <w:szCs w:val="24"/>
        </w:rPr>
        <w:t xml:space="preserve">Moore, D.W., </w:t>
      </w:r>
      <w:proofErr w:type="spellStart"/>
      <w:r w:rsidRPr="00DE59A6">
        <w:rPr>
          <w:rFonts w:ascii="Times New Roman" w:hAnsi="Times New Roman" w:cs="Times New Roman"/>
          <w:sz w:val="24"/>
          <w:szCs w:val="24"/>
        </w:rPr>
        <w:t>Readence</w:t>
      </w:r>
      <w:proofErr w:type="spellEnd"/>
      <w:r w:rsidRPr="00DE59A6">
        <w:rPr>
          <w:rFonts w:ascii="Times New Roman" w:hAnsi="Times New Roman" w:cs="Times New Roman"/>
          <w:sz w:val="24"/>
          <w:szCs w:val="24"/>
        </w:rPr>
        <w:t xml:space="preserve">, J.E., &amp; </w:t>
      </w:r>
      <w:proofErr w:type="spellStart"/>
      <w:r w:rsidRPr="00DE59A6">
        <w:rPr>
          <w:rFonts w:ascii="Times New Roman" w:hAnsi="Times New Roman" w:cs="Times New Roman"/>
          <w:sz w:val="24"/>
          <w:szCs w:val="24"/>
        </w:rPr>
        <w:t>Rickelman</w:t>
      </w:r>
      <w:proofErr w:type="spellEnd"/>
      <w:r w:rsidRPr="00DE59A6">
        <w:rPr>
          <w:rFonts w:ascii="Times New Roman" w:hAnsi="Times New Roman" w:cs="Times New Roman"/>
          <w:sz w:val="24"/>
          <w:szCs w:val="24"/>
        </w:rPr>
        <w:t>, R.T. (1983).</w:t>
      </w:r>
      <w:proofErr w:type="gramEnd"/>
      <w:r w:rsidRPr="00DE59A6">
        <w:rPr>
          <w:rFonts w:ascii="Times New Roman" w:hAnsi="Times New Roman" w:cs="Times New Roman"/>
          <w:sz w:val="24"/>
          <w:szCs w:val="24"/>
        </w:rPr>
        <w:t xml:space="preserve"> </w:t>
      </w:r>
      <w:proofErr w:type="gramStart"/>
      <w:r w:rsidRPr="00DE59A6">
        <w:rPr>
          <w:rFonts w:ascii="Times New Roman" w:hAnsi="Times New Roman" w:cs="Times New Roman"/>
          <w:sz w:val="24"/>
          <w:szCs w:val="24"/>
        </w:rPr>
        <w:t>An Historical Exploration of Content Area Reading Instruction.</w:t>
      </w:r>
      <w:proofErr w:type="gramEnd"/>
      <w:r w:rsidRPr="00DE59A6">
        <w:rPr>
          <w:rFonts w:ascii="Times New Roman" w:hAnsi="Times New Roman" w:cs="Times New Roman"/>
          <w:sz w:val="24"/>
          <w:szCs w:val="24"/>
        </w:rPr>
        <w:t xml:space="preserve"> </w:t>
      </w:r>
      <w:proofErr w:type="gramStart"/>
      <w:r w:rsidRPr="00DE59A6">
        <w:rPr>
          <w:rFonts w:ascii="Times New Roman" w:hAnsi="Times New Roman" w:cs="Times New Roman"/>
          <w:i/>
          <w:iCs/>
          <w:sz w:val="24"/>
          <w:szCs w:val="24"/>
        </w:rPr>
        <w:t>Reading Research Quarterly</w:t>
      </w:r>
      <w:r w:rsidRPr="00DE59A6">
        <w:rPr>
          <w:rFonts w:ascii="Times New Roman" w:hAnsi="Times New Roman" w:cs="Times New Roman"/>
          <w:sz w:val="24"/>
          <w:szCs w:val="24"/>
        </w:rPr>
        <w:t>, 18(4), 419-438.</w:t>
      </w:r>
      <w:proofErr w:type="gramEnd"/>
    </w:p>
    <w:p w:rsidR="006203B5" w:rsidRDefault="006203B5" w:rsidP="006203B5">
      <w:pPr>
        <w:spacing w:after="0" w:line="240" w:lineRule="auto"/>
        <w:ind w:left="810" w:hanging="810"/>
        <w:rPr>
          <w:rFonts w:ascii="Times New Roman" w:hAnsi="Times New Roman" w:cs="Times New Roman"/>
          <w:sz w:val="24"/>
          <w:szCs w:val="24"/>
        </w:rPr>
      </w:pPr>
    </w:p>
    <w:p w:rsidR="006203B5" w:rsidRPr="00DE59A6" w:rsidRDefault="006203B5" w:rsidP="006203B5">
      <w:pPr>
        <w:spacing w:after="0" w:line="240" w:lineRule="auto"/>
        <w:ind w:left="810" w:hanging="810"/>
        <w:rPr>
          <w:rFonts w:ascii="Times New Roman" w:hAnsi="Times New Roman" w:cs="Times New Roman"/>
          <w:sz w:val="24"/>
          <w:szCs w:val="24"/>
        </w:rPr>
      </w:pPr>
      <w:proofErr w:type="gramStart"/>
      <w:r w:rsidRPr="00DE59A6">
        <w:rPr>
          <w:rFonts w:ascii="Times New Roman" w:hAnsi="Times New Roman" w:cs="Times New Roman"/>
          <w:sz w:val="24"/>
          <w:szCs w:val="24"/>
        </w:rPr>
        <w:t>North East Florida Educational Consortium (2009).</w:t>
      </w:r>
      <w:proofErr w:type="gramEnd"/>
      <w:r w:rsidRPr="00DE59A6">
        <w:rPr>
          <w:rFonts w:ascii="Times New Roman" w:hAnsi="Times New Roman" w:cs="Times New Roman"/>
          <w:sz w:val="24"/>
          <w:szCs w:val="24"/>
        </w:rPr>
        <w:t xml:space="preserve">  </w:t>
      </w:r>
      <w:r w:rsidRPr="00DE59A6">
        <w:rPr>
          <w:rFonts w:ascii="Times New Roman" w:hAnsi="Times New Roman" w:cs="Times New Roman"/>
          <w:i/>
          <w:sz w:val="24"/>
          <w:szCs w:val="24"/>
        </w:rPr>
        <w:t xml:space="preserve">The Florida Reading Initiative: Overview.  </w:t>
      </w:r>
      <w:r w:rsidRPr="00DE59A6">
        <w:rPr>
          <w:rFonts w:ascii="Times New Roman" w:hAnsi="Times New Roman" w:cs="Times New Roman"/>
          <w:sz w:val="24"/>
          <w:szCs w:val="24"/>
        </w:rPr>
        <w:t xml:space="preserve">Retrieved December 11, 2009, from </w:t>
      </w:r>
      <w:r w:rsidRPr="008D394E">
        <w:rPr>
          <w:rFonts w:ascii="Times New Roman" w:hAnsi="Times New Roman" w:cs="Times New Roman"/>
          <w:sz w:val="24"/>
          <w:szCs w:val="24"/>
        </w:rPr>
        <w:t>http://www.nefec.org/fri/</w:t>
      </w:r>
    </w:p>
    <w:p w:rsidR="006F6E64" w:rsidRDefault="006F6E64" w:rsidP="008D394E">
      <w:pPr>
        <w:spacing w:after="0" w:line="240" w:lineRule="auto"/>
        <w:rPr>
          <w:rFonts w:ascii="Times New Roman" w:hAnsi="Times New Roman" w:cs="Times New Roman"/>
          <w:sz w:val="24"/>
          <w:szCs w:val="24"/>
        </w:rPr>
      </w:pPr>
    </w:p>
    <w:p w:rsidR="006203B5" w:rsidRPr="00DE59A6" w:rsidRDefault="006203B5" w:rsidP="006203B5">
      <w:pPr>
        <w:spacing w:after="0" w:line="240" w:lineRule="auto"/>
        <w:ind w:left="810" w:hanging="810"/>
        <w:rPr>
          <w:rFonts w:ascii="Times New Roman" w:hAnsi="Times New Roman" w:cs="Times New Roman"/>
          <w:sz w:val="24"/>
          <w:szCs w:val="24"/>
        </w:rPr>
      </w:pPr>
      <w:r w:rsidRPr="00DE59A6">
        <w:rPr>
          <w:rFonts w:ascii="Times New Roman" w:hAnsi="Times New Roman" w:cs="Times New Roman"/>
          <w:sz w:val="24"/>
          <w:szCs w:val="24"/>
        </w:rPr>
        <w:t xml:space="preserve">Park, T.D., Osborne, E. (2006a).  </w:t>
      </w:r>
      <w:proofErr w:type="gramStart"/>
      <w:r w:rsidRPr="00DE59A6">
        <w:rPr>
          <w:rFonts w:ascii="Times New Roman" w:hAnsi="Times New Roman" w:cs="Times New Roman"/>
          <w:sz w:val="24"/>
          <w:szCs w:val="24"/>
        </w:rPr>
        <w:t xml:space="preserve">Agriscience teachers’ </w:t>
      </w:r>
      <w:proofErr w:type="spellStart"/>
      <w:r w:rsidRPr="00DE59A6">
        <w:rPr>
          <w:rFonts w:ascii="Times New Roman" w:hAnsi="Times New Roman" w:cs="Times New Roman"/>
          <w:sz w:val="24"/>
          <w:szCs w:val="24"/>
        </w:rPr>
        <w:t>attitutudes</w:t>
      </w:r>
      <w:proofErr w:type="spellEnd"/>
      <w:r w:rsidRPr="00DE59A6">
        <w:rPr>
          <w:rFonts w:ascii="Times New Roman" w:hAnsi="Times New Roman" w:cs="Times New Roman"/>
          <w:sz w:val="24"/>
          <w:szCs w:val="24"/>
        </w:rPr>
        <w:t xml:space="preserve"> toward implementation of content area reading strategies.</w:t>
      </w:r>
      <w:proofErr w:type="gramEnd"/>
      <w:r w:rsidRPr="00DE59A6">
        <w:rPr>
          <w:rFonts w:ascii="Times New Roman" w:hAnsi="Times New Roman" w:cs="Times New Roman"/>
          <w:sz w:val="24"/>
          <w:szCs w:val="24"/>
        </w:rPr>
        <w:t xml:space="preserve"> </w:t>
      </w:r>
      <w:proofErr w:type="gramStart"/>
      <w:r w:rsidRPr="00DE59A6">
        <w:rPr>
          <w:rFonts w:ascii="Times New Roman" w:hAnsi="Times New Roman" w:cs="Times New Roman"/>
          <w:i/>
          <w:sz w:val="24"/>
          <w:szCs w:val="24"/>
        </w:rPr>
        <w:t>Journal of Agricultural Education.</w:t>
      </w:r>
      <w:proofErr w:type="gramEnd"/>
      <w:r w:rsidRPr="00DE59A6">
        <w:rPr>
          <w:rFonts w:ascii="Times New Roman" w:hAnsi="Times New Roman" w:cs="Times New Roman"/>
          <w:i/>
          <w:sz w:val="24"/>
          <w:szCs w:val="24"/>
        </w:rPr>
        <w:t xml:space="preserve"> </w:t>
      </w:r>
      <w:r w:rsidRPr="00DE59A6">
        <w:rPr>
          <w:rFonts w:ascii="Times New Roman" w:hAnsi="Times New Roman" w:cs="Times New Roman"/>
          <w:sz w:val="24"/>
          <w:szCs w:val="24"/>
        </w:rPr>
        <w:t>46(3), 12-22.</w:t>
      </w:r>
    </w:p>
    <w:p w:rsidR="006203B5" w:rsidRDefault="006203B5" w:rsidP="006203B5">
      <w:pPr>
        <w:spacing w:after="0" w:line="240" w:lineRule="auto"/>
        <w:ind w:left="810" w:hanging="810"/>
        <w:rPr>
          <w:rFonts w:ascii="Times New Roman" w:hAnsi="Times New Roman" w:cs="Times New Roman"/>
          <w:sz w:val="24"/>
          <w:szCs w:val="24"/>
        </w:rPr>
      </w:pPr>
    </w:p>
    <w:p w:rsidR="006F6E64" w:rsidRPr="00DE59A6" w:rsidRDefault="006F6E64" w:rsidP="006F6E64">
      <w:pPr>
        <w:spacing w:after="0" w:line="240" w:lineRule="auto"/>
        <w:ind w:left="900" w:hanging="900"/>
        <w:rPr>
          <w:rFonts w:ascii="Times New Roman" w:hAnsi="Times New Roman" w:cs="Times New Roman"/>
          <w:sz w:val="24"/>
          <w:szCs w:val="24"/>
        </w:rPr>
      </w:pPr>
      <w:r w:rsidRPr="00DE59A6">
        <w:rPr>
          <w:rFonts w:ascii="Times New Roman" w:hAnsi="Times New Roman" w:cs="Times New Roman"/>
          <w:sz w:val="24"/>
          <w:szCs w:val="24"/>
        </w:rPr>
        <w:t xml:space="preserve">Park, T.D., Osborne, E. (2006b).  </w:t>
      </w:r>
      <w:proofErr w:type="gramStart"/>
      <w:r w:rsidRPr="00DE59A6">
        <w:rPr>
          <w:rFonts w:ascii="Times New Roman" w:hAnsi="Times New Roman" w:cs="Times New Roman"/>
          <w:sz w:val="24"/>
          <w:szCs w:val="24"/>
        </w:rPr>
        <w:t>Content area reading strategies and textbook use in agricultural education.</w:t>
      </w:r>
      <w:proofErr w:type="gramEnd"/>
      <w:r w:rsidRPr="00DE59A6">
        <w:rPr>
          <w:rFonts w:ascii="Times New Roman" w:hAnsi="Times New Roman" w:cs="Times New Roman"/>
          <w:sz w:val="24"/>
          <w:szCs w:val="24"/>
        </w:rPr>
        <w:t xml:space="preserve"> </w:t>
      </w:r>
      <w:proofErr w:type="gramStart"/>
      <w:r w:rsidRPr="00DE59A6">
        <w:rPr>
          <w:rFonts w:ascii="Times New Roman" w:hAnsi="Times New Roman" w:cs="Times New Roman"/>
          <w:i/>
          <w:sz w:val="24"/>
          <w:szCs w:val="24"/>
        </w:rPr>
        <w:t>Journal of Agricultural Education.</w:t>
      </w:r>
      <w:proofErr w:type="gramEnd"/>
      <w:r w:rsidRPr="00DE59A6">
        <w:rPr>
          <w:rFonts w:ascii="Times New Roman" w:hAnsi="Times New Roman" w:cs="Times New Roman"/>
          <w:i/>
          <w:sz w:val="24"/>
          <w:szCs w:val="24"/>
        </w:rPr>
        <w:t xml:space="preserve"> </w:t>
      </w:r>
      <w:r w:rsidRPr="00DE59A6">
        <w:rPr>
          <w:rFonts w:ascii="Times New Roman" w:hAnsi="Times New Roman" w:cs="Times New Roman"/>
          <w:sz w:val="24"/>
          <w:szCs w:val="24"/>
        </w:rPr>
        <w:t>47(4), 1-14.</w:t>
      </w:r>
    </w:p>
    <w:p w:rsidR="006F6E64" w:rsidRDefault="006F6E64" w:rsidP="008D394E">
      <w:pPr>
        <w:spacing w:after="0" w:line="240" w:lineRule="auto"/>
        <w:rPr>
          <w:rFonts w:ascii="Times New Roman" w:hAnsi="Times New Roman" w:cs="Times New Roman"/>
          <w:sz w:val="24"/>
          <w:szCs w:val="24"/>
        </w:rPr>
      </w:pPr>
    </w:p>
    <w:p w:rsidR="006F6E64" w:rsidRDefault="006F6E64" w:rsidP="006F6E64">
      <w:pPr>
        <w:spacing w:after="0" w:line="240" w:lineRule="auto"/>
        <w:rPr>
          <w:rFonts w:ascii="Times New Roman" w:hAnsi="Times New Roman" w:cs="Times New Roman"/>
          <w:sz w:val="24"/>
          <w:szCs w:val="24"/>
        </w:rPr>
      </w:pPr>
      <w:proofErr w:type="gramStart"/>
      <w:r w:rsidRPr="009442F8">
        <w:rPr>
          <w:rFonts w:ascii="Times New Roman" w:hAnsi="Times New Roman" w:cs="Times New Roman"/>
          <w:sz w:val="24"/>
          <w:szCs w:val="24"/>
        </w:rPr>
        <w:t xml:space="preserve">Scott, D. &amp; </w:t>
      </w:r>
      <w:proofErr w:type="spellStart"/>
      <w:r w:rsidRPr="009442F8">
        <w:rPr>
          <w:rFonts w:ascii="Times New Roman" w:hAnsi="Times New Roman" w:cs="Times New Roman"/>
          <w:sz w:val="24"/>
          <w:szCs w:val="24"/>
        </w:rPr>
        <w:t>Persichitte</w:t>
      </w:r>
      <w:proofErr w:type="spellEnd"/>
      <w:r w:rsidRPr="009442F8">
        <w:rPr>
          <w:rFonts w:ascii="Times New Roman" w:hAnsi="Times New Roman" w:cs="Times New Roman"/>
          <w:sz w:val="24"/>
          <w:szCs w:val="24"/>
        </w:rPr>
        <w:t>, K. (2006).</w:t>
      </w:r>
      <w:proofErr w:type="gramEnd"/>
      <w:r w:rsidRPr="009442F8">
        <w:rPr>
          <w:rFonts w:ascii="Times New Roman" w:hAnsi="Times New Roman" w:cs="Times New Roman"/>
          <w:sz w:val="24"/>
          <w:szCs w:val="24"/>
        </w:rPr>
        <w:t xml:space="preserve"> SOCQ-075-Graph-and-Print [Computer program for </w:t>
      </w:r>
    </w:p>
    <w:p w:rsidR="006F6E64" w:rsidRPr="009442F8" w:rsidRDefault="006F6E64" w:rsidP="006F6E64">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9442F8">
        <w:rPr>
          <w:rFonts w:ascii="Times New Roman" w:hAnsi="Times New Roman" w:cs="Times New Roman"/>
          <w:sz w:val="24"/>
          <w:szCs w:val="24"/>
        </w:rPr>
        <w:t>Microsoft Excel]. Austin, TX: Southwest Educational Development Laboratory.</w:t>
      </w:r>
    </w:p>
    <w:p w:rsidR="006203B5" w:rsidRDefault="006203B5" w:rsidP="008D394E">
      <w:pPr>
        <w:spacing w:after="0" w:line="240" w:lineRule="auto"/>
        <w:rPr>
          <w:rFonts w:ascii="Times New Roman" w:hAnsi="Times New Roman" w:cs="Times New Roman"/>
          <w:sz w:val="24"/>
          <w:szCs w:val="24"/>
        </w:rPr>
      </w:pPr>
    </w:p>
    <w:p w:rsidR="008D394E" w:rsidRDefault="008D394E" w:rsidP="006F6E64">
      <w:pPr>
        <w:spacing w:after="0" w:line="240" w:lineRule="auto"/>
        <w:rPr>
          <w:rFonts w:ascii="Times New Roman" w:hAnsi="Times New Roman" w:cs="Times New Roman"/>
          <w:sz w:val="24"/>
          <w:szCs w:val="24"/>
        </w:rPr>
      </w:pPr>
      <w:proofErr w:type="gramStart"/>
      <w:r w:rsidRPr="008D394E">
        <w:rPr>
          <w:rFonts w:ascii="Times New Roman" w:hAnsi="Times New Roman" w:cs="Times New Roman"/>
          <w:sz w:val="24"/>
          <w:szCs w:val="24"/>
        </w:rPr>
        <w:t>Shoulders, C.W., &amp; Myers, B.E. (2010).</w:t>
      </w:r>
      <w:proofErr w:type="gramEnd"/>
      <w:r w:rsidRPr="008D394E">
        <w:rPr>
          <w:rFonts w:ascii="Times New Roman" w:hAnsi="Times New Roman" w:cs="Times New Roman"/>
          <w:sz w:val="24"/>
          <w:szCs w:val="24"/>
        </w:rPr>
        <w:t xml:space="preserve"> An Analysis of national agriscience teacher </w:t>
      </w:r>
    </w:p>
    <w:p w:rsidR="008D394E" w:rsidRDefault="008D394E" w:rsidP="006F6E64">
      <w:pPr>
        <w:spacing w:after="0" w:line="240" w:lineRule="auto"/>
        <w:rPr>
          <w:rFonts w:ascii="Times New Roman" w:hAnsi="Times New Roman" w:cs="Times New Roman"/>
          <w:i/>
          <w:iCs/>
          <w:sz w:val="24"/>
          <w:szCs w:val="24"/>
        </w:rPr>
      </w:pPr>
      <w:r>
        <w:rPr>
          <w:rFonts w:ascii="Times New Roman" w:hAnsi="Times New Roman" w:cs="Times New Roman"/>
          <w:sz w:val="24"/>
          <w:szCs w:val="24"/>
        </w:rPr>
        <w:tab/>
      </w:r>
      <w:proofErr w:type="gramStart"/>
      <w:r w:rsidRPr="008D394E">
        <w:rPr>
          <w:rFonts w:ascii="Times New Roman" w:hAnsi="Times New Roman" w:cs="Times New Roman"/>
          <w:sz w:val="24"/>
          <w:szCs w:val="24"/>
        </w:rPr>
        <w:t>ambassadors</w:t>
      </w:r>
      <w:proofErr w:type="gramEnd"/>
      <w:r w:rsidRPr="008D394E">
        <w:rPr>
          <w:rFonts w:ascii="Times New Roman" w:hAnsi="Times New Roman" w:cs="Times New Roman"/>
          <w:sz w:val="24"/>
          <w:szCs w:val="24"/>
        </w:rPr>
        <w:t xml:space="preserve">’ stages of concern regarding inquiry-based instruction. </w:t>
      </w:r>
      <w:r w:rsidRPr="008D394E">
        <w:rPr>
          <w:rFonts w:ascii="Times New Roman" w:hAnsi="Times New Roman" w:cs="Times New Roman"/>
          <w:i/>
          <w:iCs/>
          <w:sz w:val="24"/>
          <w:szCs w:val="24"/>
        </w:rPr>
        <w:t>Proceedings of the</w:t>
      </w:r>
    </w:p>
    <w:p w:rsidR="008D394E" w:rsidRDefault="008D394E" w:rsidP="008D394E">
      <w:pPr>
        <w:spacing w:after="0" w:line="240" w:lineRule="auto"/>
        <w:ind w:firstLine="720"/>
        <w:rPr>
          <w:rFonts w:ascii="Times New Roman" w:hAnsi="Times New Roman" w:cs="Times New Roman"/>
          <w:sz w:val="24"/>
          <w:szCs w:val="24"/>
        </w:rPr>
      </w:pPr>
      <w:r w:rsidRPr="008D394E">
        <w:rPr>
          <w:rFonts w:ascii="Times New Roman" w:hAnsi="Times New Roman" w:cs="Times New Roman"/>
          <w:i/>
          <w:iCs/>
          <w:sz w:val="24"/>
          <w:szCs w:val="24"/>
        </w:rPr>
        <w:t xml:space="preserve"> Southern association of agricultural educators conference</w:t>
      </w:r>
      <w:r w:rsidRPr="008D394E">
        <w:rPr>
          <w:rFonts w:ascii="Times New Roman" w:hAnsi="Times New Roman" w:cs="Times New Roman"/>
          <w:sz w:val="24"/>
          <w:szCs w:val="24"/>
        </w:rPr>
        <w:t xml:space="preserve">, </w:t>
      </w:r>
    </w:p>
    <w:p w:rsidR="008D394E" w:rsidRDefault="008D394E" w:rsidP="006F6E64">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8D394E">
        <w:rPr>
          <w:rFonts w:ascii="Times New Roman" w:hAnsi="Times New Roman" w:cs="Times New Roman"/>
          <w:sz w:val="24"/>
          <w:szCs w:val="24"/>
        </w:rPr>
        <w:t>http://aaaeonline.org/uploads/allconferences/2-5-2010_130_Final_Proceedings.pdf</w:t>
      </w:r>
    </w:p>
    <w:p w:rsidR="008D394E" w:rsidRPr="008D394E" w:rsidRDefault="008D394E" w:rsidP="006F6E64">
      <w:pPr>
        <w:spacing w:after="0" w:line="240" w:lineRule="auto"/>
        <w:rPr>
          <w:rFonts w:ascii="Times New Roman" w:hAnsi="Times New Roman" w:cs="Times New Roman"/>
          <w:sz w:val="24"/>
          <w:szCs w:val="24"/>
        </w:rPr>
      </w:pPr>
    </w:p>
    <w:p w:rsidR="006F6E64" w:rsidRDefault="006F6E64" w:rsidP="006F6E64">
      <w:pPr>
        <w:spacing w:after="0" w:line="240" w:lineRule="auto"/>
        <w:rPr>
          <w:rFonts w:ascii="Times New Roman" w:hAnsi="Times New Roman" w:cs="Times New Roman"/>
          <w:sz w:val="24"/>
          <w:szCs w:val="24"/>
        </w:rPr>
      </w:pPr>
      <w:proofErr w:type="spellStart"/>
      <w:proofErr w:type="gramStart"/>
      <w:r w:rsidRPr="00762165">
        <w:rPr>
          <w:rFonts w:ascii="Times New Roman" w:hAnsi="Times New Roman" w:cs="Times New Roman"/>
          <w:sz w:val="24"/>
          <w:szCs w:val="24"/>
        </w:rPr>
        <w:t>Supovitz</w:t>
      </w:r>
      <w:proofErr w:type="spellEnd"/>
      <w:r w:rsidRPr="00762165">
        <w:rPr>
          <w:rFonts w:ascii="Times New Roman" w:hAnsi="Times New Roman" w:cs="Times New Roman"/>
          <w:sz w:val="24"/>
          <w:szCs w:val="24"/>
        </w:rPr>
        <w:t>, J.A., &amp; Turner, H.M. (2000).</w:t>
      </w:r>
      <w:proofErr w:type="gramEnd"/>
      <w:r w:rsidRPr="00762165">
        <w:rPr>
          <w:rFonts w:ascii="Times New Roman" w:hAnsi="Times New Roman" w:cs="Times New Roman"/>
          <w:sz w:val="24"/>
          <w:szCs w:val="24"/>
        </w:rPr>
        <w:t xml:space="preserve"> The Effects of professional </w:t>
      </w:r>
      <w:r>
        <w:rPr>
          <w:rFonts w:ascii="Times New Roman" w:hAnsi="Times New Roman" w:cs="Times New Roman"/>
          <w:sz w:val="24"/>
          <w:szCs w:val="24"/>
        </w:rPr>
        <w:t>development on science</w:t>
      </w:r>
    </w:p>
    <w:p w:rsidR="006F6E64" w:rsidRDefault="006F6E64" w:rsidP="006F6E64">
      <w:pPr>
        <w:spacing w:after="0" w:line="240" w:lineRule="auto"/>
        <w:ind w:firstLine="720"/>
        <w:rPr>
          <w:rFonts w:ascii="Times New Roman" w:hAnsi="Times New Roman" w:cs="Times New Roman"/>
          <w:sz w:val="24"/>
          <w:szCs w:val="24"/>
        </w:rPr>
      </w:pPr>
      <w:proofErr w:type="gramStart"/>
      <w:r w:rsidRPr="00762165">
        <w:rPr>
          <w:rFonts w:ascii="Times New Roman" w:hAnsi="Times New Roman" w:cs="Times New Roman"/>
          <w:sz w:val="24"/>
          <w:szCs w:val="24"/>
        </w:rPr>
        <w:t>teaching</w:t>
      </w:r>
      <w:proofErr w:type="gramEnd"/>
      <w:r>
        <w:rPr>
          <w:rFonts w:ascii="Times New Roman" w:hAnsi="Times New Roman" w:cs="Times New Roman"/>
          <w:sz w:val="24"/>
          <w:szCs w:val="24"/>
        </w:rPr>
        <w:t xml:space="preserve"> </w:t>
      </w:r>
      <w:r w:rsidRPr="00762165">
        <w:rPr>
          <w:rFonts w:ascii="Times New Roman" w:hAnsi="Times New Roman" w:cs="Times New Roman"/>
          <w:sz w:val="24"/>
          <w:szCs w:val="24"/>
        </w:rPr>
        <w:t xml:space="preserve">practices and classroom culture. </w:t>
      </w:r>
      <w:r w:rsidRPr="00762165">
        <w:rPr>
          <w:rFonts w:ascii="Times New Roman" w:hAnsi="Times New Roman" w:cs="Times New Roman"/>
          <w:i/>
          <w:iCs/>
          <w:sz w:val="24"/>
          <w:szCs w:val="24"/>
        </w:rPr>
        <w:t>Journal of Research in Science Teaching</w:t>
      </w:r>
      <w:r>
        <w:rPr>
          <w:rFonts w:ascii="Times New Roman" w:hAnsi="Times New Roman" w:cs="Times New Roman"/>
          <w:sz w:val="24"/>
          <w:szCs w:val="24"/>
        </w:rPr>
        <w:t>,</w:t>
      </w:r>
    </w:p>
    <w:p w:rsidR="006F6E64" w:rsidRDefault="006F6E64" w:rsidP="006F6E64">
      <w:pPr>
        <w:spacing w:after="0" w:line="240" w:lineRule="auto"/>
        <w:ind w:left="720"/>
        <w:rPr>
          <w:rFonts w:ascii="Times New Roman" w:hAnsi="Times New Roman" w:cs="Times New Roman"/>
          <w:sz w:val="24"/>
          <w:szCs w:val="24"/>
        </w:rPr>
      </w:pPr>
      <w:r w:rsidRPr="00762165">
        <w:rPr>
          <w:rFonts w:ascii="Times New Roman" w:hAnsi="Times New Roman" w:cs="Times New Roman"/>
          <w:sz w:val="24"/>
          <w:szCs w:val="24"/>
        </w:rPr>
        <w:t>37(9), 963-980.</w:t>
      </w:r>
    </w:p>
    <w:p w:rsidR="006F6E64" w:rsidRDefault="006F6E64" w:rsidP="008D394E">
      <w:pPr>
        <w:spacing w:after="0" w:line="240" w:lineRule="auto"/>
        <w:rPr>
          <w:rFonts w:ascii="Times New Roman" w:hAnsi="Times New Roman" w:cs="Times New Roman"/>
          <w:sz w:val="24"/>
          <w:szCs w:val="24"/>
        </w:rPr>
      </w:pPr>
    </w:p>
    <w:p w:rsidR="00991723" w:rsidRPr="00DE59A6" w:rsidRDefault="00991723" w:rsidP="00547C98">
      <w:pPr>
        <w:spacing w:after="0" w:line="240" w:lineRule="auto"/>
        <w:ind w:left="810" w:hanging="810"/>
        <w:rPr>
          <w:rFonts w:ascii="Times New Roman" w:hAnsi="Times New Roman" w:cs="Times New Roman"/>
          <w:sz w:val="24"/>
          <w:szCs w:val="24"/>
        </w:rPr>
      </w:pPr>
      <w:proofErr w:type="spellStart"/>
      <w:r w:rsidRPr="00DE59A6">
        <w:rPr>
          <w:rFonts w:ascii="Times New Roman" w:hAnsi="Times New Roman" w:cs="Times New Roman"/>
          <w:sz w:val="24"/>
          <w:szCs w:val="24"/>
        </w:rPr>
        <w:t>Vacca</w:t>
      </w:r>
      <w:proofErr w:type="spellEnd"/>
      <w:r w:rsidRPr="00DE59A6">
        <w:rPr>
          <w:rFonts w:ascii="Times New Roman" w:hAnsi="Times New Roman" w:cs="Times New Roman"/>
          <w:sz w:val="24"/>
          <w:szCs w:val="24"/>
        </w:rPr>
        <w:t xml:space="preserve">, R.T. (2002). </w:t>
      </w:r>
      <w:proofErr w:type="gramStart"/>
      <w:r w:rsidR="00184884">
        <w:rPr>
          <w:rFonts w:ascii="Times New Roman" w:hAnsi="Times New Roman" w:cs="Times New Roman"/>
          <w:sz w:val="24"/>
          <w:szCs w:val="24"/>
        </w:rPr>
        <w:t>From efficient d</w:t>
      </w:r>
      <w:r w:rsidRPr="00DE59A6">
        <w:rPr>
          <w:rFonts w:ascii="Times New Roman" w:hAnsi="Times New Roman" w:cs="Times New Roman"/>
          <w:sz w:val="24"/>
          <w:szCs w:val="24"/>
        </w:rPr>
        <w:t>ecoders to strategic readers.</w:t>
      </w:r>
      <w:proofErr w:type="gramEnd"/>
      <w:r w:rsidRPr="00DE59A6">
        <w:rPr>
          <w:rFonts w:ascii="Times New Roman" w:hAnsi="Times New Roman" w:cs="Times New Roman"/>
          <w:sz w:val="24"/>
          <w:szCs w:val="24"/>
        </w:rPr>
        <w:t xml:space="preserve"> </w:t>
      </w:r>
      <w:r w:rsidRPr="00DE59A6">
        <w:rPr>
          <w:rFonts w:ascii="Times New Roman" w:hAnsi="Times New Roman" w:cs="Times New Roman"/>
          <w:i/>
          <w:sz w:val="24"/>
          <w:szCs w:val="24"/>
        </w:rPr>
        <w:t xml:space="preserve">Educational Leadership. </w:t>
      </w:r>
      <w:r w:rsidRPr="00DE59A6">
        <w:rPr>
          <w:rFonts w:ascii="Times New Roman" w:hAnsi="Times New Roman" w:cs="Times New Roman"/>
          <w:sz w:val="24"/>
          <w:szCs w:val="24"/>
        </w:rPr>
        <w:t>60(3), 7-11.</w:t>
      </w:r>
    </w:p>
    <w:p w:rsidR="00991723" w:rsidRPr="00DE59A6" w:rsidRDefault="00991723" w:rsidP="00547C98">
      <w:pPr>
        <w:spacing w:after="0" w:line="240" w:lineRule="auto"/>
        <w:ind w:left="900" w:hanging="900"/>
        <w:rPr>
          <w:rFonts w:ascii="Times New Roman" w:hAnsi="Times New Roman" w:cs="Times New Roman"/>
          <w:sz w:val="24"/>
          <w:szCs w:val="24"/>
        </w:rPr>
      </w:pPr>
    </w:p>
    <w:p w:rsidR="00991723" w:rsidRPr="00DE59A6" w:rsidRDefault="00991723" w:rsidP="00547C98">
      <w:pPr>
        <w:spacing w:after="0" w:line="240" w:lineRule="auto"/>
        <w:ind w:left="900" w:hanging="900"/>
        <w:rPr>
          <w:rFonts w:ascii="Times New Roman" w:hAnsi="Times New Roman" w:cs="Times New Roman"/>
          <w:sz w:val="24"/>
          <w:szCs w:val="24"/>
        </w:rPr>
      </w:pPr>
    </w:p>
    <w:p w:rsidR="00991723" w:rsidRPr="00DE59A6" w:rsidRDefault="00991723" w:rsidP="00547C98">
      <w:pPr>
        <w:spacing w:after="0" w:line="240" w:lineRule="auto"/>
        <w:rPr>
          <w:rFonts w:ascii="Times New Roman" w:hAnsi="Times New Roman" w:cs="Times New Roman"/>
          <w:i/>
          <w:sz w:val="24"/>
          <w:szCs w:val="24"/>
        </w:rPr>
      </w:pPr>
      <w:r w:rsidRPr="00DE59A6">
        <w:rPr>
          <w:rFonts w:ascii="Times New Roman" w:hAnsi="Times New Roman" w:cs="Times New Roman"/>
          <w:sz w:val="24"/>
          <w:szCs w:val="24"/>
        </w:rPr>
        <w:t xml:space="preserve">Warner, A.J. (2009). </w:t>
      </w:r>
      <w:r w:rsidRPr="00DE59A6">
        <w:rPr>
          <w:rFonts w:ascii="Times New Roman" w:hAnsi="Times New Roman" w:cs="Times New Roman"/>
          <w:i/>
          <w:sz w:val="24"/>
          <w:szCs w:val="24"/>
        </w:rPr>
        <w:t xml:space="preserve">Agriscience teachers concerns regarding content area reading strategies.      </w:t>
      </w:r>
    </w:p>
    <w:p w:rsidR="00991723" w:rsidRDefault="00991723" w:rsidP="00547C98">
      <w:pPr>
        <w:spacing w:after="0" w:line="240" w:lineRule="auto"/>
        <w:ind w:firstLine="720"/>
        <w:rPr>
          <w:rFonts w:ascii="Times New Roman" w:hAnsi="Times New Roman" w:cs="Times New Roman"/>
          <w:sz w:val="24"/>
          <w:szCs w:val="24"/>
        </w:rPr>
      </w:pPr>
      <w:proofErr w:type="gramStart"/>
      <w:r w:rsidRPr="00DE59A6">
        <w:rPr>
          <w:rFonts w:ascii="Times New Roman" w:hAnsi="Times New Roman" w:cs="Times New Roman"/>
          <w:sz w:val="24"/>
          <w:szCs w:val="24"/>
        </w:rPr>
        <w:t>Unpublished master’s thesis, University of Florida, Gainesville</w:t>
      </w:r>
      <w:r>
        <w:rPr>
          <w:rFonts w:ascii="Times New Roman" w:hAnsi="Times New Roman" w:cs="Times New Roman"/>
          <w:sz w:val="24"/>
          <w:szCs w:val="24"/>
        </w:rPr>
        <w:t>.</w:t>
      </w:r>
      <w:proofErr w:type="gramEnd"/>
    </w:p>
    <w:p w:rsidR="00DB15E7" w:rsidRDefault="00DB15E7" w:rsidP="00547C98">
      <w:pPr>
        <w:spacing w:after="0" w:line="240" w:lineRule="auto"/>
        <w:ind w:firstLine="720"/>
        <w:rPr>
          <w:rFonts w:ascii="Times New Roman" w:hAnsi="Times New Roman" w:cs="Times New Roman"/>
          <w:sz w:val="24"/>
          <w:szCs w:val="24"/>
          <w:highlight w:val="yellow"/>
        </w:rPr>
      </w:pPr>
    </w:p>
    <w:p w:rsidR="00991723" w:rsidRPr="00991723" w:rsidRDefault="00991723" w:rsidP="00CC67CD">
      <w:pPr>
        <w:spacing w:after="0" w:line="240" w:lineRule="auto"/>
        <w:rPr>
          <w:rFonts w:ascii="Times New Roman" w:hAnsi="Times New Roman" w:cs="Times New Roman"/>
          <w:b/>
          <w:sz w:val="24"/>
          <w:szCs w:val="24"/>
        </w:rPr>
      </w:pPr>
    </w:p>
    <w:sectPr w:rsidR="00991723" w:rsidRPr="00991723" w:rsidSect="00184884">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884" w:rsidRDefault="00184884" w:rsidP="00184884">
      <w:pPr>
        <w:spacing w:after="0" w:line="240" w:lineRule="auto"/>
      </w:pPr>
      <w:r>
        <w:separator/>
      </w:r>
    </w:p>
  </w:endnote>
  <w:endnote w:type="continuationSeparator" w:id="0">
    <w:p w:rsidR="00184884" w:rsidRDefault="00184884" w:rsidP="001848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884" w:rsidRDefault="00184884" w:rsidP="00184884">
      <w:pPr>
        <w:spacing w:after="0" w:line="240" w:lineRule="auto"/>
      </w:pPr>
      <w:r>
        <w:separator/>
      </w:r>
    </w:p>
  </w:footnote>
  <w:footnote w:type="continuationSeparator" w:id="0">
    <w:p w:rsidR="00184884" w:rsidRDefault="00184884" w:rsidP="001848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884" w:rsidRPr="00184884" w:rsidRDefault="00184884" w:rsidP="00184884">
    <w:pPr>
      <w:pStyle w:val="Header"/>
      <w:jc w:val="right"/>
      <w:rPr>
        <w:rFonts w:ascii="Times New Roman" w:hAnsi="Times New Roman" w:cs="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884" w:rsidRPr="00184884" w:rsidRDefault="00184884" w:rsidP="00184884">
    <w:pPr>
      <w:pStyle w:val="Header"/>
      <w:jc w:val="right"/>
      <w:rPr>
        <w:rFonts w:ascii="Times New Roman" w:hAnsi="Times New Roman" w:cs="Times New Roman"/>
        <w:sz w:val="24"/>
        <w:szCs w:val="24"/>
      </w:rPr>
    </w:pPr>
    <w:r w:rsidRPr="00184884">
      <w:rPr>
        <w:rFonts w:ascii="Times New Roman" w:hAnsi="Times New Roman" w:cs="Times New Roman"/>
        <w:sz w:val="24"/>
        <w:szCs w:val="24"/>
      </w:rPr>
      <w:t>Research</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7767A5"/>
    <w:multiLevelType w:val="hybridMultilevel"/>
    <w:tmpl w:val="1728C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35BAD"/>
    <w:rsid w:val="00003FB9"/>
    <w:rsid w:val="001605EF"/>
    <w:rsid w:val="00184884"/>
    <w:rsid w:val="001E0E1B"/>
    <w:rsid w:val="003221AE"/>
    <w:rsid w:val="00357664"/>
    <w:rsid w:val="003728AC"/>
    <w:rsid w:val="00487A30"/>
    <w:rsid w:val="00491024"/>
    <w:rsid w:val="00547C98"/>
    <w:rsid w:val="006203B5"/>
    <w:rsid w:val="00645B41"/>
    <w:rsid w:val="0065395E"/>
    <w:rsid w:val="00660603"/>
    <w:rsid w:val="006C2DC2"/>
    <w:rsid w:val="006F53CB"/>
    <w:rsid w:val="006F6E64"/>
    <w:rsid w:val="007E4B28"/>
    <w:rsid w:val="00855B57"/>
    <w:rsid w:val="0086582E"/>
    <w:rsid w:val="0086735D"/>
    <w:rsid w:val="008775B9"/>
    <w:rsid w:val="008C0932"/>
    <w:rsid w:val="008D394E"/>
    <w:rsid w:val="00935BAD"/>
    <w:rsid w:val="00991723"/>
    <w:rsid w:val="009B1A71"/>
    <w:rsid w:val="00A42AC8"/>
    <w:rsid w:val="00A668F5"/>
    <w:rsid w:val="00A81F92"/>
    <w:rsid w:val="00AF14F0"/>
    <w:rsid w:val="00BF085B"/>
    <w:rsid w:val="00CC67CD"/>
    <w:rsid w:val="00D11FAB"/>
    <w:rsid w:val="00DB15E7"/>
    <w:rsid w:val="00E601EF"/>
    <w:rsid w:val="00F01588"/>
    <w:rsid w:val="00F739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E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5B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BAD"/>
    <w:rPr>
      <w:rFonts w:ascii="Tahoma" w:hAnsi="Tahoma" w:cs="Tahoma"/>
      <w:sz w:val="16"/>
      <w:szCs w:val="16"/>
    </w:rPr>
  </w:style>
  <w:style w:type="table" w:styleId="TableGrid">
    <w:name w:val="Table Grid"/>
    <w:basedOn w:val="TableNormal"/>
    <w:uiPriority w:val="59"/>
    <w:rsid w:val="00935BA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991723"/>
    <w:rPr>
      <w:color w:val="0000FF" w:themeColor="hyperlink"/>
      <w:u w:val="single"/>
    </w:rPr>
  </w:style>
  <w:style w:type="character" w:styleId="CommentReference">
    <w:name w:val="annotation reference"/>
    <w:basedOn w:val="DefaultParagraphFont"/>
    <w:uiPriority w:val="99"/>
    <w:semiHidden/>
    <w:unhideWhenUsed/>
    <w:rsid w:val="00357664"/>
    <w:rPr>
      <w:sz w:val="16"/>
      <w:szCs w:val="16"/>
    </w:rPr>
  </w:style>
  <w:style w:type="paragraph" w:styleId="CommentText">
    <w:name w:val="annotation text"/>
    <w:basedOn w:val="Normal"/>
    <w:link w:val="CommentTextChar"/>
    <w:uiPriority w:val="99"/>
    <w:semiHidden/>
    <w:unhideWhenUsed/>
    <w:rsid w:val="00357664"/>
    <w:pPr>
      <w:spacing w:line="240" w:lineRule="auto"/>
    </w:pPr>
    <w:rPr>
      <w:sz w:val="20"/>
      <w:szCs w:val="20"/>
    </w:rPr>
  </w:style>
  <w:style w:type="character" w:customStyle="1" w:styleId="CommentTextChar">
    <w:name w:val="Comment Text Char"/>
    <w:basedOn w:val="DefaultParagraphFont"/>
    <w:link w:val="CommentText"/>
    <w:uiPriority w:val="99"/>
    <w:semiHidden/>
    <w:rsid w:val="00357664"/>
    <w:rPr>
      <w:sz w:val="20"/>
      <w:szCs w:val="20"/>
    </w:rPr>
  </w:style>
  <w:style w:type="paragraph" w:styleId="CommentSubject">
    <w:name w:val="annotation subject"/>
    <w:basedOn w:val="CommentText"/>
    <w:next w:val="CommentText"/>
    <w:link w:val="CommentSubjectChar"/>
    <w:uiPriority w:val="99"/>
    <w:semiHidden/>
    <w:unhideWhenUsed/>
    <w:rsid w:val="00357664"/>
    <w:rPr>
      <w:b/>
      <w:bCs/>
    </w:rPr>
  </w:style>
  <w:style w:type="character" w:customStyle="1" w:styleId="CommentSubjectChar">
    <w:name w:val="Comment Subject Char"/>
    <w:basedOn w:val="CommentTextChar"/>
    <w:link w:val="CommentSubject"/>
    <w:uiPriority w:val="99"/>
    <w:semiHidden/>
    <w:rsid w:val="00357664"/>
    <w:rPr>
      <w:b/>
      <w:bCs/>
    </w:rPr>
  </w:style>
  <w:style w:type="paragraph" w:styleId="ListParagraph">
    <w:name w:val="List Paragraph"/>
    <w:basedOn w:val="Normal"/>
    <w:uiPriority w:val="34"/>
    <w:qFormat/>
    <w:rsid w:val="00487A30"/>
    <w:pPr>
      <w:ind w:left="720"/>
      <w:contextualSpacing/>
    </w:pPr>
  </w:style>
  <w:style w:type="paragraph" w:styleId="Header">
    <w:name w:val="header"/>
    <w:basedOn w:val="Normal"/>
    <w:link w:val="HeaderChar"/>
    <w:uiPriority w:val="99"/>
    <w:semiHidden/>
    <w:unhideWhenUsed/>
    <w:rsid w:val="001848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4884"/>
  </w:style>
  <w:style w:type="paragraph" w:styleId="Footer">
    <w:name w:val="footer"/>
    <w:basedOn w:val="Normal"/>
    <w:link w:val="FooterChar"/>
    <w:uiPriority w:val="99"/>
    <w:semiHidden/>
    <w:unhideWhenUsed/>
    <w:rsid w:val="0018488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84884"/>
  </w:style>
</w:styles>
</file>

<file path=word/webSettings.xml><?xml version="1.0" encoding="utf-8"?>
<w:webSettings xmlns:r="http://schemas.openxmlformats.org/officeDocument/2006/relationships" xmlns:w="http://schemas.openxmlformats.org/wordprocessingml/2006/main">
  <w:divs>
    <w:div w:id="191215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1329</Words>
  <Characters>7580</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UoF</Company>
  <LinksUpToDate>false</LinksUpToDate>
  <CharactersWithSpaces>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Gentry</dc:creator>
  <cp:keywords/>
  <dc:description/>
  <cp:lastModifiedBy>katewoggs</cp:lastModifiedBy>
  <cp:revision>2</cp:revision>
  <cp:lastPrinted>2010-02-24T15:54:00Z</cp:lastPrinted>
  <dcterms:created xsi:type="dcterms:W3CDTF">2010-02-25T20:10:00Z</dcterms:created>
  <dcterms:modified xsi:type="dcterms:W3CDTF">2010-02-25T20:10:00Z</dcterms:modified>
</cp:coreProperties>
</file>