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Virginia</w:t>
      </w:r>
      <w:r w:rsidDel="00000000" w:rsidR="00000000" w:rsidRPr="00000000">
        <w:rPr>
          <w:rFonts w:ascii="Times New Roman" w:cs="Times New Roman" w:eastAsia="Times New Roman" w:hAnsi="Times New Roman"/>
          <w:b w:val="1"/>
          <w:bCs w:val="1"/>
          <w:sz w:val="24"/>
          <w:szCs w:val="24"/>
          <w:rtl w:val="0"/>
        </w:rPr>
        <w:t xml:space="preserve"> SBAE Teachers’ Views of Science Communication Efforts in Rural Communities</w:t>
      </w:r>
    </w:p>
    <w:p w:rsidR="00000000" w:rsidDel="00000000" w:rsidP="00000000" w:rsidRDefault="00000000" w:rsidRPr="00000000" w14:paraId="00000002">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Ashlee P. Sullivan, Doctoral Student </w:t>
      </w:r>
    </w:p>
    <w:p w:rsidR="00000000" w:rsidDel="00000000" w:rsidP="00000000" w:rsidRDefault="00000000" w:rsidRPr="00000000" w14:paraId="0000000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Agricultural, Leadership, &amp; Community Education</w:t>
      </w:r>
    </w:p>
    <w:p w:rsidR="00000000" w:rsidDel="00000000" w:rsidP="00000000" w:rsidRDefault="00000000" w:rsidRPr="00000000" w14:paraId="0000000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Virginia Tech</w:t>
      </w:r>
    </w:p>
    <w:p w:rsidR="00000000" w:rsidDel="00000000" w:rsidP="00000000" w:rsidRDefault="00000000" w:rsidRPr="00000000" w14:paraId="0000000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925 Prices Fork Road, Blacksburg, VA, 24060</w:t>
      </w:r>
    </w:p>
    <w:p w:rsidR="00000000" w:rsidDel="00000000" w:rsidP="00000000" w:rsidRDefault="00000000" w:rsidRPr="00000000" w14:paraId="0000000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asullivan@vt.edu </w:t>
      </w:r>
    </w:p>
    <w:p w:rsidR="00000000" w:rsidDel="00000000" w:rsidP="00000000" w:rsidRDefault="00000000" w:rsidRPr="00000000" w14:paraId="0000000A">
      <w:pP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B">
      <w:pP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Brett Milliken, Collegiate Assistant Professor</w:t>
      </w:r>
    </w:p>
    <w:p w:rsidR="00000000" w:rsidDel="00000000" w:rsidP="00000000" w:rsidRDefault="00000000" w:rsidRPr="00000000" w14:paraId="0000000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Agricultural, Leadership, &amp; Community Education</w:t>
      </w:r>
    </w:p>
    <w:p w:rsidR="00000000" w:rsidDel="00000000" w:rsidP="00000000" w:rsidRDefault="00000000" w:rsidRPr="00000000" w14:paraId="0000000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Virginia Tech</w:t>
      </w:r>
    </w:p>
    <w:p w:rsidR="00000000" w:rsidDel="00000000" w:rsidP="00000000" w:rsidRDefault="00000000" w:rsidRPr="00000000" w14:paraId="0000000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925 Prices Fork Road, Blacksburg, VA, 24060</w:t>
      </w:r>
    </w:p>
    <w:p w:rsidR="00000000" w:rsidDel="00000000" w:rsidP="00000000" w:rsidRDefault="00000000" w:rsidRPr="00000000" w14:paraId="0000001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bmilliken@vt.edu </w:t>
      </w:r>
    </w:p>
    <w:p w:rsidR="00000000" w:rsidDel="00000000" w:rsidP="00000000" w:rsidRDefault="00000000" w:rsidRPr="00000000" w14:paraId="00000011">
      <w:pP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Hannah Sunderman, Assistant Professor </w:t>
      </w:r>
    </w:p>
    <w:p w:rsidR="00000000" w:rsidDel="00000000" w:rsidP="00000000" w:rsidRDefault="00000000" w:rsidRPr="00000000" w14:paraId="0000001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Agricultural, Leadership, &amp; Community Education</w:t>
      </w:r>
    </w:p>
    <w:p w:rsidR="00000000" w:rsidDel="00000000" w:rsidP="00000000" w:rsidRDefault="00000000" w:rsidRPr="00000000" w14:paraId="0000001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Virginia Tech</w:t>
      </w:r>
    </w:p>
    <w:p w:rsidR="00000000" w:rsidDel="00000000" w:rsidP="00000000" w:rsidRDefault="00000000" w:rsidRPr="00000000" w14:paraId="0000001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925 Prices Fork Road, Blacksburg, VA, 24060</w:t>
      </w:r>
    </w:p>
    <w:p w:rsidR="00000000" w:rsidDel="00000000" w:rsidP="00000000" w:rsidRDefault="00000000" w:rsidRPr="00000000" w14:paraId="00000017">
      <w:pPr>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hsunderman@vt.edu </w:t>
      </w:r>
      <w:r w:rsidDel="00000000" w:rsidR="00000000" w:rsidRPr="00000000">
        <w:rPr>
          <w:rtl w:val="0"/>
        </w:rPr>
      </w:r>
    </w:p>
    <w:p w:rsidR="00000000" w:rsidDel="00000000" w:rsidP="00000000" w:rsidRDefault="00000000" w:rsidRPr="00000000" w14:paraId="00000018">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9">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B">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C">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D">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E">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F">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0">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1">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2">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3">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4">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5">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6">
      <w:pPr>
        <w:spacing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7">
      <w:pPr>
        <w:spacing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8">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9">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A">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B">
      <w:pPr>
        <w:spacing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C">
      <w:pPr>
        <w:spacing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D">
      <w:pPr>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Virginia SBAE Teachers’ Views of Science Communication Efforts in Rural Communities</w:t>
      </w:r>
    </w:p>
    <w:p w:rsidR="00000000" w:rsidDel="00000000" w:rsidP="00000000" w:rsidRDefault="00000000" w:rsidRPr="00000000" w14:paraId="0000002E">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F">
      <w:pPr>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Introduction &amp; Conceptual Framework</w:t>
      </w:r>
    </w:p>
    <w:p w:rsidR="00000000" w:rsidDel="00000000" w:rsidP="00000000" w:rsidRDefault="00000000" w:rsidRPr="00000000" w14:paraId="00000030">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1">
      <w:pPr>
        <w:spacing w:lin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Science communication, defined as the appropriate use of skills, knowledge, dialogue, and media to elicit feelings in the public, such as awareness, excitement, interest, and understanding (Burns et al., 2003), is a growing area of research and applied practice across various industries, including agriculture (Parrella et al., 2023). Yet the benefits of these efforts are not equally distributed, as rural communities are often disengaged with formal science (O’Neal &amp; Perkins, 2021). </w:t>
      </w:r>
      <w:r w:rsidDel="00000000" w:rsidR="00000000" w:rsidRPr="00000000">
        <w:rPr>
          <w:rFonts w:ascii="Times New Roman" w:cs="Times New Roman" w:eastAsia="Times New Roman" w:hAnsi="Times New Roman"/>
          <w:sz w:val="24"/>
          <w:szCs w:val="24"/>
          <w:rtl w:val="0"/>
        </w:rPr>
        <w:t xml:space="preserve">Alongside this disengagement, rural communities face limited access to educational opportunities (Coughlin et al., 2019)</w:t>
      </w:r>
      <w:r w:rsidDel="00000000" w:rsidR="00000000" w:rsidRPr="00000000">
        <w:rPr>
          <w:rFonts w:ascii="Times New Roman" w:cs="Times New Roman" w:eastAsia="Times New Roman" w:hAnsi="Times New Roman"/>
          <w:sz w:val="24"/>
          <w:szCs w:val="24"/>
          <w:rtl w:val="0"/>
        </w:rPr>
        <w:t xml:space="preserve">. Research suggests that leveraging local partnerships and trusted individuals to engage rural communities on science topics can help bridge gaps in understanding and support community vitality (Reck et al., 2025). School-Based Agricultural Education (SBAE) teachers, who regularly teach agricultural science concepts and engage with the community, constitute a trusted group (Haddad et al., 2023). Given their position at the intersection of agriculture, education, and science, it is important to understand the role SBAE teachers play as science communicators in rural areas. Considering these notions, our study was underpinned by the brokering programs model (Orthia et al., 2021). The brokering programs model identifies communicators, also known as brokers, as trusted, active members of a community who connect individuals with scientific knowledge through locally relevant activities and relationships (Neal et al., 2015). Levels of trust can be built on shared goals, thereby further strengthening the knowledge-broker relationship (Bielak et al., 2008). The model is widely recognized in rural areas, particularly in the context of agriculturalists facilitating knowledge transfer from subject-matter experts to rural communities (Eversole, 2021). </w:t>
      </w:r>
      <w:r w:rsidDel="00000000" w:rsidR="00000000" w:rsidRPr="00000000">
        <w:rPr>
          <w:rFonts w:ascii="Times New Roman" w:cs="Times New Roman" w:eastAsia="Times New Roman" w:hAnsi="Times New Roman"/>
          <w:sz w:val="24"/>
          <w:szCs w:val="24"/>
          <w:rtl w:val="0"/>
        </w:rPr>
        <w:t xml:space="preserve">The brokering programs model’s focus on serving community interests to relay science information provided insights into how rural SBAE teachers in Virginia view their science communication efforts. </w:t>
      </w:r>
      <w:r w:rsidDel="00000000" w:rsidR="00000000" w:rsidRPr="00000000">
        <w:rPr>
          <w:rtl w:val="0"/>
        </w:rPr>
      </w:r>
    </w:p>
    <w:p w:rsidR="00000000" w:rsidDel="00000000" w:rsidP="00000000" w:rsidRDefault="00000000" w:rsidRPr="00000000" w14:paraId="00000032">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p>
    <w:p w:rsidR="00000000" w:rsidDel="00000000" w:rsidP="00000000" w:rsidRDefault="00000000" w:rsidRPr="00000000" w14:paraId="00000034">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We employed a deductive qualitative approach </w:t>
      </w:r>
      <w:r w:rsidDel="00000000" w:rsidR="00000000" w:rsidRPr="00000000">
        <w:rPr>
          <w:rFonts w:ascii="Times New Roman" w:cs="Times New Roman" w:eastAsia="Times New Roman" w:hAnsi="Times New Roman"/>
          <w:sz w:val="24"/>
          <w:szCs w:val="24"/>
          <w:rtl w:val="0"/>
        </w:rPr>
        <w:t xml:space="preserve">(Merriam &amp; Tisdell, 2016)</w:t>
      </w:r>
      <w:r w:rsidDel="00000000" w:rsidR="00000000" w:rsidRPr="00000000">
        <w:rPr>
          <w:rFonts w:ascii="Times New Roman" w:cs="Times New Roman" w:eastAsia="Times New Roman" w:hAnsi="Times New Roman"/>
          <w:sz w:val="24"/>
          <w:szCs w:val="24"/>
          <w:rtl w:val="0"/>
        </w:rPr>
        <w:t xml:space="preserve"> to address our research question, </w:t>
      </w:r>
      <w:r w:rsidDel="00000000" w:rsidR="00000000" w:rsidRPr="00000000">
        <w:rPr>
          <w:rFonts w:ascii="Times New Roman" w:cs="Times New Roman" w:eastAsia="Times New Roman" w:hAnsi="Times New Roman"/>
          <w:i w:val="1"/>
          <w:iCs w:val="1"/>
          <w:sz w:val="24"/>
          <w:szCs w:val="24"/>
          <w:rtl w:val="0"/>
        </w:rPr>
        <w:t xml:space="preserve">How do Virginia SBAE teachers perceive and enact science communication within their rural communities?, </w:t>
      </w:r>
      <w:r w:rsidDel="00000000" w:rsidR="00000000" w:rsidRPr="00000000">
        <w:rPr>
          <w:rFonts w:ascii="Times New Roman" w:cs="Times New Roman" w:eastAsia="Times New Roman" w:hAnsi="Times New Roman"/>
          <w:sz w:val="24"/>
          <w:szCs w:val="24"/>
          <w:rtl w:val="0"/>
        </w:rPr>
        <w:t xml:space="preserve">and explore Virginia SBAE teachers’ efforts to communicate science to their program’s rural communities. By employing a qualitative methodology, the research team interpreted participants’ experiences and uncovered deeper meanings (Merriam &amp; Tisdell, 2016). This study was part of a larger study examining Virginia SBAE teachers’ leader identity development in rural areas. Participants were identified through the Virginia Association of Agriculture Educators’ roster and the rurality of the town in which their program was located, aiming for a population of &lt;5,000 (USDA, 2025). Based on the criteria above, the research team contacted thirty participants and received responses from six. </w:t>
      </w:r>
      <w:r w:rsidDel="00000000" w:rsidR="00000000" w:rsidRPr="00000000">
        <w:rPr>
          <w:rFonts w:ascii="Times New Roman" w:cs="Times New Roman" w:eastAsia="Times New Roman" w:hAnsi="Times New Roman"/>
          <w:sz w:val="24"/>
          <w:szCs w:val="24"/>
          <w:rtl w:val="0"/>
        </w:rPr>
        <w:t xml:space="preserve">Despite a modest sample size, prior qualitative research in agricultural education has employed smaller participant samples, emphasizing the need for rich, trustworthy findings and closing participation once data saturation has been reached (Murphrey et al., 2016; Ramstad &amp; Smalley, 2025). </w:t>
      </w:r>
      <w:r w:rsidDel="00000000" w:rsidR="00000000" w:rsidRPr="00000000">
        <w:rPr>
          <w:rFonts w:ascii="Times New Roman" w:cs="Times New Roman" w:eastAsia="Times New Roman" w:hAnsi="Times New Roman"/>
          <w:sz w:val="24"/>
          <w:szCs w:val="24"/>
          <w:rtl w:val="0"/>
        </w:rPr>
        <w:t xml:space="preserve">Participants engaged in 45-minute semi-structured interviews, recorded via Zoom and subsequently transcribed. Constant comparative methods and thematic analysis were employed to ascertain participants’ science communication efforts within their program’s community (Creswell, 2014).</w:t>
      </w:r>
      <w:r w:rsidDel="00000000" w:rsidR="00000000" w:rsidRPr="00000000">
        <w:rPr>
          <w:rtl w:val="0"/>
        </w:rPr>
      </w:r>
    </w:p>
    <w:p w:rsidR="00000000" w:rsidDel="00000000" w:rsidP="00000000" w:rsidRDefault="00000000" w:rsidRPr="00000000" w14:paraId="00000036">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7">
      <w:pPr>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Findings</w:t>
      </w:r>
    </w:p>
    <w:p w:rsidR="00000000" w:rsidDel="00000000" w:rsidP="00000000" w:rsidRDefault="00000000" w:rsidRPr="00000000" w14:paraId="00000038">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9">
      <w:pPr>
        <w:spacing w:lin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main themes emerged from the findings. </w:t>
      </w:r>
      <w:r w:rsidDel="00000000" w:rsidR="00000000" w:rsidRPr="00000000">
        <w:rPr>
          <w:rFonts w:ascii="Times New Roman" w:cs="Times New Roman" w:eastAsia="Times New Roman" w:hAnsi="Times New Roman"/>
          <w:sz w:val="24"/>
          <w:szCs w:val="24"/>
          <w:rtl w:val="0"/>
        </w:rPr>
        <w:t xml:space="preserve">First, SBAE teachers </w:t>
      </w:r>
      <w:r w:rsidDel="00000000" w:rsidR="00000000" w:rsidRPr="00000000">
        <w:rPr>
          <w:rFonts w:ascii="Times New Roman" w:cs="Times New Roman" w:eastAsia="Times New Roman" w:hAnsi="Times New Roman"/>
          <w:i w:val="1"/>
          <w:iCs w:val="1"/>
          <w:sz w:val="24"/>
          <w:szCs w:val="24"/>
          <w:rtl w:val="0"/>
        </w:rPr>
        <w:t xml:space="preserve">related science to students through agriculture,</w:t>
      </w:r>
      <w:r w:rsidDel="00000000" w:rsidR="00000000" w:rsidRPr="00000000">
        <w:rPr>
          <w:rFonts w:ascii="Times New Roman" w:cs="Times New Roman" w:eastAsia="Times New Roman" w:hAnsi="Times New Roman"/>
          <w:sz w:val="24"/>
          <w:szCs w:val="24"/>
          <w:rtl w:val="0"/>
        </w:rPr>
        <w:t xml:space="preserve"> tying science concepts to their agriculture curriculum. One participant noted: “There's lots of science… lots of ways to relate science to production ag, but [I am] really trying to make those specific connections.” Overall, participants noted that incorporating science standards of learning (SOLs) into their agriculture courses helped students understand science concepts and, in turn, communicate science to others. One participant described how her enjoyment of teaching comes from her students’ understanding of science and its impact locally: “</w:t>
      </w:r>
      <w:r w:rsidDel="00000000" w:rsidR="00000000" w:rsidRPr="00000000">
        <w:rPr>
          <w:rFonts w:ascii="Times New Roman" w:cs="Times New Roman" w:eastAsia="Times New Roman" w:hAnsi="Times New Roman"/>
          <w:sz w:val="24"/>
          <w:szCs w:val="24"/>
          <w:rtl w:val="0"/>
        </w:rPr>
        <w:t xml:space="preserve">When I can get kids to talk about how science and ag are related and important, and what it means specifically to this community and the environment we live in… That's it, that’s top tier for me</w:t>
      </w:r>
      <w:r w:rsidDel="00000000" w:rsidR="00000000" w:rsidRPr="00000000">
        <w:rPr>
          <w:rFonts w:ascii="Times New Roman" w:cs="Times New Roman" w:eastAsia="Times New Roman" w:hAnsi="Times New Roman"/>
          <w:sz w:val="24"/>
          <w:szCs w:val="24"/>
          <w:rtl w:val="0"/>
        </w:rPr>
        <w:t xml:space="preserve">.” In sum, participants</w:t>
      </w:r>
      <w:r w:rsidDel="00000000" w:rsidR="00000000" w:rsidRPr="00000000">
        <w:rPr>
          <w:rFonts w:ascii="Times New Roman" w:cs="Times New Roman" w:eastAsia="Times New Roman" w:hAnsi="Times New Roman"/>
          <w:sz w:val="24"/>
          <w:szCs w:val="24"/>
          <w:rtl w:val="0"/>
        </w:rPr>
        <w:t xml:space="preserve"> indicated that SBAE teachers enact science communication by drawing explicit connections between science and agriculture in their classrooms.</w:t>
      </w:r>
      <w:r w:rsidDel="00000000" w:rsidR="00000000" w:rsidRPr="00000000">
        <w:rPr>
          <w:rtl w:val="0"/>
        </w:rPr>
      </w:r>
    </w:p>
    <w:p w:rsidR="00000000" w:rsidDel="00000000" w:rsidP="00000000" w:rsidRDefault="00000000" w:rsidRPr="00000000" w14:paraId="0000003A">
      <w:pPr>
        <w:spacing w:line="24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participants noted </w:t>
      </w:r>
      <w:r w:rsidDel="00000000" w:rsidR="00000000" w:rsidRPr="00000000">
        <w:rPr>
          <w:rFonts w:ascii="Times New Roman" w:cs="Times New Roman" w:eastAsia="Times New Roman" w:hAnsi="Times New Roman"/>
          <w:i w:val="1"/>
          <w:iCs w:val="1"/>
          <w:sz w:val="24"/>
          <w:szCs w:val="24"/>
          <w:rtl w:val="0"/>
        </w:rPr>
        <w:t xml:space="preserve">community connections &amp; outreach, </w:t>
      </w:r>
      <w:r w:rsidDel="00000000" w:rsidR="00000000" w:rsidRPr="00000000">
        <w:rPr>
          <w:rFonts w:ascii="Times New Roman" w:cs="Times New Roman" w:eastAsia="Times New Roman" w:hAnsi="Times New Roman"/>
          <w:sz w:val="24"/>
          <w:szCs w:val="24"/>
          <w:rtl w:val="0"/>
        </w:rPr>
        <w:t xml:space="preserve">describing programmatic efforts of communicating science to the community. Participants described events in their SBAE program that incorporate scientific concepts within the context of agriculture and their community, and the community connections that helped achieve these goals. As one participant reflected on their program’s influence, they noted: “I would venture to say our school-based ag ed program has historically done a better job communicating with our rural community than the Extension Office has... I think that has helped promote agriculture.” </w:t>
      </w:r>
    </w:p>
    <w:p w:rsidR="00000000" w:rsidDel="00000000" w:rsidP="00000000" w:rsidRDefault="00000000" w:rsidRPr="00000000" w14:paraId="0000003C">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participant reflected on a recent agriculture exploration event for elementary students and how the elementary students’ participation may influence future engagement in agriculture education and science communication: </w:t>
      </w:r>
    </w:p>
    <w:p w:rsidR="00000000" w:rsidDel="00000000" w:rsidP="00000000" w:rsidRDefault="00000000" w:rsidRPr="00000000" w14:paraId="0000003E">
      <w:pPr>
        <w:spacing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hope that that kind of plants those seeds for them of, “Hey, when I get to high </w:t>
      </w:r>
    </w:p>
    <w:p w:rsidR="00000000" w:rsidDel="00000000" w:rsidP="00000000" w:rsidRDefault="00000000" w:rsidRPr="00000000" w14:paraId="0000003F">
      <w:pPr>
        <w:spacing w:line="240" w:lineRule="auto"/>
        <w:ind w:left="7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 maybe I'll decide to take an ag class. Maybe if I'm interested in science, this is a good elective to consider.” And also, just things that they can think about as they go around the county and around the community. </w:t>
      </w:r>
    </w:p>
    <w:p w:rsidR="00000000" w:rsidDel="00000000" w:rsidP="00000000" w:rsidRDefault="00000000" w:rsidRPr="00000000" w14:paraId="00000040">
      <w:pPr>
        <w:spacing w:line="240" w:lineRule="auto"/>
        <w:ind w:left="72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 participants noted that SBAE teachers enact science communication by promoting agriculture and science with community members, including elementary students. </w:t>
      </w:r>
      <w:r w:rsidDel="00000000" w:rsidR="00000000" w:rsidRPr="00000000">
        <w:rPr>
          <w:rFonts w:ascii="Times New Roman" w:cs="Times New Roman" w:eastAsia="Times New Roman" w:hAnsi="Times New Roman"/>
          <w:sz w:val="24"/>
          <w:szCs w:val="24"/>
          <w:rtl w:val="0"/>
        </w:rPr>
        <w:t xml:space="preserve">Taken together, the two themes highlight SBAE teachers’ efforts to communicate science to rural communities through their students and through outreach to community members. Their reflections demonstrate that SBAE teachers and programs, through their curriculum and planned events, are uniquely positioned to serve as local science communicators in rural communities. </w:t>
      </w:r>
    </w:p>
    <w:p w:rsidR="00000000" w:rsidDel="00000000" w:rsidP="00000000" w:rsidRDefault="00000000" w:rsidRPr="00000000" w14:paraId="00000042">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Conclusions &amp; Recommendations</w:t>
      </w:r>
      <w:r w:rsidDel="00000000" w:rsidR="00000000" w:rsidRPr="00000000">
        <w:rPr>
          <w:rtl w:val="0"/>
        </w:rPr>
      </w:r>
    </w:p>
    <w:p w:rsidR="00000000" w:rsidDel="00000000" w:rsidP="00000000" w:rsidRDefault="00000000" w:rsidRPr="00000000" w14:paraId="00000044">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5">
      <w:pPr>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This research provided insight into Virginia SBAE teachers’ individualized perceptions of their science communication efforts within the local rural community. The findings suggest that teachers intentionally incorporate science concepts into their curricula to inform students and leverage community engagement opportunities and programmatic events to communicate science to broader audiences. Future research should explore professional development opportunities that equip SBAE teachers with targeted science communication training to enhance their impact in both urban and rural communities.</w:t>
      </w:r>
      <w:r w:rsidDel="00000000" w:rsidR="00000000" w:rsidRPr="00000000">
        <w:rPr>
          <w:rtl w:val="0"/>
        </w:rPr>
      </w:r>
    </w:p>
    <w:p w:rsidR="00000000" w:rsidDel="00000000" w:rsidP="00000000" w:rsidRDefault="00000000" w:rsidRPr="00000000" w14:paraId="00000046">
      <w:pPr>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r w:rsidDel="00000000" w:rsidR="00000000" w:rsidRPr="00000000">
        <w:rPr>
          <w:rtl w:val="0"/>
        </w:rPr>
      </w:r>
    </w:p>
    <w:p w:rsidR="00000000" w:rsidDel="00000000" w:rsidP="00000000" w:rsidRDefault="00000000" w:rsidRPr="00000000" w14:paraId="00000047">
      <w:pPr>
        <w:spacing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8">
      <w:pP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Bielak, A. T., Campbell, A., Pope, S., Schaefer, K., &amp; Shaxson, L. (2008). From science communication to knowledge brokering: the shift from ‘science push’to ‘policy pull’. In </w:t>
      </w:r>
      <w:r w:rsidDel="00000000" w:rsidR="00000000" w:rsidRPr="00000000">
        <w:rPr>
          <w:rFonts w:ascii="Times New Roman" w:cs="Times New Roman" w:eastAsia="Times New Roman" w:hAnsi="Times New Roman"/>
          <w:i w:val="1"/>
          <w:iCs w:val="1"/>
          <w:sz w:val="24"/>
          <w:szCs w:val="24"/>
          <w:highlight w:val="white"/>
          <w:rtl w:val="0"/>
        </w:rPr>
        <w:t xml:space="preserve">Communicating science in social contexts: New models, new practices</w:t>
      </w:r>
      <w:r w:rsidDel="00000000" w:rsidR="00000000" w:rsidRPr="00000000">
        <w:rPr>
          <w:rFonts w:ascii="Times New Roman" w:cs="Times New Roman" w:eastAsia="Times New Roman" w:hAnsi="Times New Roman"/>
          <w:sz w:val="24"/>
          <w:szCs w:val="24"/>
          <w:highlight w:val="white"/>
          <w:rtl w:val="0"/>
        </w:rPr>
        <w:t xml:space="preserve"> (pp. 201-226). Dordrecht: Springer Netherlands.</w:t>
      </w:r>
      <w:r w:rsidDel="00000000" w:rsidR="00000000" w:rsidRPr="00000000">
        <w:rPr>
          <w:rtl w:val="0"/>
        </w:rPr>
      </w:r>
    </w:p>
    <w:p w:rsidR="00000000" w:rsidDel="00000000" w:rsidP="00000000" w:rsidRDefault="00000000" w:rsidRPr="00000000" w14:paraId="00000049">
      <w:pP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Brossard, D., &amp; Lewenstein, B. V. (2009). A critical appraisal of models of public understanding of science: Using practice to inform theory. </w:t>
      </w:r>
      <w:r w:rsidDel="00000000" w:rsidR="00000000" w:rsidRPr="00000000">
        <w:rPr>
          <w:rFonts w:ascii="Times New Roman" w:cs="Times New Roman" w:eastAsia="Times New Roman" w:hAnsi="Times New Roman"/>
          <w:i w:val="1"/>
          <w:iCs w:val="1"/>
          <w:sz w:val="24"/>
          <w:szCs w:val="24"/>
          <w:rtl w:val="0"/>
        </w:rPr>
        <w:t xml:space="preserve">Communicating Science</w:t>
      </w:r>
      <w:r w:rsidDel="00000000" w:rsidR="00000000" w:rsidRPr="00000000">
        <w:rPr>
          <w:rFonts w:ascii="Times New Roman" w:cs="Times New Roman" w:eastAsia="Times New Roman" w:hAnsi="Times New Roman"/>
          <w:sz w:val="24"/>
          <w:szCs w:val="24"/>
          <w:highlight w:val="white"/>
          <w:rtl w:val="0"/>
        </w:rPr>
        <w:t xml:space="preserve"> (pp. 25-53). Routledge.</w:t>
      </w:r>
    </w:p>
    <w:p w:rsidR="00000000" w:rsidDel="00000000" w:rsidP="00000000" w:rsidRDefault="00000000" w:rsidRPr="00000000" w14:paraId="0000004A">
      <w:pP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Burns, T. W., O'Connor, D. J., &amp; Stocklmayer, S. M. (2003). Science communication: a contemporary definition. </w:t>
      </w:r>
      <w:r w:rsidDel="00000000" w:rsidR="00000000" w:rsidRPr="00000000">
        <w:rPr>
          <w:rFonts w:ascii="Times New Roman" w:cs="Times New Roman" w:eastAsia="Times New Roman" w:hAnsi="Times New Roman"/>
          <w:i w:val="1"/>
          <w:iCs w:val="1"/>
          <w:sz w:val="24"/>
          <w:szCs w:val="24"/>
          <w:rtl w:val="0"/>
        </w:rPr>
        <w:t xml:space="preserve">Public understanding of science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rtl w:val="0"/>
        </w:rPr>
        <w:t xml:space="preserve">12</w:t>
      </w:r>
      <w:r w:rsidDel="00000000" w:rsidR="00000000" w:rsidRPr="00000000">
        <w:rPr>
          <w:rFonts w:ascii="Times New Roman" w:cs="Times New Roman" w:eastAsia="Times New Roman" w:hAnsi="Times New Roman"/>
          <w:sz w:val="24"/>
          <w:szCs w:val="24"/>
          <w:highlight w:val="white"/>
          <w:rtl w:val="0"/>
        </w:rPr>
        <w:t xml:space="preserve">(2), 183-202.</w:t>
      </w:r>
    </w:p>
    <w:p w:rsidR="00000000" w:rsidDel="00000000" w:rsidP="00000000" w:rsidRDefault="00000000" w:rsidRPr="00000000" w14:paraId="0000004B">
      <w:pP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Coughlin, S. S., Clary, C., Johnson, J. A., Berman, A., Heboyan, V., Benevides, T., Moore, J., &amp; George, V. (2019). Continuing Challenges in Rural Health in the United States. </w:t>
      </w:r>
      <w:r w:rsidDel="00000000" w:rsidR="00000000" w:rsidRPr="00000000">
        <w:rPr>
          <w:rFonts w:ascii="Times New Roman" w:cs="Times New Roman" w:eastAsia="Times New Roman" w:hAnsi="Times New Roman"/>
          <w:i w:val="1"/>
          <w:iCs w:val="1"/>
          <w:sz w:val="24"/>
          <w:szCs w:val="24"/>
          <w:rtl w:val="0"/>
        </w:rPr>
        <w:t xml:space="preserve">Journal of environment and health sciences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w:t>
      </w:r>
      <w:r w:rsidDel="00000000" w:rsidR="00000000" w:rsidRPr="00000000">
        <w:rPr>
          <w:rFonts w:ascii="Times New Roman" w:cs="Times New Roman" w:eastAsia="Times New Roman" w:hAnsi="Times New Roman"/>
          <w:sz w:val="24"/>
          <w:szCs w:val="24"/>
          <w:rtl w:val="0"/>
        </w:rPr>
        <w:t xml:space="preserve">(2), 90–92.</w:t>
      </w:r>
      <w:r w:rsidDel="00000000" w:rsidR="00000000" w:rsidRPr="00000000">
        <w:rPr>
          <w:rtl w:val="0"/>
        </w:rPr>
      </w:r>
    </w:p>
    <w:p w:rsidR="00000000" w:rsidDel="00000000" w:rsidP="00000000" w:rsidRDefault="00000000" w:rsidRPr="00000000" w14:paraId="0000004C">
      <w:pPr>
        <w:pBdr>
          <w:top w:color="auto" w:space="0" w:sz="0" w:val="none"/>
          <w:left w:color="auto" w:space="-36" w:sz="0" w:val="none"/>
          <w:bottom w:color="auto" w:space="0" w:sz="0" w:val="none"/>
          <w:right w:color="auto" w:space="0" w:sz="0" w:val="none"/>
          <w:between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Creswell, J. (2014). </w:t>
      </w:r>
      <w:r w:rsidDel="00000000" w:rsidR="00000000" w:rsidRPr="00000000">
        <w:rPr>
          <w:rFonts w:ascii="Times New Roman" w:cs="Times New Roman" w:eastAsia="Times New Roman" w:hAnsi="Times New Roman"/>
          <w:i w:val="1"/>
          <w:iCs w:val="1"/>
          <w:sz w:val="24"/>
          <w:szCs w:val="24"/>
          <w:rtl w:val="0"/>
        </w:rPr>
        <w:t xml:space="preserve">Research design: Qualitative, quantitative, and mixed methods approaches</w:t>
      </w:r>
      <w:r w:rsidDel="00000000" w:rsidR="00000000" w:rsidRPr="00000000">
        <w:rPr>
          <w:rFonts w:ascii="Times New Roman" w:cs="Times New Roman" w:eastAsia="Times New Roman" w:hAnsi="Times New Roman"/>
          <w:sz w:val="24"/>
          <w:szCs w:val="24"/>
          <w:rtl w:val="0"/>
        </w:rPr>
        <w:t xml:space="preserve"> (4th ed.). Thousand Oaks, CA: Sage.</w:t>
      </w:r>
    </w:p>
    <w:p w:rsidR="00000000" w:rsidDel="00000000" w:rsidP="00000000" w:rsidRDefault="00000000" w:rsidRPr="00000000" w14:paraId="0000004D">
      <w:pPr>
        <w:pBdr>
          <w:top w:color="auto" w:space="0" w:sz="0" w:val="none"/>
          <w:left w:color="auto" w:space="-36" w:sz="0" w:val="none"/>
          <w:bottom w:color="auto" w:space="0" w:sz="0" w:val="none"/>
          <w:right w:color="auto" w:space="0" w:sz="0" w:val="none"/>
          <w:between w:color="auto" w:space="0" w:sz="0" w:val="none"/>
        </w:pBd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Eversole, R. (2021). Crossing boundaries in rural research. </w:t>
      </w:r>
      <w:r w:rsidDel="00000000" w:rsidR="00000000" w:rsidRPr="00000000">
        <w:rPr>
          <w:rFonts w:ascii="Times New Roman" w:cs="Times New Roman" w:eastAsia="Times New Roman" w:hAnsi="Times New Roman"/>
          <w:i w:val="1"/>
          <w:iCs w:val="1"/>
          <w:sz w:val="24"/>
          <w:szCs w:val="24"/>
          <w:rtl w:val="0"/>
        </w:rPr>
        <w:t xml:space="preserve">Journal of Sociology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58</w:t>
      </w:r>
      <w:r w:rsidDel="00000000" w:rsidR="00000000" w:rsidRPr="00000000">
        <w:rPr>
          <w:rFonts w:ascii="Times New Roman" w:cs="Times New Roman" w:eastAsia="Times New Roman" w:hAnsi="Times New Roman"/>
          <w:sz w:val="24"/>
          <w:szCs w:val="24"/>
          <w:rtl w:val="0"/>
        </w:rPr>
        <w:t xml:space="preserve">(2), 144-160. </w:t>
      </w:r>
      <w:r w:rsidDel="00000000" w:rsidR="00000000" w:rsidRPr="00000000">
        <w:rPr>
          <w:rFonts w:ascii="Times New Roman" w:cs="Times New Roman" w:eastAsia="Times New Roman" w:hAnsi="Times New Roman"/>
          <w:sz w:val="24"/>
          <w:szCs w:val="24"/>
          <w:rtl w:val="0"/>
        </w:rPr>
        <w:t xml:space="preserve">https://doi.org/10.1177/14407833211014257</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E">
      <w:pPr>
        <w:pBdr>
          <w:top w:color="auto" w:space="0" w:sz="0" w:val="none"/>
          <w:left w:color="auto" w:space="-36" w:sz="0" w:val="none"/>
          <w:bottom w:color="auto" w:space="0" w:sz="0" w:val="none"/>
          <w:right w:color="auto" w:space="0" w:sz="0" w:val="none"/>
          <w:between w:color="auto" w:space="0" w:sz="0" w:val="none"/>
        </w:pBd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Haddad, B., Velez, J., Stewart, J., &amp; Botkin, H. (2023). That’s Not In My Position Description: A Discourse Analysis of SBAE Migratory Context. </w:t>
      </w:r>
      <w:r w:rsidDel="00000000" w:rsidR="00000000" w:rsidRPr="00000000">
        <w:rPr>
          <w:rFonts w:ascii="Times New Roman" w:cs="Times New Roman" w:eastAsia="Times New Roman" w:hAnsi="Times New Roman"/>
          <w:i w:val="1"/>
          <w:iCs w:val="1"/>
          <w:sz w:val="24"/>
          <w:szCs w:val="24"/>
          <w:rtl w:val="0"/>
        </w:rPr>
        <w:t xml:space="preserve">Journal of Agricultural Education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64</w:t>
      </w:r>
      <w:r w:rsidDel="00000000" w:rsidR="00000000" w:rsidRPr="00000000">
        <w:rPr>
          <w:rFonts w:ascii="Times New Roman" w:cs="Times New Roman" w:eastAsia="Times New Roman" w:hAnsi="Times New Roman"/>
          <w:sz w:val="24"/>
          <w:szCs w:val="24"/>
          <w:rtl w:val="0"/>
        </w:rPr>
        <w:t xml:space="preserve">(3), 203–224. https://doi.org/10.5032/jae.v64i3.156</w:t>
      </w:r>
      <w:r w:rsidDel="00000000" w:rsidR="00000000" w:rsidRPr="00000000">
        <w:rPr>
          <w:rtl w:val="0"/>
        </w:rPr>
      </w:r>
    </w:p>
    <w:p w:rsidR="00000000" w:rsidDel="00000000" w:rsidP="00000000" w:rsidRDefault="00000000" w:rsidRPr="00000000" w14:paraId="0000004F">
      <w:pP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Merriam S.B., &amp; Tisdell, E. J. (2016). </w:t>
      </w:r>
      <w:r w:rsidDel="00000000" w:rsidR="00000000" w:rsidRPr="00000000">
        <w:rPr>
          <w:rFonts w:ascii="Times New Roman" w:cs="Times New Roman" w:eastAsia="Times New Roman" w:hAnsi="Times New Roman"/>
          <w:i w:val="1"/>
          <w:iCs w:val="1"/>
          <w:sz w:val="24"/>
          <w:szCs w:val="24"/>
          <w:rtl w:val="0"/>
        </w:rPr>
        <w:t xml:space="preserve">Qualitative Research</w:t>
      </w:r>
      <w:r w:rsidDel="00000000" w:rsidR="00000000" w:rsidRPr="00000000">
        <w:rPr>
          <w:rFonts w:ascii="Times New Roman" w:cs="Times New Roman" w:eastAsia="Times New Roman" w:hAnsi="Times New Roman"/>
          <w:sz w:val="24"/>
          <w:szCs w:val="24"/>
          <w:rtl w:val="0"/>
        </w:rPr>
        <w:t xml:space="preserve">. Fourth Edition. John Wiley &amp; Sons.</w:t>
      </w:r>
    </w:p>
    <w:p w:rsidR="00000000" w:rsidDel="00000000" w:rsidP="00000000" w:rsidRDefault="00000000" w:rsidRPr="00000000" w14:paraId="00000050">
      <w:pP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Murphrey, T .P., Odom, S. F., McKee, V., &amp; Christansen Wilkens, C. (2016). A Qualitative Examination of Success Factors for Tenure-Track Women Faculty in Postsecondary Agricultural Education. </w:t>
      </w:r>
      <w:r w:rsidDel="00000000" w:rsidR="00000000" w:rsidRPr="00000000">
        <w:rPr>
          <w:rFonts w:ascii="Times New Roman" w:cs="Times New Roman" w:eastAsia="Times New Roman" w:hAnsi="Times New Roman"/>
          <w:i w:val="1"/>
          <w:iCs w:val="1"/>
          <w:sz w:val="24"/>
          <w:szCs w:val="24"/>
          <w:rtl w:val="0"/>
        </w:rPr>
        <w:t xml:space="preserve">Journal of Agricultural Education, 57</w:t>
      </w:r>
      <w:r w:rsidDel="00000000" w:rsidR="00000000" w:rsidRPr="00000000">
        <w:rPr>
          <w:rFonts w:ascii="Times New Roman" w:cs="Times New Roman" w:eastAsia="Times New Roman" w:hAnsi="Times New Roman"/>
          <w:sz w:val="24"/>
          <w:szCs w:val="24"/>
          <w:rtl w:val="0"/>
        </w:rPr>
        <w:t xml:space="preserve">(4). 54-67. </w:t>
      </w:r>
      <w:r w:rsidDel="00000000" w:rsidR="00000000" w:rsidRPr="00000000">
        <w:rPr>
          <w:rFonts w:ascii="Times New Roman" w:cs="Times New Roman" w:eastAsia="Times New Roman" w:hAnsi="Times New Roman"/>
          <w:sz w:val="24"/>
          <w:szCs w:val="24"/>
          <w:highlight w:val="white"/>
          <w:rtl w:val="0"/>
        </w:rPr>
        <w:t xml:space="preserve">https://doi.org/10.5032/jae.2016.04054</w:t>
      </w:r>
    </w:p>
    <w:p w:rsidR="00000000" w:rsidDel="00000000" w:rsidP="00000000" w:rsidRDefault="00000000" w:rsidRPr="00000000" w14:paraId="00000051">
      <w:pP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Neal, J. W., Neal, Z. P., Kornbluh, M., Mills, K. J., &amp; Lawlor, J. A. (2015). Brokering the research–practice gap: A typology. </w:t>
      </w:r>
      <w:r w:rsidDel="00000000" w:rsidR="00000000" w:rsidRPr="00000000">
        <w:rPr>
          <w:rFonts w:ascii="Times New Roman" w:cs="Times New Roman" w:eastAsia="Times New Roman" w:hAnsi="Times New Roman"/>
          <w:i w:val="1"/>
          <w:iCs w:val="1"/>
          <w:sz w:val="24"/>
          <w:szCs w:val="24"/>
          <w:highlight w:val="white"/>
          <w:rtl w:val="0"/>
        </w:rPr>
        <w:t xml:space="preserve">American journal of community psychology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56</w:t>
      </w:r>
      <w:r w:rsidDel="00000000" w:rsidR="00000000" w:rsidRPr="00000000">
        <w:rPr>
          <w:rFonts w:ascii="Times New Roman" w:cs="Times New Roman" w:eastAsia="Times New Roman" w:hAnsi="Times New Roman"/>
          <w:sz w:val="24"/>
          <w:szCs w:val="24"/>
          <w:highlight w:val="white"/>
          <w:rtl w:val="0"/>
        </w:rPr>
        <w:t xml:space="preserve">(3), 422-435.</w:t>
      </w:r>
      <w:r w:rsidDel="00000000" w:rsidR="00000000" w:rsidRPr="00000000">
        <w:rPr>
          <w:rtl w:val="0"/>
        </w:rPr>
      </w:r>
    </w:p>
    <w:p w:rsidR="00000000" w:rsidDel="00000000" w:rsidP="00000000" w:rsidRDefault="00000000" w:rsidRPr="00000000" w14:paraId="00000052">
      <w:pP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O'Neal, L., &amp; Perkins, A. (2021). Rural exclusion from science and academia. </w:t>
      </w:r>
      <w:r w:rsidDel="00000000" w:rsidR="00000000" w:rsidRPr="00000000">
        <w:rPr>
          <w:rFonts w:ascii="Times New Roman" w:cs="Times New Roman" w:eastAsia="Times New Roman" w:hAnsi="Times New Roman"/>
          <w:i w:val="1"/>
          <w:iCs w:val="1"/>
          <w:sz w:val="24"/>
          <w:szCs w:val="24"/>
          <w:highlight w:val="white"/>
          <w:rtl w:val="0"/>
        </w:rPr>
        <w:t xml:space="preserve">Trends in microbiology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29</w:t>
      </w:r>
      <w:r w:rsidDel="00000000" w:rsidR="00000000" w:rsidRPr="00000000">
        <w:rPr>
          <w:rFonts w:ascii="Times New Roman" w:cs="Times New Roman" w:eastAsia="Times New Roman" w:hAnsi="Times New Roman"/>
          <w:sz w:val="24"/>
          <w:szCs w:val="24"/>
          <w:highlight w:val="white"/>
          <w:rtl w:val="0"/>
        </w:rPr>
        <w:t xml:space="preserve">(11), 953–956. </w:t>
      </w:r>
      <w:r w:rsidDel="00000000" w:rsidR="00000000" w:rsidRPr="00000000">
        <w:rPr>
          <w:rFonts w:ascii="Times New Roman" w:cs="Times New Roman" w:eastAsia="Times New Roman" w:hAnsi="Times New Roman"/>
          <w:sz w:val="24"/>
          <w:szCs w:val="24"/>
          <w:highlight w:val="white"/>
          <w:rtl w:val="0"/>
        </w:rPr>
        <w:t xml:space="preserve">https://doi.org/10.1016/j.tim.2021.06.012</w:t>
      </w:r>
    </w:p>
    <w:p w:rsidR="00000000" w:rsidDel="00000000" w:rsidP="00000000" w:rsidRDefault="00000000" w:rsidRPr="00000000" w14:paraId="00000053">
      <w:pP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Parrella, J. A., Leggette, H. R., Kainer, M. P., &amp; Bush, M. L. (2023). Exploring the applicability of the science communication research agenda to agricultural communications scholarship. </w:t>
      </w:r>
      <w:r w:rsidDel="00000000" w:rsidR="00000000" w:rsidRPr="00000000">
        <w:rPr>
          <w:rFonts w:ascii="Times New Roman" w:cs="Times New Roman" w:eastAsia="Times New Roman" w:hAnsi="Times New Roman"/>
          <w:i w:val="1"/>
          <w:iCs w:val="1"/>
          <w:color w:val="222222"/>
          <w:sz w:val="24"/>
          <w:szCs w:val="24"/>
          <w:highlight w:val="white"/>
          <w:rtl w:val="0"/>
        </w:rPr>
        <w:t xml:space="preserve">Journal of Applied Communications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107</w:t>
      </w:r>
      <w:r w:rsidDel="00000000" w:rsidR="00000000" w:rsidRPr="00000000">
        <w:rPr>
          <w:rFonts w:ascii="Times New Roman" w:cs="Times New Roman" w:eastAsia="Times New Roman" w:hAnsi="Times New Roman"/>
          <w:color w:val="222222"/>
          <w:sz w:val="24"/>
          <w:szCs w:val="24"/>
          <w:highlight w:val="white"/>
          <w:rtl w:val="0"/>
        </w:rPr>
        <w:t xml:space="preserve">(1), 7.</w:t>
      </w:r>
      <w:r w:rsidDel="00000000" w:rsidR="00000000" w:rsidRPr="00000000">
        <w:rPr>
          <w:rtl w:val="0"/>
        </w:rPr>
      </w:r>
    </w:p>
    <w:p w:rsidR="00000000" w:rsidDel="00000000" w:rsidP="00000000" w:rsidRDefault="00000000" w:rsidRPr="00000000" w14:paraId="00000054">
      <w:pP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Ramstad, J. &amp; Smalley, S. (2025). Maintaining a Marathon Mindset: Iowa Agricultural Education Teachers’ Implementation of the SAE for All Framework Following a Yearlong Professional Development Experience. </w:t>
      </w:r>
      <w:r w:rsidDel="00000000" w:rsidR="00000000" w:rsidRPr="00000000">
        <w:rPr>
          <w:rFonts w:ascii="Times New Roman" w:cs="Times New Roman" w:eastAsia="Times New Roman" w:hAnsi="Times New Roman"/>
          <w:i w:val="1"/>
          <w:iCs w:val="1"/>
          <w:sz w:val="24"/>
          <w:szCs w:val="24"/>
          <w:rtl w:val="0"/>
        </w:rPr>
        <w:t xml:space="preserve">Journal of Agricultural Education, 66</w:t>
      </w:r>
      <w:r w:rsidDel="00000000" w:rsidR="00000000" w:rsidRPr="00000000">
        <w:rPr>
          <w:rFonts w:ascii="Times New Roman" w:cs="Times New Roman" w:eastAsia="Times New Roman" w:hAnsi="Times New Roman"/>
          <w:sz w:val="24"/>
          <w:szCs w:val="24"/>
          <w:rtl w:val="0"/>
        </w:rPr>
        <w:t xml:space="preserve">(4). Article 15. </w:t>
      </w:r>
      <w:r w:rsidDel="00000000" w:rsidR="00000000" w:rsidRPr="00000000">
        <w:rPr>
          <w:rFonts w:ascii="Times New Roman" w:cs="Times New Roman" w:eastAsia="Times New Roman" w:hAnsi="Times New Roman"/>
          <w:sz w:val="24"/>
          <w:szCs w:val="24"/>
          <w:rtl w:val="0"/>
        </w:rPr>
        <w:t xml:space="preserve">https://doi.org/10.5032/jae.v66i4.3247</w:t>
      </w:r>
      <w:r w:rsidDel="00000000" w:rsidR="00000000" w:rsidRPr="00000000">
        <w:rPr>
          <w:rtl w:val="0"/>
        </w:rPr>
      </w:r>
    </w:p>
    <w:p w:rsidR="00000000" w:rsidDel="00000000" w:rsidP="00000000" w:rsidRDefault="00000000" w:rsidRPr="00000000" w14:paraId="00000055">
      <w:pP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Reck, A., Holley, L., Bower, K., Whitaker, S., Hall, C., Brown, C., Berg, A., Alvarado, C., Bales, D., Suma, K., Fowler, K., Geier, C., &amp; Oshri, A. (2025). Building trust in rural communities: recruitment and retention strategies in developmental science. </w:t>
      </w:r>
      <w:r w:rsidDel="00000000" w:rsidR="00000000" w:rsidRPr="00000000">
        <w:rPr>
          <w:rFonts w:ascii="Times New Roman" w:cs="Times New Roman" w:eastAsia="Times New Roman" w:hAnsi="Times New Roman"/>
          <w:i w:val="1"/>
          <w:iCs w:val="1"/>
          <w:sz w:val="24"/>
          <w:szCs w:val="24"/>
          <w:rtl w:val="0"/>
        </w:rPr>
        <w:t xml:space="preserve">Frontiers in Public Health</w:t>
      </w:r>
      <w:r w:rsidDel="00000000" w:rsidR="00000000" w:rsidRPr="00000000">
        <w:rPr>
          <w:rFonts w:ascii="Times New Roman" w:cs="Times New Roman" w:eastAsia="Times New Roman" w:hAnsi="Times New Roman"/>
          <w:sz w:val="24"/>
          <w:szCs w:val="24"/>
          <w:highlight w:val="white"/>
          <w:rtl w:val="0"/>
        </w:rPr>
        <w:t xml:space="preserve">, 13. </w:t>
      </w:r>
      <w:r w:rsidDel="00000000" w:rsidR="00000000" w:rsidRPr="00000000">
        <w:rPr>
          <w:rFonts w:ascii="Times New Roman" w:cs="Times New Roman" w:eastAsia="Times New Roman" w:hAnsi="Times New Roman"/>
          <w:sz w:val="24"/>
          <w:szCs w:val="24"/>
          <w:highlight w:val="white"/>
          <w:rtl w:val="0"/>
        </w:rPr>
        <w:t xml:space="preserve">https://doi.org/10.3389/fpubh.2025.1586988</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56">
      <w:pPr>
        <w:spacing w:line="240" w:lineRule="auto"/>
        <w:ind w:left="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United States Department of Agriculture. (2025). </w:t>
      </w:r>
      <w:r w:rsidDel="00000000" w:rsidR="00000000" w:rsidRPr="00000000">
        <w:rPr>
          <w:rFonts w:ascii="Times New Roman" w:cs="Times New Roman" w:eastAsia="Times New Roman" w:hAnsi="Times New Roman"/>
          <w:i w:val="1"/>
          <w:iCs w:val="1"/>
          <w:sz w:val="24"/>
          <w:szCs w:val="24"/>
          <w:rtl w:val="0"/>
        </w:rPr>
        <w:t xml:space="preserve">Rural classifications - what is rural?</w:t>
      </w:r>
      <w:r w:rsidDel="00000000" w:rsidR="00000000" w:rsidRPr="00000000">
        <w:rPr>
          <w:rFonts w:ascii="Times New Roman" w:cs="Times New Roman" w:eastAsia="Times New Roman" w:hAnsi="Times New Roman"/>
          <w:sz w:val="24"/>
          <w:szCs w:val="24"/>
          <w:rtl w:val="0"/>
        </w:rPr>
        <w:t xml:space="preserve">. Rural Classifications - What is Rural? | Economic Research Service. https://www.ers.usda.gov/topics/rural-economy-population/rural-classifications/what-is- rural </w:t>
      </w: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Poster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