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3512" w:rsidRPr="003C5F53" w:rsidRDefault="003B207D" w:rsidP="0091467B">
      <w:pPr>
        <w:pStyle w:val="Title"/>
        <w:jc w:val="right"/>
        <w:rPr>
          <w:b w:val="0"/>
        </w:rPr>
      </w:pPr>
      <w:r w:rsidRPr="003C5F53">
        <w:rPr>
          <w:b w:val="0"/>
        </w:rPr>
        <w:t>Research</w:t>
      </w:r>
      <w:r w:rsidR="00644DB7" w:rsidRPr="003C5F53">
        <w:rPr>
          <w:b w:val="0"/>
        </w:rPr>
        <w:t xml:space="preserve"> </w:t>
      </w:r>
    </w:p>
    <w:p w:rsidR="00763512" w:rsidRPr="003C5F53" w:rsidRDefault="00763512" w:rsidP="00763512">
      <w:pPr>
        <w:pStyle w:val="Title"/>
      </w:pPr>
    </w:p>
    <w:p w:rsidR="00763512" w:rsidRPr="003C5F53" w:rsidRDefault="00763512" w:rsidP="00763512">
      <w:pPr>
        <w:pStyle w:val="Title"/>
      </w:pPr>
    </w:p>
    <w:p w:rsidR="00763512" w:rsidRPr="003C5F53" w:rsidRDefault="00763512" w:rsidP="00763512">
      <w:pPr>
        <w:pStyle w:val="Title"/>
      </w:pPr>
    </w:p>
    <w:p w:rsidR="00763512" w:rsidRPr="003C5F53" w:rsidRDefault="00763512" w:rsidP="00763512">
      <w:pPr>
        <w:pStyle w:val="Title"/>
      </w:pPr>
    </w:p>
    <w:p w:rsidR="0091467B" w:rsidRPr="003C5F53" w:rsidRDefault="0091467B" w:rsidP="00763512">
      <w:pPr>
        <w:pStyle w:val="Title"/>
      </w:pPr>
    </w:p>
    <w:p w:rsidR="00140ECC" w:rsidRPr="003C5F53" w:rsidRDefault="00140ECC" w:rsidP="00140ECC">
      <w:pPr>
        <w:jc w:val="center"/>
        <w:rPr>
          <w:b/>
        </w:rPr>
      </w:pPr>
      <w:r w:rsidRPr="003C5F53">
        <w:rPr>
          <w:b/>
        </w:rPr>
        <w:t xml:space="preserve">Essential Agricultural Mechanics </w:t>
      </w:r>
      <w:r w:rsidR="00EF16DE">
        <w:rPr>
          <w:b/>
        </w:rPr>
        <w:t>Skills for Beginning Agricultural</w:t>
      </w:r>
      <w:r w:rsidRPr="003C5F53">
        <w:rPr>
          <w:b/>
        </w:rPr>
        <w:t xml:space="preserve"> Educators: A Delphi Approach</w:t>
      </w:r>
    </w:p>
    <w:p w:rsidR="005E7A11" w:rsidRPr="003C5F53" w:rsidRDefault="005E7A11" w:rsidP="00763512">
      <w:pPr>
        <w:pStyle w:val="Title"/>
        <w:rPr>
          <w:b w:val="0"/>
        </w:rPr>
      </w:pPr>
    </w:p>
    <w:p w:rsidR="005834B3" w:rsidRPr="003C5F53" w:rsidRDefault="005834B3" w:rsidP="00763512">
      <w:pPr>
        <w:pStyle w:val="Title"/>
        <w:rPr>
          <w:b w:val="0"/>
        </w:rPr>
      </w:pPr>
    </w:p>
    <w:p w:rsidR="005834B3" w:rsidRPr="003C5F53" w:rsidRDefault="005834B3" w:rsidP="00763512">
      <w:pPr>
        <w:pStyle w:val="Title"/>
        <w:rPr>
          <w:b w:val="0"/>
        </w:rPr>
      </w:pPr>
    </w:p>
    <w:p w:rsidR="00763512" w:rsidRPr="003C5F53" w:rsidRDefault="007F2110" w:rsidP="003B6C71">
      <w:pPr>
        <w:pStyle w:val="Title"/>
        <w:spacing w:after="0"/>
        <w:rPr>
          <w:b w:val="0"/>
        </w:rPr>
      </w:pPr>
      <w:r w:rsidRPr="003C5F53">
        <w:rPr>
          <w:b w:val="0"/>
        </w:rPr>
        <w:t>P. Ryan Saucier</w:t>
      </w:r>
    </w:p>
    <w:p w:rsidR="005E7A11" w:rsidRPr="003C5F53" w:rsidRDefault="00140ECC" w:rsidP="003B6C71">
      <w:pPr>
        <w:pStyle w:val="Title"/>
        <w:spacing w:after="0"/>
        <w:rPr>
          <w:b w:val="0"/>
        </w:rPr>
      </w:pPr>
      <w:r w:rsidRPr="003C5F53">
        <w:rPr>
          <w:b w:val="0"/>
        </w:rPr>
        <w:t xml:space="preserve">Texas State University </w:t>
      </w:r>
    </w:p>
    <w:p w:rsidR="00763512" w:rsidRPr="003C5F53" w:rsidRDefault="00140ECC" w:rsidP="003B6C71">
      <w:pPr>
        <w:pStyle w:val="Title"/>
        <w:spacing w:after="0"/>
        <w:rPr>
          <w:b w:val="0"/>
        </w:rPr>
      </w:pPr>
      <w:r w:rsidRPr="003C5F53">
        <w:rPr>
          <w:b w:val="0"/>
        </w:rPr>
        <w:t>212 Agriculture</w:t>
      </w:r>
    </w:p>
    <w:p w:rsidR="0067485B" w:rsidRPr="003C5F53" w:rsidRDefault="00140ECC" w:rsidP="003B6C71">
      <w:pPr>
        <w:pStyle w:val="Title"/>
        <w:spacing w:after="0"/>
        <w:rPr>
          <w:b w:val="0"/>
        </w:rPr>
      </w:pPr>
      <w:r w:rsidRPr="003C5F53">
        <w:rPr>
          <w:b w:val="0"/>
        </w:rPr>
        <w:t>San Marcos, TX 78666</w:t>
      </w:r>
    </w:p>
    <w:p w:rsidR="0067485B" w:rsidRPr="003C5F53" w:rsidRDefault="007F2110" w:rsidP="003B6C71">
      <w:pPr>
        <w:pStyle w:val="Title"/>
        <w:spacing w:after="0"/>
        <w:rPr>
          <w:b w:val="0"/>
        </w:rPr>
      </w:pPr>
      <w:r w:rsidRPr="003C5F53">
        <w:rPr>
          <w:b w:val="0"/>
        </w:rPr>
        <w:t>(5</w:t>
      </w:r>
      <w:r w:rsidR="00140ECC" w:rsidRPr="003C5F53">
        <w:rPr>
          <w:b w:val="0"/>
        </w:rPr>
        <w:t>12</w:t>
      </w:r>
      <w:r w:rsidRPr="003C5F53">
        <w:rPr>
          <w:b w:val="0"/>
        </w:rPr>
        <w:t>)-</w:t>
      </w:r>
      <w:r w:rsidR="00140ECC" w:rsidRPr="003C5F53">
        <w:rPr>
          <w:b w:val="0"/>
        </w:rPr>
        <w:t>245-3325</w:t>
      </w:r>
    </w:p>
    <w:p w:rsidR="0067485B" w:rsidRPr="003C5F53" w:rsidRDefault="00A80873" w:rsidP="003B6C71">
      <w:pPr>
        <w:pStyle w:val="Title"/>
        <w:spacing w:after="0"/>
        <w:rPr>
          <w:b w:val="0"/>
        </w:rPr>
      </w:pPr>
      <w:r>
        <w:rPr>
          <w:b w:val="0"/>
        </w:rPr>
        <w:t>ryansaucier</w:t>
      </w:r>
      <w:r w:rsidR="00140ECC" w:rsidRPr="003C5F53">
        <w:rPr>
          <w:b w:val="0"/>
        </w:rPr>
        <w:t>@txstate.edu</w:t>
      </w:r>
    </w:p>
    <w:p w:rsidR="003B207D" w:rsidRPr="003C5F53" w:rsidRDefault="003B207D" w:rsidP="003B6C71">
      <w:pPr>
        <w:pStyle w:val="Title"/>
        <w:spacing w:after="0"/>
        <w:jc w:val="left"/>
        <w:rPr>
          <w:b w:val="0"/>
        </w:rPr>
      </w:pPr>
    </w:p>
    <w:p w:rsidR="007F2110" w:rsidRPr="003C5F53" w:rsidRDefault="007F2110" w:rsidP="003B6C71">
      <w:pPr>
        <w:pStyle w:val="Title"/>
        <w:spacing w:after="0"/>
        <w:rPr>
          <w:b w:val="0"/>
        </w:rPr>
      </w:pPr>
      <w:r w:rsidRPr="003C5F53">
        <w:rPr>
          <w:b w:val="0"/>
        </w:rPr>
        <w:t>Billy R. McKim</w:t>
      </w:r>
    </w:p>
    <w:p w:rsidR="007F2110" w:rsidRPr="003C5F53" w:rsidRDefault="007F2110" w:rsidP="003B6C71">
      <w:pPr>
        <w:pStyle w:val="Title"/>
        <w:spacing w:after="0"/>
        <w:rPr>
          <w:b w:val="0"/>
        </w:rPr>
      </w:pPr>
      <w:r w:rsidRPr="003C5F53">
        <w:rPr>
          <w:b w:val="0"/>
        </w:rPr>
        <w:t>Texas A&amp;M University</w:t>
      </w:r>
    </w:p>
    <w:p w:rsidR="007F2110" w:rsidRPr="003C5F53" w:rsidRDefault="005111F1" w:rsidP="003B6C71">
      <w:pPr>
        <w:pStyle w:val="Title"/>
        <w:spacing w:after="0"/>
        <w:rPr>
          <w:b w:val="0"/>
        </w:rPr>
      </w:pPr>
      <w:r w:rsidRPr="003C5F53">
        <w:rPr>
          <w:b w:val="0"/>
        </w:rPr>
        <w:t xml:space="preserve">229 </w:t>
      </w:r>
      <w:proofErr w:type="spellStart"/>
      <w:r w:rsidRPr="003C5F53">
        <w:rPr>
          <w:b w:val="0"/>
        </w:rPr>
        <w:t>Scoates</w:t>
      </w:r>
      <w:proofErr w:type="spellEnd"/>
      <w:r w:rsidRPr="003C5F53">
        <w:rPr>
          <w:b w:val="0"/>
        </w:rPr>
        <w:t xml:space="preserve"> Hall</w:t>
      </w:r>
    </w:p>
    <w:p w:rsidR="007F2110" w:rsidRPr="003C5F53" w:rsidRDefault="007F2110" w:rsidP="003B6C71">
      <w:pPr>
        <w:pStyle w:val="Title"/>
        <w:spacing w:after="0"/>
        <w:rPr>
          <w:b w:val="0"/>
        </w:rPr>
      </w:pPr>
      <w:r w:rsidRPr="003C5F53">
        <w:rPr>
          <w:b w:val="0"/>
        </w:rPr>
        <w:t xml:space="preserve">College Station, Texas </w:t>
      </w:r>
    </w:p>
    <w:p w:rsidR="007F2110" w:rsidRPr="003C5F53" w:rsidRDefault="007F2110" w:rsidP="003B6C71">
      <w:pPr>
        <w:pStyle w:val="Title"/>
        <w:spacing w:after="0"/>
        <w:rPr>
          <w:b w:val="0"/>
        </w:rPr>
      </w:pPr>
      <w:r w:rsidRPr="003C5F53">
        <w:rPr>
          <w:b w:val="0"/>
        </w:rPr>
        <w:t>(979)-</w:t>
      </w:r>
      <w:r w:rsidR="005111F1" w:rsidRPr="003C5F53">
        <w:rPr>
          <w:b w:val="0"/>
        </w:rPr>
        <w:t>845-0794</w:t>
      </w:r>
    </w:p>
    <w:p w:rsidR="007F2110" w:rsidRPr="003C5F53" w:rsidRDefault="00140ECC" w:rsidP="003B6C71">
      <w:pPr>
        <w:pStyle w:val="Title"/>
        <w:spacing w:after="0"/>
        <w:rPr>
          <w:b w:val="0"/>
        </w:rPr>
      </w:pPr>
      <w:r w:rsidRPr="00A80873">
        <w:rPr>
          <w:b w:val="0"/>
        </w:rPr>
        <w:t>BMckim@aged.tamu.edu</w:t>
      </w:r>
    </w:p>
    <w:p w:rsidR="00140ECC" w:rsidRPr="003C5F53" w:rsidRDefault="00140ECC" w:rsidP="007F2110">
      <w:pPr>
        <w:pStyle w:val="Title"/>
        <w:rPr>
          <w:b w:val="0"/>
        </w:rPr>
      </w:pPr>
    </w:p>
    <w:p w:rsidR="00140ECC" w:rsidRPr="003C5F53" w:rsidRDefault="00140ECC" w:rsidP="003B6C71">
      <w:pPr>
        <w:pStyle w:val="Title"/>
        <w:spacing w:after="0"/>
        <w:rPr>
          <w:b w:val="0"/>
        </w:rPr>
      </w:pPr>
      <w:r w:rsidRPr="003C5F53">
        <w:rPr>
          <w:b w:val="0"/>
        </w:rPr>
        <w:t>John D. Tummons</w:t>
      </w:r>
    </w:p>
    <w:p w:rsidR="00140ECC" w:rsidRPr="003C5F53" w:rsidRDefault="00140ECC" w:rsidP="003B6C71">
      <w:pPr>
        <w:pStyle w:val="Title"/>
        <w:spacing w:after="0"/>
        <w:rPr>
          <w:b w:val="0"/>
        </w:rPr>
      </w:pPr>
      <w:r w:rsidRPr="003C5F53">
        <w:rPr>
          <w:b w:val="0"/>
        </w:rPr>
        <w:t>114 Gentry Hall</w:t>
      </w:r>
    </w:p>
    <w:p w:rsidR="00140ECC" w:rsidRPr="003C5F53" w:rsidRDefault="00140ECC" w:rsidP="003B6C71">
      <w:pPr>
        <w:pStyle w:val="Title"/>
        <w:spacing w:after="0"/>
        <w:rPr>
          <w:rFonts w:cs="Times New Roman"/>
          <w:b w:val="0"/>
          <w:szCs w:val="24"/>
        </w:rPr>
      </w:pPr>
      <w:r w:rsidRPr="003C5F53">
        <w:rPr>
          <w:rFonts w:cs="Times New Roman"/>
          <w:b w:val="0"/>
          <w:szCs w:val="24"/>
        </w:rPr>
        <w:t xml:space="preserve">University of </w:t>
      </w:r>
      <w:r w:rsidR="00BA53F7">
        <w:rPr>
          <w:rFonts w:cs="Times New Roman"/>
          <w:b w:val="0"/>
          <w:szCs w:val="24"/>
        </w:rPr>
        <w:t>Missouri</w:t>
      </w:r>
    </w:p>
    <w:p w:rsidR="00140ECC" w:rsidRPr="003C5F53" w:rsidRDefault="00140ECC" w:rsidP="003B6C71">
      <w:pPr>
        <w:pStyle w:val="Title"/>
        <w:spacing w:after="0"/>
        <w:rPr>
          <w:rFonts w:cs="Times New Roman"/>
          <w:b w:val="0"/>
          <w:szCs w:val="24"/>
        </w:rPr>
      </w:pPr>
      <w:r w:rsidRPr="003C5F53">
        <w:rPr>
          <w:rFonts w:cs="Times New Roman"/>
          <w:b w:val="0"/>
          <w:szCs w:val="24"/>
        </w:rPr>
        <w:t>Columbia, MO 65211</w:t>
      </w:r>
    </w:p>
    <w:p w:rsidR="00140ECC" w:rsidRPr="003C5F53" w:rsidRDefault="00140ECC" w:rsidP="003B6C71">
      <w:pPr>
        <w:pStyle w:val="Title"/>
        <w:spacing w:after="0"/>
        <w:rPr>
          <w:rFonts w:cs="Times New Roman"/>
          <w:b w:val="0"/>
          <w:szCs w:val="24"/>
        </w:rPr>
      </w:pPr>
      <w:r w:rsidRPr="003C5F53">
        <w:rPr>
          <w:rFonts w:cs="Times New Roman"/>
          <w:b w:val="0"/>
          <w:szCs w:val="24"/>
        </w:rPr>
        <w:t>(573)-884-3213 phone</w:t>
      </w:r>
    </w:p>
    <w:p w:rsidR="00140ECC" w:rsidRPr="003C5F53" w:rsidRDefault="00140ECC" w:rsidP="003B6C71">
      <w:pPr>
        <w:pStyle w:val="Title"/>
        <w:spacing w:after="0"/>
        <w:rPr>
          <w:rFonts w:cs="Times New Roman"/>
          <w:b w:val="0"/>
          <w:szCs w:val="24"/>
        </w:rPr>
      </w:pPr>
      <w:r w:rsidRPr="003C5F53">
        <w:rPr>
          <w:rFonts w:cs="Times New Roman"/>
          <w:b w:val="0"/>
          <w:szCs w:val="24"/>
        </w:rPr>
        <w:t>tummonsj@</w:t>
      </w:r>
      <w:r w:rsidR="00F16B50">
        <w:rPr>
          <w:rFonts w:cs="Times New Roman"/>
          <w:b w:val="0"/>
          <w:szCs w:val="24"/>
        </w:rPr>
        <w:t>missouri.</w:t>
      </w:r>
      <w:r w:rsidRPr="003C5F53">
        <w:rPr>
          <w:rFonts w:cs="Times New Roman"/>
          <w:b w:val="0"/>
          <w:szCs w:val="24"/>
        </w:rPr>
        <w:t>edu</w:t>
      </w:r>
    </w:p>
    <w:p w:rsidR="005E7A11" w:rsidRPr="003C5F53" w:rsidRDefault="005E7A11" w:rsidP="0067485B">
      <w:pPr>
        <w:pStyle w:val="Title"/>
        <w:rPr>
          <w:b w:val="0"/>
        </w:rPr>
      </w:pPr>
    </w:p>
    <w:p w:rsidR="005E7A11" w:rsidRPr="003C5F53" w:rsidRDefault="005E7A11" w:rsidP="00644DB7">
      <w:pPr>
        <w:pStyle w:val="Title"/>
        <w:jc w:val="left"/>
        <w:sectPr w:rsidR="005E7A11" w:rsidRPr="003C5F53" w:rsidSect="005E7A11">
          <w:footerReference w:type="default" r:id="rId8"/>
          <w:footerReference w:type="first" r:id="rId9"/>
          <w:pgSz w:w="12240" w:h="15840" w:code="1"/>
          <w:pgMar w:top="1440" w:right="1440" w:bottom="1440" w:left="1440" w:header="720" w:footer="720" w:gutter="0"/>
          <w:pgNumType w:start="1"/>
          <w:cols w:space="720"/>
          <w:titlePg/>
          <w:docGrid w:linePitch="360"/>
        </w:sectPr>
      </w:pPr>
    </w:p>
    <w:p w:rsidR="00140ECC" w:rsidRPr="003C5F53" w:rsidRDefault="00140ECC" w:rsidP="00140ECC">
      <w:pPr>
        <w:jc w:val="center"/>
        <w:rPr>
          <w:b/>
        </w:rPr>
      </w:pPr>
      <w:r w:rsidRPr="003C5F53">
        <w:rPr>
          <w:b/>
        </w:rPr>
        <w:lastRenderedPageBreak/>
        <w:t xml:space="preserve">Essential Agricultural Mechanics Skills for </w:t>
      </w:r>
      <w:r w:rsidR="009023B8" w:rsidRPr="003C5F53">
        <w:rPr>
          <w:b/>
        </w:rPr>
        <w:t>Beginning Agricultural</w:t>
      </w:r>
      <w:r w:rsidRPr="003C5F53">
        <w:rPr>
          <w:b/>
        </w:rPr>
        <w:t xml:space="preserve"> Educators: A Delphi Approach</w:t>
      </w:r>
    </w:p>
    <w:p w:rsidR="004B57CB" w:rsidRPr="003C5F53" w:rsidRDefault="004B57CB" w:rsidP="00644DB7"/>
    <w:p w:rsidR="005E7A11" w:rsidRPr="003C5F53" w:rsidRDefault="007F6632" w:rsidP="007F6632">
      <w:pPr>
        <w:jc w:val="center"/>
        <w:rPr>
          <w:b/>
        </w:rPr>
      </w:pPr>
      <w:r w:rsidRPr="003C5F53">
        <w:rPr>
          <w:b/>
        </w:rPr>
        <w:t>Introduction</w:t>
      </w:r>
    </w:p>
    <w:p w:rsidR="007F6632" w:rsidRPr="003C5F53" w:rsidRDefault="007F6632" w:rsidP="007F6632">
      <w:pPr>
        <w:jc w:val="center"/>
      </w:pPr>
    </w:p>
    <w:p w:rsidR="00063038" w:rsidRPr="003C5F53" w:rsidRDefault="007F2110" w:rsidP="00063038">
      <w:pPr>
        <w:ind w:firstLine="720"/>
      </w:pPr>
      <w:r w:rsidRPr="003C5F53">
        <w:t>The use of school agricultural mechanics laboratories, where students employ learning by doing, is an integral part of many agricultural educ</w:t>
      </w:r>
      <w:r w:rsidR="0045346D">
        <w:t>ation programs (</w:t>
      </w:r>
      <w:proofErr w:type="spellStart"/>
      <w:r w:rsidR="0045346D">
        <w:t>Sutphin</w:t>
      </w:r>
      <w:proofErr w:type="spellEnd"/>
      <w:r w:rsidR="0045346D">
        <w:t xml:space="preserve">, 1984). </w:t>
      </w:r>
      <w:r w:rsidR="002537FA" w:rsidRPr="003C5F53">
        <w:t>Saucier and McKim</w:t>
      </w:r>
      <w:r w:rsidR="003E2FCC" w:rsidRPr="003C5F53">
        <w:t xml:space="preserve"> </w:t>
      </w:r>
      <w:r w:rsidR="0045346D">
        <w:t xml:space="preserve">(2010) </w:t>
      </w:r>
      <w:r w:rsidR="003E2FCC" w:rsidRPr="003C5F53">
        <w:t xml:space="preserve">pointed out that a great deal of the instruction of agricultural mechanics </w:t>
      </w:r>
      <w:r w:rsidR="0045346D">
        <w:t xml:space="preserve">course curriculum </w:t>
      </w:r>
      <w:r w:rsidR="003E2FCC" w:rsidRPr="003C5F53">
        <w:t xml:space="preserve">takes place in the laboratory setting. </w:t>
      </w:r>
      <w:r w:rsidR="0045346D">
        <w:t>However, in order to provide a safe and effective learning environment</w:t>
      </w:r>
      <w:r w:rsidR="00F70A76">
        <w:t xml:space="preserve"> for students</w:t>
      </w:r>
      <w:r w:rsidR="0045346D">
        <w:t xml:space="preserve">, agriculture teachers must be </w:t>
      </w:r>
      <w:r w:rsidR="0045346D" w:rsidRPr="0045346D">
        <w:t>competent and knowledgeable in the area</w:t>
      </w:r>
      <w:r w:rsidR="00C74FCA">
        <w:t>s</w:t>
      </w:r>
      <w:r w:rsidR="0045346D" w:rsidRPr="0045346D">
        <w:t xml:space="preserve"> of laboratory safety</w:t>
      </w:r>
      <w:r w:rsidR="0045346D">
        <w:t xml:space="preserve">, </w:t>
      </w:r>
      <w:r w:rsidR="0045346D" w:rsidRPr="0045346D">
        <w:t>facility management</w:t>
      </w:r>
      <w:r w:rsidR="0045346D">
        <w:t>, and technical agricultural mechanics skill</w:t>
      </w:r>
      <w:r w:rsidR="00C74FCA">
        <w:t>s</w:t>
      </w:r>
      <w:r w:rsidR="0045346D">
        <w:t xml:space="preserve"> </w:t>
      </w:r>
      <w:r w:rsidR="0045346D" w:rsidRPr="0045346D">
        <w:t>(McKim, Saucier, &amp; Reynolds, 2010).</w:t>
      </w:r>
      <w:r w:rsidR="0045346D" w:rsidRPr="00451767">
        <w:rPr>
          <w:i/>
        </w:rPr>
        <w:t xml:space="preserve"> </w:t>
      </w:r>
      <w:r w:rsidR="002537FA" w:rsidRPr="003C5F53">
        <w:t xml:space="preserve">Unfortunately, many agricultural educators do not receive adequate </w:t>
      </w:r>
      <w:r w:rsidR="0045346D">
        <w:t>pre-service education</w:t>
      </w:r>
      <w:r w:rsidR="002537FA" w:rsidRPr="003C5F53">
        <w:t xml:space="preserve"> prior to beginning their teaching careers or after accepting a teaching position </w:t>
      </w:r>
      <w:bookmarkStart w:id="0" w:name="C396027308449074396027325347222"/>
      <w:r w:rsidR="002537FA" w:rsidRPr="003C5F53">
        <w:t>(Foster, 1986)</w:t>
      </w:r>
      <w:bookmarkEnd w:id="0"/>
      <w:r w:rsidR="002537FA" w:rsidRPr="003C5F53">
        <w:t xml:space="preserve">. </w:t>
      </w:r>
      <w:r w:rsidR="00A45B8F" w:rsidRPr="003C5F53">
        <w:t>R</w:t>
      </w:r>
      <w:r w:rsidR="008D3C7F" w:rsidRPr="003C5F53">
        <w:t>esearchers utilized a</w:t>
      </w:r>
      <w:r w:rsidR="006E1A40" w:rsidRPr="003C5F53">
        <w:t xml:space="preserve"> mailed questionnaire </w:t>
      </w:r>
      <w:r w:rsidR="00A45B8F" w:rsidRPr="003C5F53">
        <w:t xml:space="preserve">to </w:t>
      </w:r>
      <w:r w:rsidR="006E1A40" w:rsidRPr="003C5F53">
        <w:t xml:space="preserve">conduct this </w:t>
      </w:r>
      <w:r w:rsidR="002537FA" w:rsidRPr="003C5F53">
        <w:t>Delphi</w:t>
      </w:r>
      <w:r w:rsidR="006E1A40" w:rsidRPr="003C5F53">
        <w:t xml:space="preserve"> </w:t>
      </w:r>
      <w:r w:rsidR="003A4B3B" w:rsidRPr="003C5F53">
        <w:t xml:space="preserve">study that identified 23 agricultural mechanics skill areas that are essential knowledge for beginning agricultural educators in </w:t>
      </w:r>
      <w:r w:rsidR="00F16B50">
        <w:t>[STATE]</w:t>
      </w:r>
      <w:r w:rsidR="003A4B3B" w:rsidRPr="003C5F53">
        <w:t>.</w:t>
      </w:r>
    </w:p>
    <w:p w:rsidR="00E66371" w:rsidRDefault="00E66371" w:rsidP="00063038">
      <w:pPr>
        <w:ind w:firstLine="720"/>
      </w:pPr>
    </w:p>
    <w:p w:rsidR="0045346D" w:rsidRPr="0045346D" w:rsidRDefault="0045346D" w:rsidP="0045346D">
      <w:pPr>
        <w:jc w:val="center"/>
        <w:rPr>
          <w:b/>
        </w:rPr>
      </w:pPr>
      <w:r w:rsidRPr="0045346D">
        <w:rPr>
          <w:b/>
        </w:rPr>
        <w:t>Theoretical Framework</w:t>
      </w:r>
    </w:p>
    <w:p w:rsidR="0045346D" w:rsidRPr="003C5F53" w:rsidRDefault="0045346D" w:rsidP="0045346D">
      <w:pPr>
        <w:jc w:val="center"/>
      </w:pPr>
    </w:p>
    <w:p w:rsidR="00A65945" w:rsidRPr="003C5F53" w:rsidRDefault="008672EA" w:rsidP="00063038">
      <w:pPr>
        <w:ind w:firstLine="720"/>
      </w:pPr>
      <w:r w:rsidRPr="003C5F53">
        <w:t>Agricultural education laboratories are an essential component of the total secondary agricultur</w:t>
      </w:r>
      <w:r w:rsidR="00A45B8F" w:rsidRPr="003C5F53">
        <w:t>al education program (Phipps &amp;</w:t>
      </w:r>
      <w:r w:rsidRPr="003C5F53">
        <w:t xml:space="preserve"> Osborne, 1988). </w:t>
      </w:r>
      <w:r w:rsidR="00A65945" w:rsidRPr="003C5F53">
        <w:t>The use of school and community laboratories, where students employ “learning by doing” is an integral part of many agricultural education programs</w:t>
      </w:r>
      <w:bookmarkStart w:id="1" w:name="C396019774884259396019784027778"/>
      <w:r w:rsidR="00A65945" w:rsidRPr="003C5F53">
        <w:t xml:space="preserve"> (Sutphin, 1984)</w:t>
      </w:r>
      <w:bookmarkEnd w:id="1"/>
      <w:r w:rsidR="00A65945" w:rsidRPr="003C5F53">
        <w:t xml:space="preserve">. Hubert, Ullrich, Lindner and Murphy (2003) stated “agricultural education programs offer many unique hands-on opportunities for students to develop both valuable academic and vocational skills” (p. 17). Phipps and Osborne also noted that “the primary objective of agricultural mechanics education is the development of the abilities necessary to perform the mechanical activities to be done in agriculture” (p. 306). </w:t>
      </w:r>
    </w:p>
    <w:p w:rsidR="00A65945" w:rsidRPr="003C5F53" w:rsidRDefault="00A65945" w:rsidP="00063038">
      <w:pPr>
        <w:ind w:firstLine="720"/>
      </w:pPr>
    </w:p>
    <w:p w:rsidR="00935775" w:rsidRDefault="00A65945" w:rsidP="00063038">
      <w:pPr>
        <w:ind w:firstLine="720"/>
      </w:pPr>
      <w:r w:rsidRPr="003C5F53">
        <w:t xml:space="preserve">Knowledge and skills associated with agricultural mechanics laboratory </w:t>
      </w:r>
      <w:r w:rsidR="00DE3832">
        <w:t xml:space="preserve">instruction and </w:t>
      </w:r>
      <w:r w:rsidRPr="003C5F53">
        <w:t>management are essential for agricultural educators who intend to provide a safe and efficient laboratory learning environment for agricultural mechanics students (</w:t>
      </w:r>
      <w:r w:rsidR="00C74FCA" w:rsidRPr="0045346D">
        <w:t>McKim, Saucier, &amp; Reynolds, 2010</w:t>
      </w:r>
      <w:r w:rsidR="00C74FCA">
        <w:t xml:space="preserve">; </w:t>
      </w:r>
      <w:r w:rsidRPr="003C5F53">
        <w:t xml:space="preserve">Saucier, Schumacher, Funkenbusch, Terry, &amp; Johnson, 2008). Many studies have </w:t>
      </w:r>
      <w:r w:rsidR="00C74FCA">
        <w:t>indicated</w:t>
      </w:r>
      <w:r w:rsidRPr="003C5F53">
        <w:t xml:space="preserve"> that teachers need professional development </w:t>
      </w:r>
      <w:r w:rsidR="00DE3832">
        <w:t xml:space="preserve">education </w:t>
      </w:r>
      <w:r w:rsidRPr="003C5F53">
        <w:t xml:space="preserve">in the </w:t>
      </w:r>
      <w:r w:rsidR="00DE3832">
        <w:t xml:space="preserve">technical </w:t>
      </w:r>
      <w:r w:rsidRPr="003C5F53">
        <w:t>area of agricultural mechanics (</w:t>
      </w:r>
      <w:r w:rsidR="00C74FCA" w:rsidRPr="0045346D">
        <w:t>McKim, Saucier, &amp; Reynolds, 2010</w:t>
      </w:r>
      <w:r w:rsidR="00C74FCA">
        <w:t xml:space="preserve">; </w:t>
      </w:r>
      <w:r w:rsidRPr="003C5F53">
        <w:t xml:space="preserve">Saucier, Terry, &amp; Schumacher, 2009). Due to the continued need for quality and current professional development education for teachers (Osborne, 2007) and the </w:t>
      </w:r>
      <w:r w:rsidR="00C74FCA">
        <w:t xml:space="preserve">nationwide </w:t>
      </w:r>
      <w:r w:rsidRPr="003C5F53">
        <w:t xml:space="preserve">lack of research regarding </w:t>
      </w:r>
      <w:r w:rsidR="001237F1" w:rsidRPr="003C5F53">
        <w:t xml:space="preserve">the agricultural mechanics professional development needs of </w:t>
      </w:r>
      <w:r w:rsidRPr="003C5F53">
        <w:t>agricu</w:t>
      </w:r>
      <w:r w:rsidR="00C2081A">
        <w:t xml:space="preserve">ltural education teachers, the </w:t>
      </w:r>
      <w:r w:rsidRPr="003C5F53">
        <w:t>need for this study</w:t>
      </w:r>
      <w:r w:rsidR="00C2081A">
        <w:t xml:space="preserve"> was warranted</w:t>
      </w:r>
      <w:r w:rsidRPr="003C5F53">
        <w:t>.</w:t>
      </w:r>
    </w:p>
    <w:p w:rsidR="007F2110" w:rsidRPr="003C5F53" w:rsidRDefault="007F2110" w:rsidP="007F6632">
      <w:pPr>
        <w:jc w:val="center"/>
        <w:rPr>
          <w:b/>
        </w:rPr>
      </w:pPr>
      <w:r w:rsidRPr="003C5F53">
        <w:rPr>
          <w:b/>
        </w:rPr>
        <w:t>Methodology</w:t>
      </w:r>
    </w:p>
    <w:p w:rsidR="00191265" w:rsidRPr="003C5F53" w:rsidRDefault="00191265" w:rsidP="007F6632">
      <w:pPr>
        <w:jc w:val="center"/>
      </w:pPr>
    </w:p>
    <w:p w:rsidR="002537FA" w:rsidRPr="003C5F53" w:rsidRDefault="000612AE" w:rsidP="002537FA">
      <w:pPr>
        <w:spacing w:after="120"/>
      </w:pPr>
      <w:r w:rsidRPr="003C5F53">
        <w:tab/>
      </w:r>
      <w:r w:rsidR="002537FA" w:rsidRPr="003C5F53">
        <w:t>The purpose of this Delphi study was to determine the essenti</w:t>
      </w:r>
      <w:r w:rsidR="003A4B3B" w:rsidRPr="003C5F53">
        <w:t>al agricultural mechanics skill areas</w:t>
      </w:r>
      <w:r w:rsidR="002537FA" w:rsidRPr="003C5F53">
        <w:t xml:space="preserve"> that beginning </w:t>
      </w:r>
      <w:r w:rsidR="00F16B50">
        <w:t>[STATE]</w:t>
      </w:r>
      <w:r w:rsidR="002537FA" w:rsidRPr="003C5F53">
        <w:t xml:space="preserve"> agricultural educators should possess prior to teaching school-based agricultural education. </w:t>
      </w:r>
    </w:p>
    <w:p w:rsidR="002537FA" w:rsidRPr="003C5F53" w:rsidRDefault="001237F1" w:rsidP="002537FA">
      <w:pPr>
        <w:spacing w:after="120"/>
      </w:pPr>
      <w:r w:rsidRPr="003C5F53">
        <w:t xml:space="preserve">1. </w:t>
      </w:r>
      <w:r w:rsidR="002537FA" w:rsidRPr="003C5F53">
        <w:t>Determine the essenti</w:t>
      </w:r>
      <w:r w:rsidR="003A4B3B" w:rsidRPr="003C5F53">
        <w:t>al agricultural mechanics skill areas</w:t>
      </w:r>
      <w:r w:rsidR="002537FA" w:rsidRPr="003C5F53">
        <w:t xml:space="preserve"> that beginning </w:t>
      </w:r>
      <w:r w:rsidR="00F16B50">
        <w:t>[STATE]</w:t>
      </w:r>
      <w:r w:rsidR="002537FA" w:rsidRPr="003C5F53">
        <w:t xml:space="preserve"> agriculture educators should possess prior to starting a career in teaching as reported by a panel of experts.</w:t>
      </w:r>
    </w:p>
    <w:p w:rsidR="002537FA" w:rsidRPr="003C5F53" w:rsidRDefault="008F569A" w:rsidP="002537FA">
      <w:r w:rsidRPr="003C5F53">
        <w:lastRenderedPageBreak/>
        <w:tab/>
      </w:r>
      <w:r w:rsidR="002537FA" w:rsidRPr="003C5F53">
        <w:t xml:space="preserve">The population for this study were </w:t>
      </w:r>
      <w:r w:rsidR="00F16B50">
        <w:t>[STATE]</w:t>
      </w:r>
      <w:r w:rsidR="002537FA" w:rsidRPr="003C5F53">
        <w:t xml:space="preserve"> agricultural educators with expertise in agricultural mechanics instruction and curriculum (</w:t>
      </w:r>
      <w:r w:rsidR="002537FA" w:rsidRPr="003C5F53">
        <w:rPr>
          <w:i/>
        </w:rPr>
        <w:t xml:space="preserve">N </w:t>
      </w:r>
      <w:r w:rsidR="002537FA" w:rsidRPr="003C5F53">
        <w:t xml:space="preserve">= 24). These teachers were identified by district supervisors and the professional development specialist from the </w:t>
      </w:r>
      <w:r w:rsidR="00F16B50">
        <w:t>[STATE]</w:t>
      </w:r>
      <w:r w:rsidR="002537FA" w:rsidRPr="003C5F53">
        <w:t xml:space="preserve"> Department of Education. Contact information was attained from the 2008-2009 </w:t>
      </w:r>
      <w:r w:rsidR="00F16B50">
        <w:rPr>
          <w:i/>
        </w:rPr>
        <w:t>[STATE]</w:t>
      </w:r>
      <w:r w:rsidR="002537FA" w:rsidRPr="003C5F53">
        <w:rPr>
          <w:i/>
        </w:rPr>
        <w:t xml:space="preserve"> Agricultural Education Directory</w:t>
      </w:r>
      <w:r w:rsidR="002537FA" w:rsidRPr="003C5F53">
        <w:t xml:space="preserve"> (</w:t>
      </w:r>
      <w:r w:rsidR="00F16B50">
        <w:t>[STATE]</w:t>
      </w:r>
      <w:r w:rsidR="002537FA" w:rsidRPr="003C5F53">
        <w:t xml:space="preserve"> Department of Education, 2008). </w:t>
      </w:r>
    </w:p>
    <w:p w:rsidR="002537FA" w:rsidRPr="003C5F53" w:rsidRDefault="002537FA" w:rsidP="00AE2E84"/>
    <w:p w:rsidR="003A4B3B" w:rsidRDefault="002C1A1D" w:rsidP="00AE2E84">
      <w:r w:rsidRPr="003C5F53">
        <w:t xml:space="preserve"> </w:t>
      </w:r>
      <w:r w:rsidR="003A4B3B" w:rsidRPr="003C5F53">
        <w:tab/>
        <w:t>The data collection process for a Delphi study consists of a series of four questionnaires (</w:t>
      </w:r>
      <w:proofErr w:type="spellStart"/>
      <w:r w:rsidR="003A4B3B" w:rsidRPr="003C5F53">
        <w:t>Issac</w:t>
      </w:r>
      <w:proofErr w:type="spellEnd"/>
      <w:r w:rsidR="003A4B3B" w:rsidRPr="003C5F53">
        <w:t xml:space="preserve"> &amp; Michael, 1987). The Delphi technique begins with the identification of group members whose consensus opinions are sought. These group members are commonly known as a panel of experts. They are identified due to their expert knowledge in the subject matter being studied. Following four rounds of the Delphi technique, group consensus identified and ranked 23 essential agricultural mechanics skill areas for beginning </w:t>
      </w:r>
      <w:r w:rsidR="00F16B50">
        <w:t>[STATE]</w:t>
      </w:r>
      <w:r w:rsidR="003A4B3B" w:rsidRPr="003C5F53">
        <w:t xml:space="preserve"> agricultural educators.</w:t>
      </w:r>
    </w:p>
    <w:p w:rsidR="003A4B3B" w:rsidRDefault="003A4B3B" w:rsidP="00AE2E84"/>
    <w:p w:rsidR="007F6632" w:rsidRPr="007F2110" w:rsidRDefault="001939EC" w:rsidP="007F6632">
      <w:pPr>
        <w:jc w:val="center"/>
        <w:rPr>
          <w:b/>
        </w:rPr>
      </w:pPr>
      <w:r>
        <w:rPr>
          <w:b/>
        </w:rPr>
        <w:t>Findings</w:t>
      </w:r>
    </w:p>
    <w:p w:rsidR="006D5CF6" w:rsidRDefault="006D5CF6" w:rsidP="006D5CF6"/>
    <w:p w:rsidR="003A4B3B" w:rsidRDefault="003A4B3B" w:rsidP="006D5CF6">
      <w:pPr>
        <w:ind w:firstLine="720"/>
      </w:pPr>
      <w:r>
        <w:t xml:space="preserve">A panel of experts identified the following agricultural mechanics skill areas (ranked from 1 to 23): laboratory safety, </w:t>
      </w:r>
      <w:r w:rsidR="009C66DD">
        <w:t>methods used to teach agricultural mechanics, laboratory management, measurement tools, project management, Shielded Metal Arc Welding (SMAW), handheld power tools, Oxygen/Acetylene Cutting (OAC), stationary power tools, Gas Metal Arc Welding (GMAW), building material management, carpentry, hand tools, electricity, Plasma Arc Cutting (PAC), Oxygen/Acetylene Welding (OAW), cold metalwork, small gas engines, concrete, plumbing, Gas Tungsten Arc Welding (GTAW), surveying, and soldering.</w:t>
      </w:r>
    </w:p>
    <w:p w:rsidR="003A4B3B" w:rsidRDefault="003A4B3B" w:rsidP="006D5CF6">
      <w:pPr>
        <w:ind w:firstLine="720"/>
      </w:pPr>
    </w:p>
    <w:p w:rsidR="007F6632" w:rsidRPr="007F2110" w:rsidRDefault="007F6632" w:rsidP="00644DB7">
      <w:pPr>
        <w:jc w:val="center"/>
        <w:rPr>
          <w:b/>
        </w:rPr>
      </w:pPr>
      <w:r w:rsidRPr="00A467C4">
        <w:rPr>
          <w:b/>
        </w:rPr>
        <w:t>Conclusions</w:t>
      </w:r>
      <w:r w:rsidR="001939EC" w:rsidRPr="00A467C4">
        <w:rPr>
          <w:b/>
        </w:rPr>
        <w:t>, Implications, and</w:t>
      </w:r>
      <w:r w:rsidR="00191265" w:rsidRPr="00A467C4">
        <w:rPr>
          <w:b/>
        </w:rPr>
        <w:t xml:space="preserve"> </w:t>
      </w:r>
      <w:r w:rsidRPr="00A467C4">
        <w:rPr>
          <w:b/>
        </w:rPr>
        <w:t>Recommendations</w:t>
      </w:r>
    </w:p>
    <w:p w:rsidR="007F6632" w:rsidRDefault="007F6632" w:rsidP="007F6632">
      <w:pPr>
        <w:jc w:val="center"/>
      </w:pPr>
    </w:p>
    <w:p w:rsidR="00A702AF" w:rsidRDefault="002E5889" w:rsidP="009C66DD">
      <w:r>
        <w:tab/>
      </w:r>
      <w:r w:rsidR="00870228">
        <w:t xml:space="preserve">A panel of expert </w:t>
      </w:r>
      <w:r w:rsidR="00F16B50">
        <w:t>[STATE]</w:t>
      </w:r>
      <w:r w:rsidR="00870228">
        <w:t xml:space="preserve"> agricultural education teachers</w:t>
      </w:r>
      <w:r w:rsidR="004007B9">
        <w:t>,</w:t>
      </w:r>
      <w:r w:rsidR="00870228">
        <w:t xml:space="preserve"> who specialize in the instruction of agricultural mechanics</w:t>
      </w:r>
      <w:r w:rsidR="004007B9">
        <w:t>,</w:t>
      </w:r>
      <w:r w:rsidR="00870228">
        <w:t xml:space="preserve"> identified 23 essential skill areas within the realm of agricultural mechanics </w:t>
      </w:r>
      <w:r w:rsidR="00C74FCA">
        <w:t xml:space="preserve">curriculum </w:t>
      </w:r>
      <w:r w:rsidR="00870228">
        <w:t xml:space="preserve">that beginning </w:t>
      </w:r>
      <w:r w:rsidR="00F16B50">
        <w:t>[STATE]</w:t>
      </w:r>
      <w:r w:rsidR="00870228">
        <w:t xml:space="preserve"> agriculture teachers must possess prior to beginning a career in secondary education. </w:t>
      </w:r>
      <w:r w:rsidR="004007B9">
        <w:t xml:space="preserve">These skill areas ranged from basic hand tool use to complex welding processes. </w:t>
      </w:r>
    </w:p>
    <w:p w:rsidR="004007B9" w:rsidRDefault="004007B9" w:rsidP="009C66DD"/>
    <w:p w:rsidR="004007B9" w:rsidRDefault="004007B9" w:rsidP="009C66DD">
      <w:r>
        <w:tab/>
        <w:t xml:space="preserve">The identification of these agricultural mechanics skill areas and the current nationwide lack of research in the area of teacher education/ agricultural mechanics </w:t>
      </w:r>
      <w:r w:rsidR="000D5B03">
        <w:t xml:space="preserve">education </w:t>
      </w:r>
      <w:r w:rsidR="006D368B">
        <w:t>have</w:t>
      </w:r>
      <w:r>
        <w:t xml:space="preserve"> led to the </w:t>
      </w:r>
      <w:r w:rsidR="006D368B">
        <w:t xml:space="preserve">development of the </w:t>
      </w:r>
      <w:r>
        <w:t xml:space="preserve">following implicative questions: Do current </w:t>
      </w:r>
      <w:r w:rsidR="00F16B50">
        <w:t>[STATE]</w:t>
      </w:r>
      <w:r>
        <w:t xml:space="preserve"> school-based agricultural educators have professional development needs in the area of agricultural mechanics? Do agriculture teacher pre-service programs in </w:t>
      </w:r>
      <w:r w:rsidR="00F16B50">
        <w:t>[STATE]</w:t>
      </w:r>
      <w:r>
        <w:t xml:space="preserve"> provide technical skill acquisition education </w:t>
      </w:r>
      <w:r w:rsidR="006D368B">
        <w:t xml:space="preserve">for students </w:t>
      </w:r>
      <w:r>
        <w:t xml:space="preserve">in these agricultural mechanics skill areas? The answers to these questions may </w:t>
      </w:r>
      <w:r w:rsidR="000D5B03">
        <w:t>be grounds for future research.</w:t>
      </w:r>
    </w:p>
    <w:p w:rsidR="006D368B" w:rsidRDefault="006D368B" w:rsidP="009C66DD"/>
    <w:p w:rsidR="00A702AF" w:rsidRDefault="006D368B" w:rsidP="009C66DD">
      <w:r>
        <w:tab/>
        <w:t xml:space="preserve">According to </w:t>
      </w:r>
      <w:r w:rsidR="0031461D">
        <w:t xml:space="preserve">the </w:t>
      </w:r>
      <w:r w:rsidRPr="0031461D">
        <w:rPr>
          <w:i/>
        </w:rPr>
        <w:t>National Research Agenda for Agricultural Education and Communication</w:t>
      </w:r>
      <w:r>
        <w:t xml:space="preserve"> (Osborne, 2007), teachers should be provided with </w:t>
      </w:r>
      <w:r w:rsidR="00726EAC">
        <w:t>professional development education opportunities</w:t>
      </w:r>
      <w:r w:rsidR="0031461D">
        <w:t xml:space="preserve"> at all levels</w:t>
      </w:r>
      <w:r w:rsidR="00726EAC">
        <w:t xml:space="preserve">. </w:t>
      </w:r>
      <w:r w:rsidR="0031461D">
        <w:t>Based upon the results of this study</w:t>
      </w:r>
      <w:r w:rsidR="000D5B03">
        <w:t>,</w:t>
      </w:r>
      <w:r w:rsidR="0031461D">
        <w:t xml:space="preserve"> </w:t>
      </w:r>
      <w:r w:rsidR="00056875">
        <w:t xml:space="preserve">teacher educators and state supervisory staff in </w:t>
      </w:r>
      <w:r w:rsidR="00F16B50">
        <w:t>[STATE]</w:t>
      </w:r>
      <w:r w:rsidR="00056875">
        <w:t xml:space="preserve"> should evaluate their role in preparing fully qualified teachers in the area of agricultural mechanics</w:t>
      </w:r>
      <w:r w:rsidR="000D5B03">
        <w:t xml:space="preserve"> and ensure that new teachers are ready </w:t>
      </w:r>
      <w:r w:rsidR="00D15AD8">
        <w:t>to assume their</w:t>
      </w:r>
      <w:r w:rsidR="000D5B03">
        <w:t xml:space="preserve"> role</w:t>
      </w:r>
      <w:r w:rsidR="00D15AD8">
        <w:t>s</w:t>
      </w:r>
      <w:r w:rsidR="000D5B03">
        <w:t xml:space="preserve"> as school-based agricultural educators in </w:t>
      </w:r>
      <w:r w:rsidR="00F16B50">
        <w:t>[STATE]</w:t>
      </w:r>
      <w:r w:rsidR="000D5B03">
        <w:t>’s agricultural education programs.</w:t>
      </w:r>
    </w:p>
    <w:p w:rsidR="00C12533" w:rsidRDefault="00C12533" w:rsidP="007F6632">
      <w:pPr>
        <w:jc w:val="center"/>
        <w:rPr>
          <w:b/>
        </w:rPr>
      </w:pPr>
    </w:p>
    <w:p w:rsidR="007F6632" w:rsidRDefault="000D5B03" w:rsidP="007F6632">
      <w:pPr>
        <w:jc w:val="center"/>
        <w:rPr>
          <w:b/>
        </w:rPr>
      </w:pPr>
      <w:r>
        <w:rPr>
          <w:b/>
        </w:rPr>
        <w:lastRenderedPageBreak/>
        <w:t>R</w:t>
      </w:r>
      <w:r w:rsidR="00DE25DB" w:rsidRPr="007F2110">
        <w:rPr>
          <w:b/>
        </w:rPr>
        <w:t>eferences</w:t>
      </w:r>
    </w:p>
    <w:p w:rsidR="009C66DD" w:rsidRPr="00827201" w:rsidRDefault="009C66DD" w:rsidP="009C66DD"/>
    <w:p w:rsidR="009C66DD" w:rsidRDefault="009C66DD" w:rsidP="009C66DD">
      <w:bookmarkStart w:id="2" w:name="R396027308449074"/>
      <w:r w:rsidRPr="00827201">
        <w:t xml:space="preserve">Foster, R. (1986). Anxieties of agricultural education majors prior to and immediately following </w:t>
      </w:r>
      <w:r>
        <w:tab/>
      </w:r>
      <w:r w:rsidRPr="00827201">
        <w:t xml:space="preserve">the student teaching experience. </w:t>
      </w:r>
      <w:proofErr w:type="gramStart"/>
      <w:r w:rsidRPr="00827201">
        <w:rPr>
          <w:i/>
        </w:rPr>
        <w:t xml:space="preserve">In Seeking Solutions for </w:t>
      </w:r>
      <w:proofErr w:type="spellStart"/>
      <w:r w:rsidRPr="00827201">
        <w:rPr>
          <w:i/>
        </w:rPr>
        <w:t>Tommorrow's</w:t>
      </w:r>
      <w:proofErr w:type="spellEnd"/>
      <w:r w:rsidRPr="00827201">
        <w:rPr>
          <w:i/>
        </w:rPr>
        <w:t xml:space="preserve"> Challenges: </w:t>
      </w:r>
      <w:r>
        <w:rPr>
          <w:i/>
        </w:rPr>
        <w:tab/>
      </w:r>
      <w:r w:rsidRPr="00827201">
        <w:rPr>
          <w:i/>
        </w:rPr>
        <w:t xml:space="preserve">Proceedings of the Thirteenth Annual National Agricultural Education Research </w:t>
      </w:r>
      <w:r>
        <w:rPr>
          <w:i/>
        </w:rPr>
        <w:tab/>
      </w:r>
      <w:r w:rsidRPr="00827201">
        <w:rPr>
          <w:i/>
        </w:rPr>
        <w:t>Meeting.</w:t>
      </w:r>
      <w:proofErr w:type="gramEnd"/>
      <w:r w:rsidRPr="00827201">
        <w:rPr>
          <w:i/>
        </w:rPr>
        <w:t xml:space="preserve"> Dallas, TX, </w:t>
      </w:r>
      <w:r w:rsidRPr="00827201">
        <w:t>34-40.</w:t>
      </w:r>
      <w:bookmarkEnd w:id="2"/>
    </w:p>
    <w:p w:rsidR="009C66DD" w:rsidRPr="00827201" w:rsidRDefault="009C66DD" w:rsidP="009C66DD"/>
    <w:p w:rsidR="009C66DD" w:rsidRPr="001462C6" w:rsidRDefault="009C66DD" w:rsidP="009C66DD">
      <w:pPr>
        <w:ind w:left="720" w:hanging="720"/>
      </w:pPr>
      <w:proofErr w:type="gramStart"/>
      <w:r w:rsidRPr="001462C6">
        <w:t>Hubert, D., Ullrich, D., Lindner, J., &amp; Murphy, T. (2003).</w:t>
      </w:r>
      <w:proofErr w:type="gramEnd"/>
      <w:r w:rsidRPr="001462C6">
        <w:t xml:space="preserve"> An examination of Texas agriculture teacher safety attitudes based on a personal belief scale from common safety and health practices. </w:t>
      </w:r>
      <w:proofErr w:type="gramStart"/>
      <w:r w:rsidRPr="001462C6">
        <w:rPr>
          <w:i/>
        </w:rPr>
        <w:t>Journal of Agricultural Systems, Technology and Management, 1</w:t>
      </w:r>
      <w:r>
        <w:rPr>
          <w:i/>
        </w:rPr>
        <w:t>7</w:t>
      </w:r>
      <w:r w:rsidRPr="001462C6">
        <w:t>.</w:t>
      </w:r>
      <w:proofErr w:type="gramEnd"/>
    </w:p>
    <w:p w:rsidR="009C66DD" w:rsidRPr="001462C6" w:rsidRDefault="009C66DD" w:rsidP="009C66DD"/>
    <w:p w:rsidR="009C66DD" w:rsidRDefault="009C66DD" w:rsidP="009C66DD">
      <w:proofErr w:type="spellStart"/>
      <w:proofErr w:type="gramStart"/>
      <w:r>
        <w:t>Issac</w:t>
      </w:r>
      <w:proofErr w:type="spellEnd"/>
      <w:r>
        <w:t>, S. &amp; Michael, W.B. (1987).</w:t>
      </w:r>
      <w:proofErr w:type="gramEnd"/>
      <w:r>
        <w:t xml:space="preserve"> </w:t>
      </w:r>
      <w:r w:rsidRPr="008D29E5">
        <w:rPr>
          <w:i/>
        </w:rPr>
        <w:t>Handbook in research and evaluation</w:t>
      </w:r>
      <w:r>
        <w:t xml:space="preserve"> (2</w:t>
      </w:r>
      <w:r w:rsidRPr="0040023C">
        <w:t xml:space="preserve">nd </w:t>
      </w:r>
      <w:proofErr w:type="gramStart"/>
      <w:r w:rsidR="0040023C">
        <w:t>ed</w:t>
      </w:r>
      <w:proofErr w:type="gramEnd"/>
      <w:r w:rsidR="0040023C">
        <w:t xml:space="preserve">.). San </w:t>
      </w:r>
      <w:r>
        <w:t xml:space="preserve">Diego, </w:t>
      </w:r>
      <w:r>
        <w:tab/>
        <w:t xml:space="preserve">CA: </w:t>
      </w:r>
      <w:proofErr w:type="spellStart"/>
      <w:r>
        <w:t>EdITS</w:t>
      </w:r>
      <w:proofErr w:type="spellEnd"/>
      <w:r>
        <w:t xml:space="preserve"> Publishers.</w:t>
      </w:r>
    </w:p>
    <w:p w:rsidR="009C66DD" w:rsidRPr="001462C6" w:rsidRDefault="009C66DD" w:rsidP="009C66DD"/>
    <w:p w:rsidR="00365408" w:rsidRDefault="00365408" w:rsidP="00365408">
      <w:pPr>
        <w:pStyle w:val="Title"/>
        <w:spacing w:after="120"/>
        <w:jc w:val="left"/>
        <w:rPr>
          <w:rFonts w:cs="Times New Roman"/>
          <w:b w:val="0"/>
          <w:szCs w:val="24"/>
        </w:rPr>
      </w:pPr>
      <w:proofErr w:type="gramStart"/>
      <w:r>
        <w:rPr>
          <w:b w:val="0"/>
          <w:szCs w:val="24"/>
        </w:rPr>
        <w:t>McKim, B.R., Saucier, P.R., &amp; Reynolds, C.L. (2010).</w:t>
      </w:r>
      <w:proofErr w:type="gramEnd"/>
      <w:r>
        <w:rPr>
          <w:b w:val="0"/>
          <w:szCs w:val="24"/>
        </w:rPr>
        <w:t xml:space="preserve"> </w:t>
      </w:r>
      <w:proofErr w:type="gramStart"/>
      <w:r>
        <w:rPr>
          <w:rFonts w:cs="Times New Roman"/>
          <w:b w:val="0"/>
          <w:szCs w:val="24"/>
        </w:rPr>
        <w:t>L</w:t>
      </w:r>
      <w:r w:rsidRPr="00932D8F">
        <w:rPr>
          <w:rFonts w:cs="Times New Roman"/>
          <w:b w:val="0"/>
          <w:szCs w:val="24"/>
        </w:rPr>
        <w:t xml:space="preserve">aboratory </w:t>
      </w:r>
      <w:r>
        <w:rPr>
          <w:rFonts w:cs="Times New Roman"/>
          <w:b w:val="0"/>
          <w:szCs w:val="24"/>
        </w:rPr>
        <w:t xml:space="preserve">management in-service needs </w:t>
      </w:r>
      <w:r>
        <w:rPr>
          <w:rFonts w:cs="Times New Roman"/>
          <w:b w:val="0"/>
          <w:szCs w:val="24"/>
        </w:rPr>
        <w:tab/>
        <w:t>of W</w:t>
      </w:r>
      <w:r w:rsidRPr="00932D8F">
        <w:rPr>
          <w:rFonts w:cs="Times New Roman"/>
          <w:b w:val="0"/>
          <w:szCs w:val="24"/>
        </w:rPr>
        <w:t>yoming secondary agriculture teachers</w:t>
      </w:r>
      <w:r>
        <w:rPr>
          <w:rFonts w:cs="Times New Roman"/>
          <w:b w:val="0"/>
          <w:szCs w:val="24"/>
        </w:rPr>
        <w:t>.</w:t>
      </w:r>
      <w:proofErr w:type="gramEnd"/>
      <w:r w:rsidRPr="00932D8F">
        <w:rPr>
          <w:rFonts w:cs="Times New Roman"/>
          <w:b w:val="0"/>
          <w:szCs w:val="24"/>
        </w:rPr>
        <w:t xml:space="preserve"> </w:t>
      </w:r>
      <w:proofErr w:type="gramStart"/>
      <w:r w:rsidRPr="00E13B38">
        <w:rPr>
          <w:rFonts w:cs="Times New Roman"/>
          <w:b w:val="0"/>
          <w:i/>
          <w:szCs w:val="24"/>
        </w:rPr>
        <w:t>Paper presented at the 2010</w:t>
      </w:r>
      <w:r w:rsidRPr="00932D8F">
        <w:rPr>
          <w:rFonts w:cs="Times New Roman"/>
          <w:b w:val="0"/>
          <w:i/>
          <w:szCs w:val="24"/>
        </w:rPr>
        <w:t xml:space="preserve"> American </w:t>
      </w:r>
      <w:r>
        <w:rPr>
          <w:rFonts w:cs="Times New Roman"/>
          <w:b w:val="0"/>
          <w:i/>
          <w:szCs w:val="24"/>
        </w:rPr>
        <w:tab/>
      </w:r>
      <w:r w:rsidRPr="00932D8F">
        <w:rPr>
          <w:rFonts w:cs="Times New Roman"/>
          <w:b w:val="0"/>
          <w:i/>
          <w:szCs w:val="24"/>
        </w:rPr>
        <w:t>Association for Agricultural Education Conference</w:t>
      </w:r>
      <w:r>
        <w:rPr>
          <w:rFonts w:cs="Times New Roman"/>
          <w:b w:val="0"/>
          <w:szCs w:val="24"/>
        </w:rPr>
        <w:t>, USA.</w:t>
      </w:r>
      <w:proofErr w:type="gramEnd"/>
      <w:r>
        <w:rPr>
          <w:rFonts w:cs="Times New Roman"/>
          <w:b w:val="0"/>
          <w:szCs w:val="24"/>
        </w:rPr>
        <w:t xml:space="preserve"> </w:t>
      </w:r>
    </w:p>
    <w:p w:rsidR="009C66DD" w:rsidRDefault="00F16B50" w:rsidP="009C66DD">
      <w:r>
        <w:t>[STATE]</w:t>
      </w:r>
      <w:r w:rsidR="009C66DD" w:rsidRPr="005A501A">
        <w:t xml:space="preserve"> </w:t>
      </w:r>
      <w:proofErr w:type="gramStart"/>
      <w:r w:rsidR="009C66DD" w:rsidRPr="005A501A">
        <w:t>Department of Education.</w:t>
      </w:r>
      <w:proofErr w:type="gramEnd"/>
      <w:r w:rsidR="009C66DD" w:rsidRPr="005A501A">
        <w:t xml:space="preserve"> </w:t>
      </w:r>
      <w:proofErr w:type="gramStart"/>
      <w:r w:rsidR="009C66DD" w:rsidRPr="005A501A">
        <w:t xml:space="preserve">(2008). </w:t>
      </w:r>
      <w:r w:rsidR="009C66DD" w:rsidRPr="005A501A">
        <w:rPr>
          <w:i/>
        </w:rPr>
        <w:t xml:space="preserve">2008-2009 </w:t>
      </w:r>
      <w:r>
        <w:rPr>
          <w:i/>
        </w:rPr>
        <w:t>[STATE]</w:t>
      </w:r>
      <w:r w:rsidR="00C12533">
        <w:rPr>
          <w:i/>
        </w:rPr>
        <w:t xml:space="preserve"> </w:t>
      </w:r>
      <w:r w:rsidR="009C66DD" w:rsidRPr="005A501A">
        <w:rPr>
          <w:i/>
        </w:rPr>
        <w:t>Agricultural Education Directory.</w:t>
      </w:r>
      <w:proofErr w:type="gramEnd"/>
      <w:r w:rsidR="009C66DD" w:rsidRPr="005A501A">
        <w:rPr>
          <w:i/>
        </w:rPr>
        <w:t xml:space="preserve"> </w:t>
      </w:r>
      <w:r w:rsidR="00C12533">
        <w:t>[CITY], [STATE]</w:t>
      </w:r>
      <w:r w:rsidR="009C66DD" w:rsidRPr="005A501A">
        <w:t xml:space="preserve">: </w:t>
      </w:r>
      <w:r>
        <w:t>[STATE]</w:t>
      </w:r>
      <w:r w:rsidR="00C12533">
        <w:t xml:space="preserve"> Department of </w:t>
      </w:r>
      <w:r w:rsidR="009C66DD" w:rsidRPr="005A501A">
        <w:t>Education.</w:t>
      </w:r>
    </w:p>
    <w:p w:rsidR="00012B43" w:rsidRPr="005A501A" w:rsidRDefault="00012B43" w:rsidP="009C66DD"/>
    <w:p w:rsidR="009C66DD" w:rsidRPr="00551FA5" w:rsidRDefault="009C66DD" w:rsidP="009C66DD">
      <w:r>
        <w:t>Osborne, E. W. (Ed.) (2007</w:t>
      </w:r>
      <w:r w:rsidRPr="00551FA5">
        <w:t xml:space="preserve">). </w:t>
      </w:r>
      <w:r w:rsidRPr="00551FA5">
        <w:rPr>
          <w:rStyle w:val="Emphasis"/>
        </w:rPr>
        <w:t xml:space="preserve">National research agenda: Agricultural education and </w:t>
      </w:r>
      <w:r>
        <w:rPr>
          <w:rStyle w:val="Emphasis"/>
        </w:rPr>
        <w:tab/>
      </w:r>
      <w:r w:rsidRPr="00551FA5">
        <w:rPr>
          <w:rStyle w:val="Emphasis"/>
        </w:rPr>
        <w:t>communication, 2007-2010.</w:t>
      </w:r>
      <w:r w:rsidRPr="00551FA5">
        <w:t xml:space="preserve"> Gainesville, FL: University of Florida, Department of </w:t>
      </w:r>
      <w:r>
        <w:tab/>
      </w:r>
      <w:r w:rsidRPr="00551FA5">
        <w:t>Agricultural Education and Communication. </w:t>
      </w:r>
    </w:p>
    <w:p w:rsidR="009C66DD" w:rsidRPr="001462C6" w:rsidRDefault="009C66DD" w:rsidP="009C66DD">
      <w:pPr>
        <w:ind w:left="720" w:hanging="720"/>
      </w:pPr>
    </w:p>
    <w:p w:rsidR="009C66DD" w:rsidRDefault="009C66DD" w:rsidP="009C66DD">
      <w:pPr>
        <w:ind w:left="720" w:hanging="720"/>
      </w:pPr>
      <w:proofErr w:type="gramStart"/>
      <w:r w:rsidRPr="00FC01FE">
        <w:t>Phipps, L. J., &amp; Osborne, E. L. (1988).</w:t>
      </w:r>
      <w:proofErr w:type="gramEnd"/>
      <w:r w:rsidRPr="00FC01FE">
        <w:t xml:space="preserve"> </w:t>
      </w:r>
      <w:proofErr w:type="gramStart"/>
      <w:r w:rsidRPr="00FC01FE">
        <w:rPr>
          <w:i/>
        </w:rPr>
        <w:t>Handbook on agricultural education in the public schools</w:t>
      </w:r>
      <w:r w:rsidRPr="00FC01FE">
        <w:t>.</w:t>
      </w:r>
      <w:proofErr w:type="gramEnd"/>
      <w:r w:rsidRPr="00FC01FE">
        <w:t xml:space="preserve"> Danville, IL: Interstate Printers and Publishers.</w:t>
      </w:r>
    </w:p>
    <w:p w:rsidR="009C66DD" w:rsidRDefault="009C66DD" w:rsidP="009C66DD">
      <w:pPr>
        <w:ind w:left="720" w:hanging="720"/>
      </w:pPr>
    </w:p>
    <w:p w:rsidR="00365408" w:rsidRDefault="00365408" w:rsidP="00365408">
      <w:pPr>
        <w:pStyle w:val="Title"/>
        <w:spacing w:after="120"/>
        <w:ind w:left="720" w:hanging="720"/>
        <w:jc w:val="left"/>
        <w:rPr>
          <w:b w:val="0"/>
          <w:szCs w:val="24"/>
        </w:rPr>
      </w:pPr>
      <w:proofErr w:type="gramStart"/>
      <w:r>
        <w:rPr>
          <w:b w:val="0"/>
          <w:szCs w:val="24"/>
        </w:rPr>
        <w:t>Saucier, P.R., &amp; McKim, B.R. (2010).</w:t>
      </w:r>
      <w:proofErr w:type="gramEnd"/>
      <w:r>
        <w:rPr>
          <w:b w:val="0"/>
          <w:szCs w:val="24"/>
        </w:rPr>
        <w:t xml:space="preserve"> Agricultural mechanics laboratory management professional development needs of Texas agricultural education student teachers. </w:t>
      </w:r>
      <w:proofErr w:type="gramStart"/>
      <w:r w:rsidRPr="00893034">
        <w:rPr>
          <w:b w:val="0"/>
          <w:i/>
          <w:szCs w:val="24"/>
        </w:rPr>
        <w:t>Paper presented at the 2010 Association for Career and Technical Education Conference</w:t>
      </w:r>
      <w:r>
        <w:rPr>
          <w:b w:val="0"/>
          <w:szCs w:val="24"/>
        </w:rPr>
        <w:t>, USA.</w:t>
      </w:r>
      <w:proofErr w:type="gramEnd"/>
    </w:p>
    <w:p w:rsidR="00E77E27" w:rsidRPr="00FC01FE" w:rsidRDefault="00E77E27" w:rsidP="009C66DD">
      <w:pPr>
        <w:ind w:left="720" w:hanging="720"/>
      </w:pPr>
    </w:p>
    <w:p w:rsidR="009C66DD" w:rsidRDefault="009C66DD" w:rsidP="009C66DD">
      <w:bookmarkStart w:id="3" w:name="R396019884490741"/>
      <w:r w:rsidRPr="00827201">
        <w:t xml:space="preserve">Saucier, P. R., Schumacher, L. G., Funkenbusch, K., Terry, Jr. R., &amp; Johnson, D. M. (2008). </w:t>
      </w:r>
      <w:r>
        <w:tab/>
      </w:r>
      <w:r w:rsidRPr="00827201">
        <w:t xml:space="preserve">Agricultural mechanics laboratory management competencies: A review of perceptions </w:t>
      </w:r>
      <w:r>
        <w:tab/>
      </w:r>
      <w:r w:rsidRPr="00827201">
        <w:t xml:space="preserve">of </w:t>
      </w:r>
      <w:r w:rsidR="00F16B50">
        <w:t>[STATE]</w:t>
      </w:r>
      <w:r w:rsidRPr="00827201">
        <w:t xml:space="preserve"> agriculture teachers concerning importance and performance ability. </w:t>
      </w:r>
      <w:r w:rsidRPr="00827201">
        <w:rPr>
          <w:i/>
          <w:iCs/>
        </w:rPr>
        <w:t xml:space="preserve">2008 </w:t>
      </w:r>
      <w:r>
        <w:rPr>
          <w:i/>
          <w:iCs/>
        </w:rPr>
        <w:tab/>
      </w:r>
      <w:r w:rsidRPr="00827201">
        <w:rPr>
          <w:i/>
          <w:iCs/>
        </w:rPr>
        <w:t xml:space="preserve">Proceedings of the Annual International Meeting of the American Society of Agricultural </w:t>
      </w:r>
      <w:r>
        <w:rPr>
          <w:i/>
          <w:iCs/>
        </w:rPr>
        <w:tab/>
      </w:r>
      <w:r w:rsidRPr="00827201">
        <w:rPr>
          <w:i/>
          <w:iCs/>
        </w:rPr>
        <w:t>and Biological Engineers</w:t>
      </w:r>
      <w:r w:rsidRPr="00827201">
        <w:t xml:space="preserve">, </w:t>
      </w:r>
      <w:r w:rsidRPr="00827201">
        <w:rPr>
          <w:i/>
        </w:rPr>
        <w:t>USA</w:t>
      </w:r>
      <w:r w:rsidRPr="00827201">
        <w:t>.</w:t>
      </w:r>
    </w:p>
    <w:p w:rsidR="009C66DD" w:rsidRDefault="009C66DD" w:rsidP="009C66DD"/>
    <w:p w:rsidR="009C66DD" w:rsidRDefault="009C66DD" w:rsidP="009C66DD">
      <w:pPr>
        <w:autoSpaceDE w:val="0"/>
        <w:autoSpaceDN w:val="0"/>
        <w:adjustRightInd w:val="0"/>
        <w:spacing w:after="120"/>
        <w:rPr>
          <w:i/>
        </w:rPr>
      </w:pPr>
      <w:proofErr w:type="gramStart"/>
      <w:r>
        <w:t>Saucier, P.R., Terry, Jr. R, &amp; Schumacher, L. G. (2009).</w:t>
      </w:r>
      <w:proofErr w:type="gramEnd"/>
      <w:r>
        <w:t xml:space="preserve"> </w:t>
      </w:r>
      <w:proofErr w:type="gramStart"/>
      <w:r>
        <w:t xml:space="preserve">Laboratory management in-service </w:t>
      </w:r>
      <w:r>
        <w:tab/>
        <w:t xml:space="preserve">needs of </w:t>
      </w:r>
      <w:r w:rsidR="00F16B50">
        <w:t>[STATE]</w:t>
      </w:r>
      <w:r>
        <w:t xml:space="preserve"> agriculture educators.</w:t>
      </w:r>
      <w:proofErr w:type="gramEnd"/>
      <w:r>
        <w:t xml:space="preserve"> </w:t>
      </w:r>
      <w:r>
        <w:rPr>
          <w:i/>
        </w:rPr>
        <w:t xml:space="preserve">2009 Proceedings of the </w:t>
      </w:r>
      <w:r w:rsidRPr="00D47CB9">
        <w:rPr>
          <w:i/>
        </w:rPr>
        <w:t xml:space="preserve">Southern Region of the </w:t>
      </w:r>
      <w:r>
        <w:rPr>
          <w:i/>
        </w:rPr>
        <w:tab/>
        <w:t>American Association for</w:t>
      </w:r>
      <w:r w:rsidRPr="00D47CB9">
        <w:rPr>
          <w:i/>
        </w:rPr>
        <w:t xml:space="preserve"> Agriculture Educatio</w:t>
      </w:r>
      <w:r>
        <w:rPr>
          <w:i/>
        </w:rPr>
        <w:t xml:space="preserve">n Conference, </w:t>
      </w:r>
      <w:r w:rsidRPr="009600FD">
        <w:t>USA</w:t>
      </w:r>
      <w:r>
        <w:t>, 176-192</w:t>
      </w:r>
      <w:r w:rsidRPr="009600FD">
        <w:t>.</w:t>
      </w:r>
      <w:r>
        <w:rPr>
          <w:i/>
        </w:rPr>
        <w:t xml:space="preserve"> </w:t>
      </w:r>
    </w:p>
    <w:p w:rsidR="009C66DD" w:rsidRPr="00827201" w:rsidRDefault="009C66DD" w:rsidP="009C66DD"/>
    <w:bookmarkEnd w:id="3"/>
    <w:p w:rsidR="009C66DD" w:rsidRPr="00FC01FE" w:rsidRDefault="009C66DD" w:rsidP="009C66DD">
      <w:pPr>
        <w:ind w:left="720" w:hanging="720"/>
      </w:pPr>
      <w:proofErr w:type="spellStart"/>
      <w:r w:rsidRPr="00FC01FE">
        <w:t>Sutphin</w:t>
      </w:r>
      <w:proofErr w:type="spellEnd"/>
      <w:r w:rsidRPr="00FC01FE">
        <w:t xml:space="preserve">, H. D. (1984). SOE: Laboratories. </w:t>
      </w:r>
      <w:proofErr w:type="gramStart"/>
      <w:r w:rsidRPr="00FC01FE">
        <w:rPr>
          <w:i/>
        </w:rPr>
        <w:t xml:space="preserve">The Agricultural Education Magazine, </w:t>
      </w:r>
      <w:r w:rsidRPr="00827201">
        <w:t>56</w:t>
      </w:r>
      <w:r w:rsidRPr="00FC01FE">
        <w:t>(10), 4.</w:t>
      </w:r>
      <w:proofErr w:type="gramEnd"/>
    </w:p>
    <w:p w:rsidR="009C66DD" w:rsidRDefault="009C66DD" w:rsidP="009C66DD"/>
    <w:p w:rsidR="009C66DD" w:rsidRPr="00827201" w:rsidRDefault="009C66DD" w:rsidP="009C66DD"/>
    <w:sectPr w:rsidR="009C66DD" w:rsidRPr="00827201" w:rsidSect="001237F1">
      <w:footerReference w:type="first" r:id="rId10"/>
      <w:pgSz w:w="12240" w:h="15840" w:code="1"/>
      <w:pgMar w:top="1440" w:right="1440" w:bottom="1440" w:left="1440"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7F3B" w:rsidRDefault="00727F3B">
      <w:r>
        <w:separator/>
      </w:r>
    </w:p>
  </w:endnote>
  <w:endnote w:type="continuationSeparator" w:id="0">
    <w:p w:rsidR="00727F3B" w:rsidRDefault="00727F3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0338" w:rsidRDefault="00860338" w:rsidP="005E7A11">
    <w:pPr>
      <w:pStyle w:val="Footer"/>
      <w:tabs>
        <w:tab w:val="clear" w:pos="4320"/>
        <w:tab w:val="center" w:pos="4680"/>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0338" w:rsidRDefault="00860338" w:rsidP="005E7A11">
    <w:pPr>
      <w:pStyle w:val="Footer"/>
      <w:tabs>
        <w:tab w:val="clear" w:pos="4320"/>
        <w:tab w:val="center" w:pos="4680"/>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0338" w:rsidRDefault="00860338" w:rsidP="005E7A11">
    <w:pPr>
      <w:pStyle w:val="Footer"/>
      <w:tabs>
        <w:tab w:val="clear" w:pos="4320"/>
        <w:tab w:val="center" w:pos="4680"/>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7F3B" w:rsidRDefault="00727F3B">
      <w:r>
        <w:separator/>
      </w:r>
    </w:p>
  </w:footnote>
  <w:footnote w:type="continuationSeparator" w:id="0">
    <w:p w:rsidR="00727F3B" w:rsidRDefault="00727F3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C16F47A"/>
    <w:lvl w:ilvl="0">
      <w:start w:val="1"/>
      <w:numFmt w:val="decimal"/>
      <w:lvlText w:val="%1."/>
      <w:lvlJc w:val="left"/>
      <w:pPr>
        <w:tabs>
          <w:tab w:val="num" w:pos="1800"/>
        </w:tabs>
        <w:ind w:left="1800" w:hanging="360"/>
      </w:pPr>
    </w:lvl>
  </w:abstractNum>
  <w:abstractNum w:abstractNumId="1">
    <w:nsid w:val="FFFFFF7D"/>
    <w:multiLevelType w:val="singleLevel"/>
    <w:tmpl w:val="3136473C"/>
    <w:lvl w:ilvl="0">
      <w:start w:val="1"/>
      <w:numFmt w:val="decimal"/>
      <w:lvlText w:val="%1."/>
      <w:lvlJc w:val="left"/>
      <w:pPr>
        <w:tabs>
          <w:tab w:val="num" w:pos="1440"/>
        </w:tabs>
        <w:ind w:left="1440" w:hanging="360"/>
      </w:pPr>
    </w:lvl>
  </w:abstractNum>
  <w:abstractNum w:abstractNumId="2">
    <w:nsid w:val="FFFFFF7E"/>
    <w:multiLevelType w:val="singleLevel"/>
    <w:tmpl w:val="4A4CC814"/>
    <w:lvl w:ilvl="0">
      <w:start w:val="1"/>
      <w:numFmt w:val="decimal"/>
      <w:lvlText w:val="%1."/>
      <w:lvlJc w:val="left"/>
      <w:pPr>
        <w:tabs>
          <w:tab w:val="num" w:pos="1080"/>
        </w:tabs>
        <w:ind w:left="1080" w:hanging="360"/>
      </w:pPr>
    </w:lvl>
  </w:abstractNum>
  <w:abstractNum w:abstractNumId="3">
    <w:nsid w:val="FFFFFF7F"/>
    <w:multiLevelType w:val="singleLevel"/>
    <w:tmpl w:val="60C61AC2"/>
    <w:lvl w:ilvl="0">
      <w:start w:val="1"/>
      <w:numFmt w:val="decimal"/>
      <w:lvlText w:val="%1."/>
      <w:lvlJc w:val="left"/>
      <w:pPr>
        <w:tabs>
          <w:tab w:val="num" w:pos="720"/>
        </w:tabs>
        <w:ind w:left="720" w:hanging="360"/>
      </w:pPr>
    </w:lvl>
  </w:abstractNum>
  <w:abstractNum w:abstractNumId="4">
    <w:nsid w:val="FFFFFF80"/>
    <w:multiLevelType w:val="singleLevel"/>
    <w:tmpl w:val="AC2224D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AA46C05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FA0AC5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0A64080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7FCB9E0"/>
    <w:lvl w:ilvl="0">
      <w:start w:val="1"/>
      <w:numFmt w:val="decimal"/>
      <w:lvlText w:val="%1."/>
      <w:lvlJc w:val="left"/>
      <w:pPr>
        <w:tabs>
          <w:tab w:val="num" w:pos="360"/>
        </w:tabs>
        <w:ind w:left="360" w:hanging="360"/>
      </w:pPr>
    </w:lvl>
  </w:abstractNum>
  <w:abstractNum w:abstractNumId="9">
    <w:nsid w:val="FFFFFF89"/>
    <w:multiLevelType w:val="singleLevel"/>
    <w:tmpl w:val="F1FACC80"/>
    <w:lvl w:ilvl="0">
      <w:start w:val="1"/>
      <w:numFmt w:val="bullet"/>
      <w:lvlText w:val=""/>
      <w:lvlJc w:val="left"/>
      <w:pPr>
        <w:tabs>
          <w:tab w:val="num" w:pos="360"/>
        </w:tabs>
        <w:ind w:left="360" w:hanging="360"/>
      </w:pPr>
      <w:rPr>
        <w:rFonts w:ascii="Symbol" w:hAnsi="Symbol" w:hint="default"/>
      </w:rPr>
    </w:lvl>
  </w:abstractNum>
  <w:abstractNum w:abstractNumId="10">
    <w:nsid w:val="2D1B20C6"/>
    <w:multiLevelType w:val="hybridMultilevel"/>
    <w:tmpl w:val="280A6E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001"/>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B75B98"/>
    <w:rsid w:val="00012B43"/>
    <w:rsid w:val="000226D2"/>
    <w:rsid w:val="00056875"/>
    <w:rsid w:val="000612AE"/>
    <w:rsid w:val="00063038"/>
    <w:rsid w:val="0007576C"/>
    <w:rsid w:val="000B7794"/>
    <w:rsid w:val="000D5B03"/>
    <w:rsid w:val="001201A2"/>
    <w:rsid w:val="001237F1"/>
    <w:rsid w:val="001407CB"/>
    <w:rsid w:val="00140ECC"/>
    <w:rsid w:val="00183F3D"/>
    <w:rsid w:val="00191265"/>
    <w:rsid w:val="001939EC"/>
    <w:rsid w:val="001E1A1C"/>
    <w:rsid w:val="00203E23"/>
    <w:rsid w:val="00207392"/>
    <w:rsid w:val="00226BC6"/>
    <w:rsid w:val="0025135E"/>
    <w:rsid w:val="002537FA"/>
    <w:rsid w:val="0025798F"/>
    <w:rsid w:val="002663C3"/>
    <w:rsid w:val="002753D9"/>
    <w:rsid w:val="00276C36"/>
    <w:rsid w:val="002C1A1D"/>
    <w:rsid w:val="002E5889"/>
    <w:rsid w:val="002E6197"/>
    <w:rsid w:val="002F78F3"/>
    <w:rsid w:val="0030001D"/>
    <w:rsid w:val="0031461D"/>
    <w:rsid w:val="00327449"/>
    <w:rsid w:val="0035079A"/>
    <w:rsid w:val="00356C08"/>
    <w:rsid w:val="00357BB1"/>
    <w:rsid w:val="00365408"/>
    <w:rsid w:val="0038432E"/>
    <w:rsid w:val="003A4B3B"/>
    <w:rsid w:val="003B207D"/>
    <w:rsid w:val="003B6C71"/>
    <w:rsid w:val="003C5D19"/>
    <w:rsid w:val="003C5F53"/>
    <w:rsid w:val="003E2FCC"/>
    <w:rsid w:val="0040023C"/>
    <w:rsid w:val="004007B9"/>
    <w:rsid w:val="004437C0"/>
    <w:rsid w:val="00445F32"/>
    <w:rsid w:val="0045346D"/>
    <w:rsid w:val="00455704"/>
    <w:rsid w:val="004817C2"/>
    <w:rsid w:val="00491DCA"/>
    <w:rsid w:val="004B57CB"/>
    <w:rsid w:val="004E48E1"/>
    <w:rsid w:val="0051054A"/>
    <w:rsid w:val="00510BE4"/>
    <w:rsid w:val="005111F1"/>
    <w:rsid w:val="00515919"/>
    <w:rsid w:val="00536F3D"/>
    <w:rsid w:val="0054792D"/>
    <w:rsid w:val="0055601C"/>
    <w:rsid w:val="0057520E"/>
    <w:rsid w:val="005812C4"/>
    <w:rsid w:val="005834B3"/>
    <w:rsid w:val="005B3508"/>
    <w:rsid w:val="005D3349"/>
    <w:rsid w:val="005D3BE5"/>
    <w:rsid w:val="005E7A11"/>
    <w:rsid w:val="00612ED7"/>
    <w:rsid w:val="00632781"/>
    <w:rsid w:val="00644DB7"/>
    <w:rsid w:val="0067485B"/>
    <w:rsid w:val="0069067D"/>
    <w:rsid w:val="006C19C5"/>
    <w:rsid w:val="006D368B"/>
    <w:rsid w:val="006D5CF6"/>
    <w:rsid w:val="006E1A40"/>
    <w:rsid w:val="00714790"/>
    <w:rsid w:val="00726EAC"/>
    <w:rsid w:val="00727F3B"/>
    <w:rsid w:val="00731636"/>
    <w:rsid w:val="00753BD4"/>
    <w:rsid w:val="00763512"/>
    <w:rsid w:val="007909F4"/>
    <w:rsid w:val="007B29CB"/>
    <w:rsid w:val="007C7F74"/>
    <w:rsid w:val="007F2110"/>
    <w:rsid w:val="007F6632"/>
    <w:rsid w:val="008157DE"/>
    <w:rsid w:val="008244F8"/>
    <w:rsid w:val="00833714"/>
    <w:rsid w:val="00860338"/>
    <w:rsid w:val="008672EA"/>
    <w:rsid w:val="00870228"/>
    <w:rsid w:val="008B250A"/>
    <w:rsid w:val="008B5B46"/>
    <w:rsid w:val="008D3C7F"/>
    <w:rsid w:val="008F569A"/>
    <w:rsid w:val="009023B8"/>
    <w:rsid w:val="0091467B"/>
    <w:rsid w:val="00926F88"/>
    <w:rsid w:val="00935775"/>
    <w:rsid w:val="00950B26"/>
    <w:rsid w:val="00982AAE"/>
    <w:rsid w:val="009A052D"/>
    <w:rsid w:val="009B3079"/>
    <w:rsid w:val="009B766D"/>
    <w:rsid w:val="009C0034"/>
    <w:rsid w:val="009C66DD"/>
    <w:rsid w:val="00A45B8F"/>
    <w:rsid w:val="00A467C4"/>
    <w:rsid w:val="00A65945"/>
    <w:rsid w:val="00A702AF"/>
    <w:rsid w:val="00A80873"/>
    <w:rsid w:val="00AC6ACC"/>
    <w:rsid w:val="00AE2E84"/>
    <w:rsid w:val="00B625AF"/>
    <w:rsid w:val="00B73ECD"/>
    <w:rsid w:val="00B75B98"/>
    <w:rsid w:val="00BA53F7"/>
    <w:rsid w:val="00BD76C5"/>
    <w:rsid w:val="00BF659B"/>
    <w:rsid w:val="00C01332"/>
    <w:rsid w:val="00C12533"/>
    <w:rsid w:val="00C1658E"/>
    <w:rsid w:val="00C16B08"/>
    <w:rsid w:val="00C2081A"/>
    <w:rsid w:val="00C27AEB"/>
    <w:rsid w:val="00C62625"/>
    <w:rsid w:val="00C74FCA"/>
    <w:rsid w:val="00CB583E"/>
    <w:rsid w:val="00CD00EC"/>
    <w:rsid w:val="00CE75D9"/>
    <w:rsid w:val="00CF4FEA"/>
    <w:rsid w:val="00D01D37"/>
    <w:rsid w:val="00D06723"/>
    <w:rsid w:val="00D15AD8"/>
    <w:rsid w:val="00D32FBD"/>
    <w:rsid w:val="00D52FF6"/>
    <w:rsid w:val="00D54451"/>
    <w:rsid w:val="00D77F23"/>
    <w:rsid w:val="00DA693F"/>
    <w:rsid w:val="00DC1861"/>
    <w:rsid w:val="00DD35E8"/>
    <w:rsid w:val="00DE25DB"/>
    <w:rsid w:val="00DE3832"/>
    <w:rsid w:val="00E25284"/>
    <w:rsid w:val="00E271BB"/>
    <w:rsid w:val="00E66371"/>
    <w:rsid w:val="00E66FF5"/>
    <w:rsid w:val="00E70C67"/>
    <w:rsid w:val="00E77E27"/>
    <w:rsid w:val="00E90A24"/>
    <w:rsid w:val="00E90B7D"/>
    <w:rsid w:val="00ED106B"/>
    <w:rsid w:val="00EF16DE"/>
    <w:rsid w:val="00F075EE"/>
    <w:rsid w:val="00F16B50"/>
    <w:rsid w:val="00F17B89"/>
    <w:rsid w:val="00F521D9"/>
    <w:rsid w:val="00F66A4E"/>
    <w:rsid w:val="00F70A76"/>
    <w:rsid w:val="00F8767E"/>
    <w:rsid w:val="00FB2B9C"/>
    <w:rsid w:val="00FE7B4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3349"/>
    <w:rPr>
      <w:sz w:val="24"/>
      <w:szCs w:val="24"/>
    </w:rPr>
  </w:style>
  <w:style w:type="paragraph" w:styleId="Heading3">
    <w:name w:val="heading 3"/>
    <w:basedOn w:val="Normal"/>
    <w:next w:val="Normal"/>
    <w:link w:val="Heading3Char"/>
    <w:qFormat/>
    <w:rsid w:val="007C7F74"/>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7C7F74"/>
    <w:rPr>
      <w:rFonts w:ascii="Arial" w:hAnsi="Arial" w:cs="Arial"/>
      <w:b/>
      <w:bCs/>
      <w:sz w:val="26"/>
      <w:szCs w:val="26"/>
      <w:lang w:val="en-US" w:eastAsia="en-US" w:bidi="ar-SA"/>
    </w:rPr>
  </w:style>
  <w:style w:type="paragraph" w:styleId="BalloonText">
    <w:name w:val="Balloon Text"/>
    <w:basedOn w:val="Normal"/>
    <w:semiHidden/>
    <w:rsid w:val="00207392"/>
    <w:rPr>
      <w:rFonts w:ascii="Tahoma" w:hAnsi="Tahoma" w:cs="Tahoma"/>
      <w:sz w:val="16"/>
      <w:szCs w:val="16"/>
    </w:rPr>
  </w:style>
  <w:style w:type="paragraph" w:styleId="Title">
    <w:name w:val="Title"/>
    <w:basedOn w:val="Normal"/>
    <w:link w:val="TitleChar"/>
    <w:qFormat/>
    <w:rsid w:val="00763512"/>
    <w:pPr>
      <w:spacing w:after="60"/>
      <w:jc w:val="center"/>
      <w:outlineLvl w:val="0"/>
    </w:pPr>
    <w:rPr>
      <w:rFonts w:cs="Arial"/>
      <w:b/>
      <w:bCs/>
      <w:kern w:val="28"/>
      <w:szCs w:val="32"/>
    </w:rPr>
  </w:style>
  <w:style w:type="paragraph" w:customStyle="1" w:styleId="Author">
    <w:name w:val="Author"/>
    <w:basedOn w:val="Title"/>
    <w:rsid w:val="00763512"/>
    <w:rPr>
      <w:b w:val="0"/>
    </w:rPr>
  </w:style>
  <w:style w:type="paragraph" w:styleId="Header">
    <w:name w:val="header"/>
    <w:basedOn w:val="Normal"/>
    <w:rsid w:val="005E7A11"/>
    <w:pPr>
      <w:tabs>
        <w:tab w:val="center" w:pos="4320"/>
        <w:tab w:val="right" w:pos="8640"/>
      </w:tabs>
    </w:pPr>
  </w:style>
  <w:style w:type="paragraph" w:styleId="Footer">
    <w:name w:val="footer"/>
    <w:basedOn w:val="Normal"/>
    <w:rsid w:val="005E7A11"/>
    <w:pPr>
      <w:tabs>
        <w:tab w:val="center" w:pos="4320"/>
        <w:tab w:val="right" w:pos="8640"/>
      </w:tabs>
    </w:pPr>
  </w:style>
  <w:style w:type="character" w:styleId="PageNumber">
    <w:name w:val="page number"/>
    <w:basedOn w:val="DefaultParagraphFont"/>
    <w:rsid w:val="005E7A11"/>
  </w:style>
  <w:style w:type="character" w:styleId="Hyperlink">
    <w:name w:val="Hyperlink"/>
    <w:basedOn w:val="DefaultParagraphFont"/>
    <w:rsid w:val="005E7A11"/>
    <w:rPr>
      <w:color w:val="0000FF"/>
      <w:u w:val="single"/>
    </w:rPr>
  </w:style>
  <w:style w:type="character" w:styleId="Strong">
    <w:name w:val="Strong"/>
    <w:basedOn w:val="DefaultParagraphFont"/>
    <w:uiPriority w:val="22"/>
    <w:qFormat/>
    <w:rsid w:val="00C1658E"/>
    <w:rPr>
      <w:b/>
      <w:bCs/>
    </w:rPr>
  </w:style>
  <w:style w:type="character" w:customStyle="1" w:styleId="TitleChar">
    <w:name w:val="Title Char"/>
    <w:basedOn w:val="DefaultParagraphFont"/>
    <w:link w:val="Title"/>
    <w:rsid w:val="00140ECC"/>
    <w:rPr>
      <w:rFonts w:cs="Arial"/>
      <w:b/>
      <w:bCs/>
      <w:kern w:val="28"/>
      <w:sz w:val="24"/>
      <w:szCs w:val="32"/>
    </w:rPr>
  </w:style>
  <w:style w:type="character" w:styleId="Emphasis">
    <w:name w:val="Emphasis"/>
    <w:basedOn w:val="DefaultParagraphFont"/>
    <w:uiPriority w:val="20"/>
    <w:qFormat/>
    <w:rsid w:val="009C66DD"/>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AF321D-11BA-4826-A92B-7121CDF54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4</Pages>
  <Words>1369</Words>
  <Characters>7807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WRAAAE Poster template</vt:lpstr>
    </vt:vector>
  </TitlesOfParts>
  <Company>Peak Consulting</Company>
  <LinksUpToDate>false</LinksUpToDate>
  <CharactersWithSpaces>9158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WRAAAE Poster template</dc:title>
  <dc:subject/>
  <dc:creator>Michael Spiess</dc:creator>
  <cp:keywords/>
  <dc:description/>
  <cp:lastModifiedBy>ps51</cp:lastModifiedBy>
  <cp:revision>35</cp:revision>
  <cp:lastPrinted>2010-11-04T19:29:00Z</cp:lastPrinted>
  <dcterms:created xsi:type="dcterms:W3CDTF">2010-10-26T21:42:00Z</dcterms:created>
  <dcterms:modified xsi:type="dcterms:W3CDTF">2010-11-04T22:21:00Z</dcterms:modified>
</cp:coreProperties>
</file>