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EEF" w:rsidRPr="00A84065" w:rsidRDefault="00B20EEF" w:rsidP="00B20EEF">
      <w:pPr>
        <w:jc w:val="right"/>
        <w:rPr>
          <w:b/>
        </w:rPr>
      </w:pPr>
      <w:r>
        <w:rPr>
          <w:b/>
        </w:rPr>
        <w:t>Research Poster</w:t>
      </w:r>
    </w:p>
    <w:p w:rsidR="00B20EEF" w:rsidRPr="00A84065" w:rsidRDefault="00B20EEF" w:rsidP="00B20EEF">
      <w:pPr>
        <w:jc w:val="center"/>
        <w:rPr>
          <w:b/>
        </w:rPr>
      </w:pPr>
    </w:p>
    <w:p w:rsidR="00B20EEF" w:rsidRDefault="00B20EEF" w:rsidP="00B20EEF">
      <w:pPr>
        <w:jc w:val="center"/>
        <w:rPr>
          <w:b/>
        </w:rPr>
      </w:pPr>
      <w:r w:rsidRPr="00DC31DB">
        <w:rPr>
          <w:b/>
        </w:rPr>
        <w:t>Comparison of Participants’ Satisfaction Levels of Food Safety Workshops Presented in U.S. and Mexico</w:t>
      </w:r>
    </w:p>
    <w:p w:rsidR="00B20EEF" w:rsidRPr="00A84065" w:rsidRDefault="00B20EEF" w:rsidP="00B20EEF">
      <w:pPr>
        <w:jc w:val="center"/>
        <w:rPr>
          <w:b/>
        </w:rPr>
      </w:pPr>
    </w:p>
    <w:p w:rsidR="00B20EEF" w:rsidRPr="00A84065" w:rsidRDefault="00334BF1" w:rsidP="00B20EEF">
      <w:pPr>
        <w:jc w:val="center"/>
      </w:pPr>
      <w:r>
        <w:t xml:space="preserve">Brittni H. Drennan, </w:t>
      </w:r>
      <w:proofErr w:type="spellStart"/>
      <w:r>
        <w:t>Landi</w:t>
      </w:r>
      <w:proofErr w:type="spellEnd"/>
      <w:r>
        <w:t xml:space="preserve"> Woolley Campbell &amp;</w:t>
      </w:r>
      <w:r w:rsidR="00B20EEF">
        <w:t xml:space="preserve"> Dr. Todd Brashears</w:t>
      </w:r>
    </w:p>
    <w:p w:rsidR="00B20EEF" w:rsidRDefault="00B20EEF" w:rsidP="00B20EEF">
      <w:pPr>
        <w:jc w:val="center"/>
      </w:pPr>
      <w:r w:rsidRPr="00A84065">
        <w:t>Texas Tech University</w:t>
      </w:r>
    </w:p>
    <w:p w:rsidR="00B20EEF" w:rsidRPr="00A84065" w:rsidRDefault="00B20EEF" w:rsidP="00B20EEF">
      <w:pPr>
        <w:jc w:val="center"/>
      </w:pPr>
    </w:p>
    <w:p w:rsidR="00B20EEF" w:rsidRPr="00A84065" w:rsidRDefault="00B20EEF" w:rsidP="00B20EEF">
      <w:pPr>
        <w:jc w:val="center"/>
      </w:pPr>
      <w:r w:rsidRPr="00A84065">
        <w:t>Box 42131</w:t>
      </w:r>
    </w:p>
    <w:p w:rsidR="00B20EEF" w:rsidRPr="00A84065" w:rsidRDefault="00B20EEF" w:rsidP="00B20EEF">
      <w:pPr>
        <w:jc w:val="center"/>
      </w:pPr>
      <w:r w:rsidRPr="00A84065">
        <w:t>Lubbock, TX 79409-2131</w:t>
      </w:r>
    </w:p>
    <w:p w:rsidR="00B20EEF" w:rsidRDefault="00B20EEF" w:rsidP="00B20EEF">
      <w:pPr>
        <w:jc w:val="center"/>
      </w:pPr>
      <w:r w:rsidRPr="00A84065">
        <w:t>806-742-2816</w:t>
      </w:r>
    </w:p>
    <w:p w:rsidR="00B20EEF" w:rsidRPr="00A84065" w:rsidRDefault="00B20EEF" w:rsidP="00B20EEF">
      <w:pPr>
        <w:jc w:val="center"/>
      </w:pPr>
    </w:p>
    <w:p w:rsidR="00B20EEF" w:rsidRPr="00A84065" w:rsidRDefault="001F2BA0" w:rsidP="00B20EEF">
      <w:pPr>
        <w:jc w:val="center"/>
      </w:pPr>
      <w:hyperlink r:id="rId5" w:history="1">
        <w:r w:rsidR="00B20EEF" w:rsidRPr="00384E8E">
          <w:rPr>
            <w:rStyle w:val="Hyperlink"/>
          </w:rPr>
          <w:t>brittni.drennan@ttu.edu</w:t>
        </w:r>
      </w:hyperlink>
    </w:p>
    <w:p w:rsidR="00F0195E" w:rsidRDefault="001F2BA0" w:rsidP="00F0195E">
      <w:pPr>
        <w:jc w:val="center"/>
      </w:pPr>
      <w:hyperlink r:id="rId6" w:history="1">
        <w:r w:rsidR="00F0195E" w:rsidRPr="00782E39">
          <w:rPr>
            <w:rStyle w:val="Hyperlink"/>
          </w:rPr>
          <w:t>landicampbell@gmail.com</w:t>
        </w:r>
      </w:hyperlink>
    </w:p>
    <w:p w:rsidR="00B20EEF" w:rsidRDefault="001F2BA0" w:rsidP="00B20EEF">
      <w:pPr>
        <w:jc w:val="center"/>
      </w:pPr>
      <w:hyperlink r:id="rId7" w:history="1">
        <w:r w:rsidR="00B20EEF" w:rsidRPr="00384E8E">
          <w:rPr>
            <w:rStyle w:val="Hyperlink"/>
          </w:rPr>
          <w:t>todd.brashears@ttu.edu</w:t>
        </w:r>
      </w:hyperlink>
    </w:p>
    <w:p w:rsidR="00334BF1" w:rsidRPr="00B20EEF" w:rsidRDefault="00334BF1" w:rsidP="00B20EEF">
      <w:pPr>
        <w:jc w:val="center"/>
      </w:pPr>
    </w:p>
    <w:p w:rsidR="00B20EEF" w:rsidRPr="00A84065" w:rsidRDefault="00B20EEF" w:rsidP="00B20EEF">
      <w:pPr>
        <w:jc w:val="center"/>
        <w:rPr>
          <w:b/>
        </w:rPr>
      </w:pPr>
    </w:p>
    <w:p w:rsidR="00710F9C" w:rsidRPr="00DC31DB" w:rsidRDefault="00B20EEF" w:rsidP="00B20EEF">
      <w:pPr>
        <w:autoSpaceDE w:val="0"/>
        <w:autoSpaceDN w:val="0"/>
        <w:adjustRightInd w:val="0"/>
        <w:jc w:val="center"/>
        <w:rPr>
          <w:b/>
        </w:rPr>
      </w:pPr>
      <w:r>
        <w:rPr>
          <w:b/>
        </w:rPr>
        <w:br w:type="page"/>
      </w:r>
      <w:r w:rsidR="00187D54" w:rsidRPr="00DC31DB">
        <w:rPr>
          <w:b/>
        </w:rPr>
        <w:lastRenderedPageBreak/>
        <w:t xml:space="preserve">Comparison of Participants’ Satisfaction Levels of Food Safety Workshops </w:t>
      </w:r>
      <w:r w:rsidR="00D503EA" w:rsidRPr="00DC31DB">
        <w:rPr>
          <w:b/>
        </w:rPr>
        <w:t xml:space="preserve">Presented </w:t>
      </w:r>
      <w:r w:rsidR="00187D54" w:rsidRPr="00DC31DB">
        <w:rPr>
          <w:b/>
        </w:rPr>
        <w:t>in U.S. and Mexico</w:t>
      </w:r>
    </w:p>
    <w:p w:rsidR="00187D54" w:rsidRDefault="00DC31DB" w:rsidP="00187D54">
      <w:pPr>
        <w:autoSpaceDE w:val="0"/>
        <w:autoSpaceDN w:val="0"/>
        <w:adjustRightInd w:val="0"/>
        <w:jc w:val="center"/>
      </w:pPr>
      <w:r>
        <w:t>Brittni Drennan</w:t>
      </w:r>
      <w:r w:rsidR="00F0195E">
        <w:t xml:space="preserve">, </w:t>
      </w:r>
      <w:proofErr w:type="spellStart"/>
      <w:r w:rsidR="00F0195E">
        <w:t>Landi</w:t>
      </w:r>
      <w:proofErr w:type="spellEnd"/>
      <w:r w:rsidR="00F0195E">
        <w:t xml:space="preserve"> Woolley Campbell &amp; Dr. </w:t>
      </w:r>
      <w:r>
        <w:t>Todd Brashears, Texas Tech University</w:t>
      </w:r>
    </w:p>
    <w:p w:rsidR="00DC31DB" w:rsidRPr="00DC31DB" w:rsidRDefault="00DC31DB" w:rsidP="00187D54">
      <w:pPr>
        <w:autoSpaceDE w:val="0"/>
        <w:autoSpaceDN w:val="0"/>
        <w:adjustRightInd w:val="0"/>
        <w:jc w:val="center"/>
      </w:pPr>
    </w:p>
    <w:p w:rsidR="00295A07" w:rsidRPr="00187D54" w:rsidRDefault="00710F9C" w:rsidP="00C55A0F">
      <w:pPr>
        <w:autoSpaceDE w:val="0"/>
        <w:autoSpaceDN w:val="0"/>
        <w:adjustRightInd w:val="0"/>
        <w:jc w:val="center"/>
        <w:rPr>
          <w:rFonts w:eastAsia="Calibri"/>
          <w:bCs/>
          <w:kern w:val="36"/>
        </w:rPr>
      </w:pPr>
      <w:r>
        <w:rPr>
          <w:b/>
        </w:rPr>
        <w:t>Introduction</w:t>
      </w:r>
    </w:p>
    <w:p w:rsidR="00295A07" w:rsidRPr="00187D54" w:rsidRDefault="00295A07" w:rsidP="00C55A0F">
      <w:pPr>
        <w:autoSpaceDE w:val="0"/>
        <w:autoSpaceDN w:val="0"/>
        <w:adjustRightInd w:val="0"/>
        <w:rPr>
          <w:rFonts w:eastAsia="Calibri"/>
          <w:bCs/>
          <w:kern w:val="36"/>
        </w:rPr>
      </w:pPr>
      <w:r w:rsidRPr="00187D54">
        <w:rPr>
          <w:rFonts w:eastAsia="Calibri"/>
          <w:bCs/>
          <w:kern w:val="36"/>
        </w:rPr>
        <w:t xml:space="preserve">For many years researchers have been attempting to correctly measure satisfaction. By accurately measuring satisfaction levels, </w:t>
      </w:r>
      <w:r w:rsidR="00570A19">
        <w:rPr>
          <w:rFonts w:eastAsia="Calibri"/>
          <w:bCs/>
          <w:kern w:val="36"/>
        </w:rPr>
        <w:t>curriculum can be developed to better suit</w:t>
      </w:r>
      <w:r w:rsidRPr="00187D54">
        <w:rPr>
          <w:rFonts w:eastAsia="Calibri"/>
          <w:bCs/>
          <w:kern w:val="36"/>
        </w:rPr>
        <w:t xml:space="preserve"> students’ needs, thus, </w:t>
      </w:r>
      <w:r w:rsidR="00570A19">
        <w:rPr>
          <w:rFonts w:eastAsia="Calibri"/>
          <w:bCs/>
          <w:kern w:val="36"/>
        </w:rPr>
        <w:t>a</w:t>
      </w:r>
      <w:r w:rsidRPr="00187D54">
        <w:rPr>
          <w:rFonts w:eastAsia="Calibri"/>
          <w:bCs/>
          <w:kern w:val="36"/>
        </w:rPr>
        <w:t xml:space="preserve">ffecting productivity. </w:t>
      </w:r>
      <w:r w:rsidR="009D7C28">
        <w:rPr>
          <w:sz w:val="23"/>
          <w:szCs w:val="23"/>
        </w:rPr>
        <w:t xml:space="preserve">Briggs, </w:t>
      </w:r>
      <w:proofErr w:type="spellStart"/>
      <w:r w:rsidR="009D7C28">
        <w:rPr>
          <w:sz w:val="23"/>
          <w:szCs w:val="23"/>
        </w:rPr>
        <w:t>Vreede</w:t>
      </w:r>
      <w:proofErr w:type="spellEnd"/>
      <w:r w:rsidR="009D7C28">
        <w:rPr>
          <w:sz w:val="23"/>
          <w:szCs w:val="23"/>
        </w:rPr>
        <w:t xml:space="preserve"> </w:t>
      </w:r>
      <w:r w:rsidR="00570A19">
        <w:rPr>
          <w:sz w:val="23"/>
          <w:szCs w:val="23"/>
        </w:rPr>
        <w:t>and</w:t>
      </w:r>
      <w:r w:rsidR="009D7C28">
        <w:rPr>
          <w:sz w:val="23"/>
          <w:szCs w:val="23"/>
        </w:rPr>
        <w:t xml:space="preserve"> </w:t>
      </w:r>
      <w:proofErr w:type="spellStart"/>
      <w:r w:rsidR="009D7C28">
        <w:rPr>
          <w:sz w:val="23"/>
          <w:szCs w:val="23"/>
        </w:rPr>
        <w:t>Reinig</w:t>
      </w:r>
      <w:proofErr w:type="spellEnd"/>
      <w:r w:rsidR="009D7C28">
        <w:rPr>
          <w:sz w:val="23"/>
          <w:szCs w:val="23"/>
        </w:rPr>
        <w:t xml:space="preserve"> (2002) stated i</w:t>
      </w:r>
      <w:r w:rsidRPr="00187D54">
        <w:rPr>
          <w:rFonts w:eastAsia="Calibri"/>
          <w:bCs/>
          <w:kern w:val="36"/>
        </w:rPr>
        <w:t>n some cases, studies that resulted in meeting higher satisfaction levels also produce</w:t>
      </w:r>
      <w:r w:rsidR="009D7C28">
        <w:rPr>
          <w:rFonts w:eastAsia="Calibri"/>
          <w:bCs/>
          <w:kern w:val="36"/>
        </w:rPr>
        <w:t>d higher levels of productivity</w:t>
      </w:r>
      <w:r w:rsidRPr="00187D54">
        <w:rPr>
          <w:rFonts w:eastAsia="Calibri"/>
          <w:bCs/>
          <w:kern w:val="36"/>
        </w:rPr>
        <w:t>.</w:t>
      </w:r>
    </w:p>
    <w:p w:rsidR="00C55A0F" w:rsidRDefault="00C55A0F" w:rsidP="00A267D9">
      <w:pPr>
        <w:autoSpaceDE w:val="0"/>
        <w:autoSpaceDN w:val="0"/>
        <w:adjustRightInd w:val="0"/>
        <w:rPr>
          <w:rFonts w:eastAsia="Calibri"/>
          <w:bCs/>
          <w:kern w:val="36"/>
        </w:rPr>
      </w:pPr>
    </w:p>
    <w:p w:rsidR="00A267D9" w:rsidRDefault="00295A07" w:rsidP="00A267D9">
      <w:pPr>
        <w:autoSpaceDE w:val="0"/>
        <w:autoSpaceDN w:val="0"/>
        <w:adjustRightInd w:val="0"/>
        <w:rPr>
          <w:rFonts w:eastAsia="Calibri"/>
          <w:bCs/>
          <w:kern w:val="36"/>
        </w:rPr>
      </w:pPr>
      <w:r w:rsidRPr="00187D54">
        <w:rPr>
          <w:rFonts w:eastAsia="Calibri"/>
          <w:bCs/>
          <w:kern w:val="36"/>
        </w:rPr>
        <w:t xml:space="preserve">The purpose of this study is to compare student </w:t>
      </w:r>
      <w:r w:rsidR="00570A19">
        <w:rPr>
          <w:rFonts w:eastAsia="Calibri"/>
          <w:bCs/>
          <w:kern w:val="36"/>
        </w:rPr>
        <w:t xml:space="preserve">overall </w:t>
      </w:r>
      <w:r w:rsidRPr="00187D54">
        <w:rPr>
          <w:rFonts w:eastAsia="Calibri"/>
          <w:bCs/>
          <w:kern w:val="36"/>
        </w:rPr>
        <w:t>satisfaction levels and also between the three constructs of satisfaction</w:t>
      </w:r>
      <w:r w:rsidR="00D503EA">
        <w:rPr>
          <w:rFonts w:eastAsia="Calibri"/>
          <w:bCs/>
          <w:kern w:val="36"/>
        </w:rPr>
        <w:t>: perceived net goal attainment, satisfaction with meeting process items, and satisfaction with meeting outcome items.</w:t>
      </w:r>
      <w:r w:rsidRPr="00187D54">
        <w:rPr>
          <w:rFonts w:eastAsia="Calibri"/>
          <w:bCs/>
          <w:kern w:val="36"/>
        </w:rPr>
        <w:t xml:space="preserve"> Using the Satisfaction Attainment Theory (SAT), </w:t>
      </w:r>
      <w:r w:rsidR="00AC4563">
        <w:rPr>
          <w:rFonts w:eastAsia="Calibri"/>
          <w:bCs/>
          <w:kern w:val="36"/>
        </w:rPr>
        <w:t xml:space="preserve">educators can </w:t>
      </w:r>
      <w:r w:rsidR="009C16D7">
        <w:rPr>
          <w:rFonts w:eastAsia="Calibri"/>
          <w:bCs/>
          <w:kern w:val="36"/>
        </w:rPr>
        <w:t xml:space="preserve">assess </w:t>
      </w:r>
      <w:r w:rsidR="00104C66">
        <w:rPr>
          <w:rFonts w:eastAsia="Calibri"/>
          <w:bCs/>
          <w:kern w:val="36"/>
        </w:rPr>
        <w:t xml:space="preserve">curriculum </w:t>
      </w:r>
      <w:r w:rsidR="009C16D7">
        <w:rPr>
          <w:rFonts w:eastAsia="Calibri"/>
          <w:bCs/>
          <w:kern w:val="36"/>
        </w:rPr>
        <w:t xml:space="preserve">and determine </w:t>
      </w:r>
      <w:r w:rsidRPr="00187D54">
        <w:rPr>
          <w:rFonts w:eastAsia="Calibri"/>
          <w:bCs/>
          <w:kern w:val="36"/>
        </w:rPr>
        <w:t>how to present curriculum</w:t>
      </w:r>
      <w:r w:rsidR="009C16D7">
        <w:rPr>
          <w:rFonts w:eastAsia="Calibri"/>
          <w:bCs/>
          <w:kern w:val="36"/>
        </w:rPr>
        <w:t xml:space="preserve"> </w:t>
      </w:r>
      <w:r w:rsidRPr="00187D54">
        <w:rPr>
          <w:rFonts w:eastAsia="Calibri"/>
          <w:bCs/>
          <w:kern w:val="36"/>
        </w:rPr>
        <w:t>to meet students’ satisfaction levels</w:t>
      </w:r>
      <w:r w:rsidR="00570A19">
        <w:rPr>
          <w:rFonts w:eastAsia="Calibri"/>
          <w:bCs/>
          <w:kern w:val="36"/>
        </w:rPr>
        <w:t>, which result</w:t>
      </w:r>
      <w:r w:rsidRPr="00187D54">
        <w:rPr>
          <w:rFonts w:eastAsia="Calibri"/>
          <w:bCs/>
          <w:kern w:val="36"/>
        </w:rPr>
        <w:t xml:space="preserve"> in higher productivity. The </w:t>
      </w:r>
      <w:r w:rsidRPr="00570A19">
        <w:rPr>
          <w:rFonts w:eastAsia="Calibri"/>
          <w:bCs/>
          <w:i/>
          <w:kern w:val="36"/>
        </w:rPr>
        <w:t>National Research Agenda for Agricultural Education and Communication</w:t>
      </w:r>
      <w:r w:rsidRPr="00187D54">
        <w:rPr>
          <w:rFonts w:eastAsia="Calibri"/>
          <w:bCs/>
          <w:kern w:val="36"/>
        </w:rPr>
        <w:t xml:space="preserve"> (</w:t>
      </w:r>
      <w:proofErr w:type="spellStart"/>
      <w:r w:rsidR="00570A19">
        <w:rPr>
          <w:rFonts w:eastAsia="Calibri"/>
          <w:bCs/>
          <w:kern w:val="36"/>
        </w:rPr>
        <w:t>n.d</w:t>
      </w:r>
      <w:proofErr w:type="spellEnd"/>
      <w:r w:rsidR="00570A19">
        <w:rPr>
          <w:rFonts w:eastAsia="Calibri"/>
          <w:bCs/>
          <w:kern w:val="36"/>
        </w:rPr>
        <w:t>.</w:t>
      </w:r>
      <w:r w:rsidRPr="00187D54">
        <w:rPr>
          <w:rFonts w:eastAsia="Calibri"/>
          <w:bCs/>
          <w:kern w:val="36"/>
        </w:rPr>
        <w:t xml:space="preserve">) indicates a research priority area of identifying the “appropriate learning systems to be used in </w:t>
      </w:r>
      <w:proofErr w:type="spellStart"/>
      <w:r w:rsidRPr="00187D54">
        <w:rPr>
          <w:rFonts w:eastAsia="Calibri"/>
          <w:bCs/>
          <w:kern w:val="36"/>
        </w:rPr>
        <w:t>nonformal</w:t>
      </w:r>
      <w:proofErr w:type="spellEnd"/>
      <w:r w:rsidRPr="00187D54">
        <w:rPr>
          <w:rFonts w:eastAsia="Calibri"/>
          <w:bCs/>
          <w:kern w:val="36"/>
        </w:rPr>
        <w:t xml:space="preserve"> education settings” (p. 14).</w:t>
      </w:r>
      <w:r w:rsidR="00865BA9">
        <w:rPr>
          <w:rFonts w:eastAsia="Calibri"/>
          <w:bCs/>
          <w:kern w:val="36"/>
        </w:rPr>
        <w:t xml:space="preserve"> The SAT is used in this case to influence program development in a </w:t>
      </w:r>
      <w:proofErr w:type="spellStart"/>
      <w:r w:rsidR="00865BA9">
        <w:rPr>
          <w:rFonts w:eastAsia="Calibri"/>
          <w:bCs/>
          <w:kern w:val="36"/>
        </w:rPr>
        <w:t>nonformal</w:t>
      </w:r>
      <w:proofErr w:type="spellEnd"/>
      <w:r w:rsidR="00865BA9">
        <w:rPr>
          <w:rFonts w:eastAsia="Calibri"/>
          <w:bCs/>
          <w:kern w:val="36"/>
        </w:rPr>
        <w:t xml:space="preserve"> education setting provided the workshop met students’ satisfaction.</w:t>
      </w:r>
    </w:p>
    <w:p w:rsidR="00865BA9" w:rsidRDefault="00865BA9" w:rsidP="00187D54">
      <w:pPr>
        <w:autoSpaceDE w:val="0"/>
        <w:autoSpaceDN w:val="0"/>
        <w:adjustRightInd w:val="0"/>
        <w:rPr>
          <w:rFonts w:eastAsia="Calibri"/>
          <w:b/>
          <w:bCs/>
          <w:kern w:val="36"/>
        </w:rPr>
      </w:pPr>
    </w:p>
    <w:p w:rsidR="00187D54" w:rsidRDefault="00187D54" w:rsidP="00C55A0F">
      <w:pPr>
        <w:autoSpaceDE w:val="0"/>
        <w:autoSpaceDN w:val="0"/>
        <w:adjustRightInd w:val="0"/>
        <w:jc w:val="center"/>
        <w:rPr>
          <w:rFonts w:eastAsia="Calibri"/>
          <w:b/>
          <w:bCs/>
          <w:kern w:val="36"/>
        </w:rPr>
      </w:pPr>
      <w:r>
        <w:rPr>
          <w:rFonts w:eastAsia="Calibri"/>
          <w:b/>
          <w:bCs/>
          <w:kern w:val="36"/>
        </w:rPr>
        <w:t>Theoretical Framework</w:t>
      </w:r>
    </w:p>
    <w:p w:rsidR="004F3BB9" w:rsidRPr="00962AEF" w:rsidRDefault="00782B85" w:rsidP="00962AEF">
      <w:pPr>
        <w:rPr>
          <w:rFonts w:eastAsia="Calibri"/>
          <w:kern w:val="36"/>
        </w:rPr>
      </w:pPr>
      <w:r>
        <w:rPr>
          <w:rFonts w:eastAsia="Calibri"/>
          <w:kern w:val="36"/>
        </w:rPr>
        <w:t>Satisfaction Attainment Theory (SAT) suggests meeting satisfaction may enable researchers to develop methodologies to increase efficiency and</w:t>
      </w:r>
      <w:r w:rsidR="002D1CC5">
        <w:rPr>
          <w:rFonts w:eastAsia="Calibri"/>
          <w:kern w:val="36"/>
        </w:rPr>
        <w:t xml:space="preserve"> effectiveness i</w:t>
      </w:r>
      <w:r w:rsidR="00570A19">
        <w:rPr>
          <w:rFonts w:eastAsia="Calibri"/>
          <w:kern w:val="36"/>
        </w:rPr>
        <w:t>n the workplace (Briggs</w:t>
      </w:r>
      <w:r w:rsidR="00F35413">
        <w:rPr>
          <w:rFonts w:eastAsia="Calibri"/>
          <w:kern w:val="36"/>
        </w:rPr>
        <w:t xml:space="preserve"> et al., 2002).</w:t>
      </w:r>
      <w:r>
        <w:rPr>
          <w:rFonts w:eastAsia="Calibri"/>
          <w:kern w:val="36"/>
        </w:rPr>
        <w:t xml:space="preserve"> SAT is a causal model of meeting satisfaction which is directed by</w:t>
      </w:r>
      <w:r w:rsidR="004F3BB9">
        <w:rPr>
          <w:rFonts w:eastAsia="Calibri"/>
          <w:kern w:val="36"/>
        </w:rPr>
        <w:t xml:space="preserve"> four</w:t>
      </w:r>
      <w:r>
        <w:rPr>
          <w:rFonts w:eastAsia="Calibri"/>
          <w:kern w:val="36"/>
        </w:rPr>
        <w:t xml:space="preserve"> assumptions: 1) individuals have several goals, 2) individuals’ goals may create cognitive dissonance or by attaining one goal, another goal becomes unattainable</w:t>
      </w:r>
      <w:r w:rsidR="004F3BB9">
        <w:rPr>
          <w:rFonts w:eastAsia="Calibri"/>
          <w:kern w:val="36"/>
        </w:rPr>
        <w:t xml:space="preserve">, 3) Perceived Net Goal Attainment (PNGA) complements conscious, set goals, and 4) </w:t>
      </w:r>
      <w:r w:rsidR="002D1CC5">
        <w:rPr>
          <w:rFonts w:eastAsia="Calibri"/>
          <w:kern w:val="36"/>
        </w:rPr>
        <w:t>perception of PNGA and the likelihood of reaching success in accomplishing that goal closely relate to the negative or positive direction of PNGA. If these assumptions are met, programs that produce positive PNGA are very likely to produce increased levels of meeting satisfaction.</w:t>
      </w:r>
      <w:r w:rsidR="00F35413">
        <w:rPr>
          <w:rFonts w:eastAsia="Calibri"/>
          <w:kern w:val="36"/>
        </w:rPr>
        <w:t xml:space="preserve"> In this study, the higher participants’ satisfaction levels of the workshop, the more willing participants will be of learning from the </w:t>
      </w:r>
      <w:r w:rsidR="00F35413" w:rsidRPr="00962AEF">
        <w:rPr>
          <w:rFonts w:eastAsia="Calibri"/>
          <w:kern w:val="36"/>
        </w:rPr>
        <w:t>workshop and putting those skills to practice.</w:t>
      </w:r>
    </w:p>
    <w:p w:rsidR="00F35413" w:rsidRPr="00962AEF" w:rsidRDefault="00F35413" w:rsidP="00962AEF">
      <w:pPr>
        <w:rPr>
          <w:rFonts w:eastAsia="Calibri"/>
          <w:kern w:val="36"/>
        </w:rPr>
      </w:pPr>
    </w:p>
    <w:p w:rsidR="00F35413" w:rsidRPr="00962AEF" w:rsidRDefault="00F35413" w:rsidP="00C55A0F">
      <w:pPr>
        <w:jc w:val="center"/>
        <w:rPr>
          <w:rFonts w:eastAsia="Calibri"/>
          <w:b/>
          <w:kern w:val="36"/>
        </w:rPr>
      </w:pPr>
      <w:r w:rsidRPr="00962AEF">
        <w:rPr>
          <w:rFonts w:eastAsia="Calibri"/>
          <w:b/>
          <w:kern w:val="36"/>
        </w:rPr>
        <w:t>Methodology</w:t>
      </w:r>
    </w:p>
    <w:p w:rsidR="00F35413" w:rsidRDefault="00570A19" w:rsidP="00962AEF">
      <w:r w:rsidRPr="009D7C28">
        <w:t>The objectives of the study included: 1) describe satisfaction of the workshop</w:t>
      </w:r>
      <w:r>
        <w:t xml:space="preserve"> presented in Spanish, 2) describe satisfaction of the workshop presented in English, and 3) measure the relationship between the two workshops. </w:t>
      </w:r>
      <w:r w:rsidR="00962AEF">
        <w:rPr>
          <w:rFonts w:eastAsia="Calibri"/>
          <w:kern w:val="36"/>
        </w:rPr>
        <w:t xml:space="preserve">The population </w:t>
      </w:r>
      <w:r w:rsidR="00962AEF" w:rsidRPr="009D7C28">
        <w:rPr>
          <w:rFonts w:eastAsia="Calibri"/>
          <w:kern w:val="36"/>
        </w:rPr>
        <w:t>included</w:t>
      </w:r>
      <w:r w:rsidR="009C16D7">
        <w:rPr>
          <w:rFonts w:eastAsia="Calibri"/>
          <w:kern w:val="36"/>
        </w:rPr>
        <w:t xml:space="preserve"> a total of 50 </w:t>
      </w:r>
      <w:r w:rsidR="00962AEF" w:rsidRPr="009D7C28">
        <w:t>employees at two different meat processing facilities who participated</w:t>
      </w:r>
      <w:r w:rsidR="00DE0A92" w:rsidRPr="009D7C28">
        <w:t xml:space="preserve"> in</w:t>
      </w:r>
      <w:r w:rsidR="00962AEF" w:rsidRPr="009D7C28">
        <w:t xml:space="preserve"> workshops conducted in Puebla, Mexico</w:t>
      </w:r>
      <w:r w:rsidR="00DE0A92" w:rsidRPr="009D7C28">
        <w:t>, and</w:t>
      </w:r>
      <w:r w:rsidR="00B20EEF">
        <w:t xml:space="preserve"> Lubbock, Texas</w:t>
      </w:r>
      <w:r w:rsidR="00DE0A92" w:rsidRPr="009D7C28">
        <w:t xml:space="preserve">. </w:t>
      </w:r>
      <w:r w:rsidR="00B20EEF">
        <w:t>Workshop p</w:t>
      </w:r>
      <w:r w:rsidR="00962AEF" w:rsidRPr="009D7C28">
        <w:t>articipants</w:t>
      </w:r>
      <w:r w:rsidR="00B85211" w:rsidRPr="009D7C28">
        <w:t xml:space="preserve"> completed a pretest, followed by the food safety and HACCP workshop</w:t>
      </w:r>
      <w:r w:rsidR="00B20EEF">
        <w:t>. At the conclusion of the workshop</w:t>
      </w:r>
      <w:r w:rsidR="00B85211" w:rsidRPr="009D7C28">
        <w:t xml:space="preserve">, </w:t>
      </w:r>
      <w:r w:rsidR="00B20EEF">
        <w:t>participants completed a</w:t>
      </w:r>
      <w:r w:rsidR="00B85211" w:rsidRPr="009D7C28">
        <w:t xml:space="preserve"> posttest and </w:t>
      </w:r>
      <w:r>
        <w:t xml:space="preserve">which assessed their </w:t>
      </w:r>
      <w:r w:rsidR="00B85211" w:rsidRPr="009D7C28">
        <w:t xml:space="preserve">satisfaction </w:t>
      </w:r>
      <w:r>
        <w:t>levels about the workshop</w:t>
      </w:r>
      <w:r w:rsidR="00B85211" w:rsidRPr="009D7C28">
        <w:t xml:space="preserve">. </w:t>
      </w:r>
      <w:r w:rsidR="00B20EEF">
        <w:t>S</w:t>
      </w:r>
      <w:r w:rsidR="00DE0A92" w:rsidRPr="009D7C28">
        <w:t xml:space="preserve">atisfaction within the three constructs was measured based on the culture in which it was presented. </w:t>
      </w:r>
      <w:r w:rsidR="009D7C28" w:rsidRPr="009D7C28">
        <w:t xml:space="preserve">SPSS for Windows was used to calculate the reliability </w:t>
      </w:r>
      <w:r w:rsidR="009D7C28" w:rsidRPr="009D7C28">
        <w:lastRenderedPageBreak/>
        <w:t xml:space="preserve">coefficient at .805. </w:t>
      </w:r>
      <w:r w:rsidR="00DE0A92" w:rsidRPr="009D7C28">
        <w:t>The objectives of the study included: 1) describe satisfaction of the workshop</w:t>
      </w:r>
      <w:r w:rsidR="00DE0A92">
        <w:t xml:space="preserve"> presented in Spanish, 2) describe satisfaction of the workshop presented in English, and 3) measure the relationship between the two workshops.</w:t>
      </w:r>
    </w:p>
    <w:p w:rsidR="009D7C28" w:rsidRDefault="009D7C28" w:rsidP="00962AEF"/>
    <w:p w:rsidR="00260A28" w:rsidRDefault="0082780B" w:rsidP="00C55A0F">
      <w:pPr>
        <w:jc w:val="center"/>
        <w:rPr>
          <w:b/>
        </w:rPr>
      </w:pPr>
      <w:r>
        <w:rPr>
          <w:b/>
        </w:rPr>
        <w:t>Results</w:t>
      </w:r>
    </w:p>
    <w:p w:rsidR="00CC6394" w:rsidRDefault="00DC31DB" w:rsidP="00B20EEF">
      <w:r>
        <w:t xml:space="preserve">A 7-point </w:t>
      </w:r>
      <w:proofErr w:type="spellStart"/>
      <w:r>
        <w:t>Likert</w:t>
      </w:r>
      <w:proofErr w:type="spellEnd"/>
      <w:r>
        <w:t xml:space="preserve"> scale was used to gauge participants’ satisfaction level on 15 questions. Data was analyzed and entered into SPSS 17. The mean and standard deviation were calculated, and correlations were </w:t>
      </w:r>
      <w:r w:rsidR="00A267D9">
        <w:t>run</w:t>
      </w:r>
      <w:r w:rsidR="00B20EEF">
        <w:t xml:space="preserve"> </w:t>
      </w:r>
      <w:r>
        <w:t>between groups.</w:t>
      </w:r>
      <w:r w:rsidR="00B20EEF">
        <w:t xml:space="preserve"> </w:t>
      </w:r>
      <w:r w:rsidR="003066D3" w:rsidRPr="003066D3">
        <w:t>The</w:t>
      </w:r>
      <w:r w:rsidR="003066D3">
        <w:t xml:space="preserve"> average mean in the first construct, </w:t>
      </w:r>
      <w:r w:rsidR="003066D3">
        <w:rPr>
          <w:rFonts w:eastAsia="Calibri"/>
          <w:bCs/>
          <w:kern w:val="36"/>
        </w:rPr>
        <w:t xml:space="preserve">perceived net goal attainment, reported to be slightly higher for the workshop done in Spanish (M = 6.68) versus the workshop presented in English (M = 6.17). For satisfaction with meeting process items, construct two, respondents in the </w:t>
      </w:r>
      <w:r w:rsidR="003A00AB">
        <w:rPr>
          <w:rFonts w:eastAsia="Calibri"/>
          <w:bCs/>
          <w:kern w:val="36"/>
        </w:rPr>
        <w:t>Spanish group reported a mean of 6.29</w:t>
      </w:r>
      <w:r w:rsidR="003A00AB" w:rsidRPr="003A00AB">
        <w:rPr>
          <w:rFonts w:eastAsia="Calibri"/>
          <w:bCs/>
          <w:kern w:val="36"/>
        </w:rPr>
        <w:t xml:space="preserve"> </w:t>
      </w:r>
      <w:r w:rsidR="003A00AB">
        <w:rPr>
          <w:rFonts w:eastAsia="Calibri"/>
          <w:bCs/>
          <w:kern w:val="36"/>
        </w:rPr>
        <w:t xml:space="preserve">within the construct, whereas the English group reported having a lower mean satisfaction level of 6.11. A significant difference was found in the third construct, satisfaction with meeting outcome items. The workshop presented in Spanish showed to meet higher satisfaction levels (M = 6.54) than the workshop presented in English (M = 6.00). However, no significant difference was found in overall satisfaction between the two groups. </w:t>
      </w:r>
    </w:p>
    <w:p w:rsidR="00CC6394" w:rsidRDefault="00CC6394" w:rsidP="00B20EEF"/>
    <w:tbl>
      <w:tblPr>
        <w:tblW w:w="0" w:type="auto"/>
        <w:tblLook w:val="04A0"/>
      </w:tblPr>
      <w:tblGrid>
        <w:gridCol w:w="1771"/>
        <w:gridCol w:w="1771"/>
        <w:gridCol w:w="1771"/>
        <w:gridCol w:w="1771"/>
        <w:gridCol w:w="1772"/>
      </w:tblGrid>
      <w:tr w:rsidR="00CC6394" w:rsidRPr="006D54B1" w:rsidTr="006D54B1">
        <w:tc>
          <w:tcPr>
            <w:tcW w:w="8856" w:type="dxa"/>
            <w:gridSpan w:val="5"/>
            <w:tcBorders>
              <w:bottom w:val="single" w:sz="4" w:space="0" w:color="auto"/>
            </w:tcBorders>
          </w:tcPr>
          <w:p w:rsidR="00CC6394" w:rsidRPr="006D54B1" w:rsidRDefault="00CC6394" w:rsidP="006D54B1">
            <w:pPr>
              <w:autoSpaceDE w:val="0"/>
              <w:autoSpaceDN w:val="0"/>
              <w:adjustRightInd w:val="0"/>
              <w:rPr>
                <w:rFonts w:ascii="Calibri" w:eastAsia="Calibri" w:hAnsi="Calibri"/>
                <w:iCs/>
                <w:sz w:val="22"/>
                <w:szCs w:val="22"/>
              </w:rPr>
            </w:pPr>
            <w:r w:rsidRPr="006D54B1">
              <w:rPr>
                <w:rFonts w:ascii="Calibri" w:eastAsia="Calibri" w:hAnsi="Calibri"/>
                <w:iCs/>
                <w:sz w:val="22"/>
                <w:szCs w:val="22"/>
              </w:rPr>
              <w:t>Table 1</w:t>
            </w:r>
          </w:p>
          <w:p w:rsidR="00CC6394" w:rsidRPr="006D54B1" w:rsidRDefault="00CC6394" w:rsidP="006D54B1">
            <w:pPr>
              <w:autoSpaceDE w:val="0"/>
              <w:autoSpaceDN w:val="0"/>
              <w:adjustRightInd w:val="0"/>
              <w:rPr>
                <w:rFonts w:ascii="Calibri" w:eastAsia="Calibri" w:hAnsi="Calibri"/>
                <w:i/>
                <w:iCs/>
                <w:sz w:val="22"/>
                <w:szCs w:val="22"/>
              </w:rPr>
            </w:pPr>
            <w:r w:rsidRPr="006D54B1">
              <w:rPr>
                <w:rFonts w:ascii="Calibri" w:eastAsia="Calibri" w:hAnsi="Calibri"/>
                <w:i/>
                <w:sz w:val="22"/>
                <w:szCs w:val="22"/>
              </w:rPr>
              <w:t>Summary of Students’ Satisfaction Levels of Food Safety Workshop (N = 5</w:t>
            </w:r>
            <w:r w:rsidR="0068588F" w:rsidRPr="006D54B1">
              <w:rPr>
                <w:rFonts w:ascii="Calibri" w:eastAsia="Calibri" w:hAnsi="Calibri"/>
                <w:i/>
                <w:sz w:val="22"/>
                <w:szCs w:val="22"/>
              </w:rPr>
              <w:t>2</w:t>
            </w:r>
            <w:r w:rsidRPr="006D54B1">
              <w:rPr>
                <w:rFonts w:ascii="Calibri" w:eastAsia="Calibri" w:hAnsi="Calibri"/>
                <w:i/>
                <w:sz w:val="22"/>
                <w:szCs w:val="22"/>
              </w:rPr>
              <w:t>)</w:t>
            </w:r>
          </w:p>
        </w:tc>
      </w:tr>
      <w:tr w:rsidR="00CC6394" w:rsidRPr="006D54B1" w:rsidTr="006D54B1">
        <w:tc>
          <w:tcPr>
            <w:tcW w:w="1771" w:type="dxa"/>
            <w:tcBorders>
              <w:top w:val="single" w:sz="4" w:space="0" w:color="auto"/>
              <w:right w:val="single" w:sz="4" w:space="0" w:color="auto"/>
            </w:tcBorders>
          </w:tcPr>
          <w:p w:rsidR="00CC6394" w:rsidRPr="006D54B1" w:rsidRDefault="00CC6394" w:rsidP="006D54B1">
            <w:pPr>
              <w:autoSpaceDE w:val="0"/>
              <w:autoSpaceDN w:val="0"/>
              <w:adjustRightInd w:val="0"/>
              <w:rPr>
                <w:rFonts w:ascii="Calibri" w:eastAsia="Calibri" w:hAnsi="Calibri"/>
                <w:iCs/>
                <w:sz w:val="22"/>
                <w:szCs w:val="22"/>
              </w:rPr>
            </w:pPr>
          </w:p>
        </w:tc>
        <w:tc>
          <w:tcPr>
            <w:tcW w:w="3542" w:type="dxa"/>
            <w:gridSpan w:val="2"/>
            <w:tcBorders>
              <w:top w:val="single" w:sz="4" w:space="0" w:color="auto"/>
              <w:left w:val="single" w:sz="4" w:space="0" w:color="auto"/>
              <w:right w:val="single" w:sz="4" w:space="0" w:color="auto"/>
            </w:tcBorders>
          </w:tcPr>
          <w:p w:rsidR="00CC6394" w:rsidRPr="006D54B1" w:rsidRDefault="00CC6394" w:rsidP="006D54B1">
            <w:pPr>
              <w:autoSpaceDE w:val="0"/>
              <w:autoSpaceDN w:val="0"/>
              <w:adjustRightInd w:val="0"/>
              <w:jc w:val="center"/>
              <w:rPr>
                <w:rFonts w:ascii="Calibri" w:eastAsia="Calibri" w:hAnsi="Calibri"/>
                <w:iCs/>
                <w:sz w:val="22"/>
                <w:szCs w:val="22"/>
              </w:rPr>
            </w:pPr>
            <w:r w:rsidRPr="006D54B1">
              <w:rPr>
                <w:rFonts w:ascii="Calibri" w:eastAsia="Calibri" w:hAnsi="Calibri"/>
                <w:iCs/>
                <w:sz w:val="22"/>
                <w:szCs w:val="22"/>
              </w:rPr>
              <w:t>English</w:t>
            </w:r>
            <w:r w:rsidR="0068588F" w:rsidRPr="006D54B1">
              <w:rPr>
                <w:rFonts w:ascii="Calibri" w:eastAsia="Calibri" w:hAnsi="Calibri"/>
                <w:iCs/>
                <w:sz w:val="22"/>
                <w:szCs w:val="22"/>
              </w:rPr>
              <w:t xml:space="preserve"> (n = 30)</w:t>
            </w:r>
          </w:p>
        </w:tc>
        <w:tc>
          <w:tcPr>
            <w:tcW w:w="3543" w:type="dxa"/>
            <w:gridSpan w:val="2"/>
            <w:tcBorders>
              <w:top w:val="single" w:sz="4" w:space="0" w:color="auto"/>
              <w:left w:val="single" w:sz="4" w:space="0" w:color="auto"/>
            </w:tcBorders>
          </w:tcPr>
          <w:p w:rsidR="00CC6394" w:rsidRPr="006D54B1" w:rsidRDefault="00CC6394" w:rsidP="006D54B1">
            <w:pPr>
              <w:autoSpaceDE w:val="0"/>
              <w:autoSpaceDN w:val="0"/>
              <w:adjustRightInd w:val="0"/>
              <w:jc w:val="center"/>
              <w:rPr>
                <w:rFonts w:ascii="Calibri" w:eastAsia="Calibri" w:hAnsi="Calibri"/>
                <w:iCs/>
                <w:sz w:val="22"/>
                <w:szCs w:val="22"/>
              </w:rPr>
            </w:pPr>
            <w:r w:rsidRPr="006D54B1">
              <w:rPr>
                <w:rFonts w:ascii="Calibri" w:eastAsia="Calibri" w:hAnsi="Calibri"/>
                <w:iCs/>
                <w:sz w:val="22"/>
                <w:szCs w:val="22"/>
              </w:rPr>
              <w:t>Spanish</w:t>
            </w:r>
            <w:r w:rsidR="0068588F" w:rsidRPr="006D54B1">
              <w:rPr>
                <w:rFonts w:ascii="Calibri" w:eastAsia="Calibri" w:hAnsi="Calibri"/>
                <w:iCs/>
                <w:sz w:val="22"/>
                <w:szCs w:val="22"/>
              </w:rPr>
              <w:t xml:space="preserve"> (n = 22)</w:t>
            </w:r>
          </w:p>
        </w:tc>
      </w:tr>
      <w:tr w:rsidR="00CC6394" w:rsidRPr="006D54B1" w:rsidTr="006D54B1">
        <w:tc>
          <w:tcPr>
            <w:tcW w:w="1771" w:type="dxa"/>
            <w:tcBorders>
              <w:bottom w:val="single" w:sz="4" w:space="0" w:color="auto"/>
              <w:right w:val="single" w:sz="4" w:space="0" w:color="auto"/>
            </w:tcBorders>
          </w:tcPr>
          <w:p w:rsidR="00CC6394" w:rsidRPr="006D54B1" w:rsidRDefault="00CC6394" w:rsidP="006D54B1">
            <w:pPr>
              <w:autoSpaceDE w:val="0"/>
              <w:autoSpaceDN w:val="0"/>
              <w:adjustRightInd w:val="0"/>
              <w:rPr>
                <w:rFonts w:ascii="Calibri" w:eastAsia="Calibri" w:hAnsi="Calibri"/>
                <w:iCs/>
                <w:sz w:val="22"/>
                <w:szCs w:val="22"/>
              </w:rPr>
            </w:pPr>
          </w:p>
        </w:tc>
        <w:tc>
          <w:tcPr>
            <w:tcW w:w="1771" w:type="dxa"/>
            <w:tcBorders>
              <w:left w:val="single" w:sz="4" w:space="0" w:color="auto"/>
              <w:bottom w:val="single" w:sz="4" w:space="0" w:color="auto"/>
            </w:tcBorders>
          </w:tcPr>
          <w:p w:rsidR="00CC6394" w:rsidRPr="006D54B1" w:rsidRDefault="00CC6394" w:rsidP="006D54B1">
            <w:pPr>
              <w:autoSpaceDE w:val="0"/>
              <w:autoSpaceDN w:val="0"/>
              <w:adjustRightInd w:val="0"/>
              <w:jc w:val="center"/>
              <w:rPr>
                <w:rFonts w:ascii="Calibri" w:eastAsia="Calibri" w:hAnsi="Calibri"/>
                <w:iCs/>
                <w:sz w:val="22"/>
                <w:szCs w:val="22"/>
              </w:rPr>
            </w:pPr>
            <w:r w:rsidRPr="006D54B1">
              <w:rPr>
                <w:rFonts w:ascii="Calibri" w:eastAsia="Calibri" w:hAnsi="Calibri"/>
                <w:iCs/>
                <w:sz w:val="22"/>
                <w:szCs w:val="22"/>
              </w:rPr>
              <w:t>M</w:t>
            </w:r>
          </w:p>
        </w:tc>
        <w:tc>
          <w:tcPr>
            <w:tcW w:w="1771" w:type="dxa"/>
            <w:tcBorders>
              <w:bottom w:val="single" w:sz="4" w:space="0" w:color="auto"/>
              <w:right w:val="single" w:sz="4" w:space="0" w:color="auto"/>
            </w:tcBorders>
          </w:tcPr>
          <w:p w:rsidR="00CC6394" w:rsidRPr="006D54B1" w:rsidRDefault="00CC6394" w:rsidP="006D54B1">
            <w:pPr>
              <w:autoSpaceDE w:val="0"/>
              <w:autoSpaceDN w:val="0"/>
              <w:adjustRightInd w:val="0"/>
              <w:jc w:val="center"/>
              <w:rPr>
                <w:rFonts w:ascii="Calibri" w:eastAsia="Calibri" w:hAnsi="Calibri"/>
                <w:iCs/>
                <w:sz w:val="22"/>
                <w:szCs w:val="22"/>
              </w:rPr>
            </w:pPr>
            <w:r w:rsidRPr="006D54B1">
              <w:rPr>
                <w:rFonts w:ascii="Calibri" w:eastAsia="Calibri" w:hAnsi="Calibri"/>
                <w:iCs/>
                <w:sz w:val="22"/>
                <w:szCs w:val="22"/>
              </w:rPr>
              <w:t>SD</w:t>
            </w:r>
          </w:p>
        </w:tc>
        <w:tc>
          <w:tcPr>
            <w:tcW w:w="1771" w:type="dxa"/>
            <w:tcBorders>
              <w:left w:val="single" w:sz="4" w:space="0" w:color="auto"/>
              <w:bottom w:val="single" w:sz="4" w:space="0" w:color="auto"/>
            </w:tcBorders>
          </w:tcPr>
          <w:p w:rsidR="00CC6394" w:rsidRPr="006D54B1" w:rsidRDefault="00CC6394" w:rsidP="006D54B1">
            <w:pPr>
              <w:autoSpaceDE w:val="0"/>
              <w:autoSpaceDN w:val="0"/>
              <w:adjustRightInd w:val="0"/>
              <w:jc w:val="center"/>
              <w:rPr>
                <w:rFonts w:ascii="Calibri" w:eastAsia="Calibri" w:hAnsi="Calibri"/>
                <w:iCs/>
                <w:sz w:val="22"/>
                <w:szCs w:val="22"/>
              </w:rPr>
            </w:pPr>
            <w:r w:rsidRPr="006D54B1">
              <w:rPr>
                <w:rFonts w:ascii="Calibri" w:eastAsia="Calibri" w:hAnsi="Calibri"/>
                <w:iCs/>
                <w:sz w:val="22"/>
                <w:szCs w:val="22"/>
              </w:rPr>
              <w:t>M</w:t>
            </w:r>
          </w:p>
        </w:tc>
        <w:tc>
          <w:tcPr>
            <w:tcW w:w="1772" w:type="dxa"/>
            <w:tcBorders>
              <w:bottom w:val="single" w:sz="4" w:space="0" w:color="auto"/>
            </w:tcBorders>
          </w:tcPr>
          <w:p w:rsidR="00CC6394" w:rsidRPr="006D54B1" w:rsidRDefault="00CC6394" w:rsidP="006D54B1">
            <w:pPr>
              <w:autoSpaceDE w:val="0"/>
              <w:autoSpaceDN w:val="0"/>
              <w:adjustRightInd w:val="0"/>
              <w:jc w:val="center"/>
              <w:rPr>
                <w:rFonts w:ascii="Calibri" w:eastAsia="Calibri" w:hAnsi="Calibri"/>
                <w:iCs/>
                <w:sz w:val="22"/>
                <w:szCs w:val="22"/>
              </w:rPr>
            </w:pPr>
            <w:r w:rsidRPr="006D54B1">
              <w:rPr>
                <w:rFonts w:ascii="Calibri" w:eastAsia="Calibri" w:hAnsi="Calibri"/>
                <w:iCs/>
                <w:sz w:val="22"/>
                <w:szCs w:val="22"/>
              </w:rPr>
              <w:t>SD</w:t>
            </w:r>
          </w:p>
        </w:tc>
      </w:tr>
      <w:tr w:rsidR="00CC6394" w:rsidRPr="006D54B1" w:rsidTr="006D54B1">
        <w:tc>
          <w:tcPr>
            <w:tcW w:w="1771" w:type="dxa"/>
            <w:tcBorders>
              <w:top w:val="single" w:sz="4" w:space="0" w:color="auto"/>
              <w:right w:val="single" w:sz="4" w:space="0" w:color="auto"/>
            </w:tcBorders>
          </w:tcPr>
          <w:p w:rsidR="00CC6394" w:rsidRPr="006D54B1" w:rsidRDefault="00CC6394" w:rsidP="006D54B1">
            <w:pPr>
              <w:autoSpaceDE w:val="0"/>
              <w:autoSpaceDN w:val="0"/>
              <w:adjustRightInd w:val="0"/>
              <w:rPr>
                <w:rFonts w:ascii="Calibri" w:eastAsia="Calibri" w:hAnsi="Calibri"/>
                <w:iCs/>
                <w:sz w:val="22"/>
                <w:szCs w:val="22"/>
              </w:rPr>
            </w:pPr>
            <w:r w:rsidRPr="006D54B1">
              <w:rPr>
                <w:rFonts w:ascii="Calibri" w:eastAsia="Calibri" w:hAnsi="Calibri"/>
                <w:iCs/>
                <w:sz w:val="22"/>
                <w:szCs w:val="22"/>
              </w:rPr>
              <w:t>Construct 1</w:t>
            </w:r>
          </w:p>
        </w:tc>
        <w:tc>
          <w:tcPr>
            <w:tcW w:w="1771" w:type="dxa"/>
            <w:tcBorders>
              <w:top w:val="single" w:sz="4" w:space="0" w:color="auto"/>
              <w:left w:val="single" w:sz="4" w:space="0" w:color="auto"/>
            </w:tcBorders>
          </w:tcPr>
          <w:p w:rsidR="00CC6394" w:rsidRPr="006D54B1" w:rsidRDefault="00CC6394" w:rsidP="006D54B1">
            <w:pPr>
              <w:autoSpaceDE w:val="0"/>
              <w:autoSpaceDN w:val="0"/>
              <w:adjustRightInd w:val="0"/>
              <w:jc w:val="center"/>
              <w:rPr>
                <w:rFonts w:ascii="Calibri" w:eastAsia="Calibri" w:hAnsi="Calibri"/>
                <w:iCs/>
                <w:sz w:val="22"/>
                <w:szCs w:val="22"/>
              </w:rPr>
            </w:pPr>
            <w:r w:rsidRPr="006D54B1">
              <w:rPr>
                <w:rFonts w:ascii="Calibri" w:eastAsia="Calibri" w:hAnsi="Calibri"/>
                <w:sz w:val="22"/>
                <w:szCs w:val="22"/>
              </w:rPr>
              <w:t>6.17</w:t>
            </w:r>
          </w:p>
        </w:tc>
        <w:tc>
          <w:tcPr>
            <w:tcW w:w="1771" w:type="dxa"/>
            <w:tcBorders>
              <w:top w:val="single" w:sz="4" w:space="0" w:color="auto"/>
              <w:right w:val="single" w:sz="4" w:space="0" w:color="auto"/>
            </w:tcBorders>
          </w:tcPr>
          <w:p w:rsidR="00CC6394" w:rsidRPr="006D54B1" w:rsidRDefault="00CC6394" w:rsidP="006D54B1">
            <w:pPr>
              <w:autoSpaceDE w:val="0"/>
              <w:autoSpaceDN w:val="0"/>
              <w:adjustRightInd w:val="0"/>
              <w:jc w:val="center"/>
              <w:rPr>
                <w:rFonts w:ascii="Calibri" w:eastAsia="Calibri" w:hAnsi="Calibri"/>
                <w:iCs/>
                <w:sz w:val="22"/>
                <w:szCs w:val="22"/>
              </w:rPr>
            </w:pPr>
            <w:r w:rsidRPr="006D54B1">
              <w:rPr>
                <w:rFonts w:ascii="Calibri" w:eastAsia="Calibri" w:hAnsi="Calibri"/>
                <w:sz w:val="22"/>
                <w:szCs w:val="22"/>
              </w:rPr>
              <w:t>1.16</w:t>
            </w:r>
          </w:p>
        </w:tc>
        <w:tc>
          <w:tcPr>
            <w:tcW w:w="1771" w:type="dxa"/>
            <w:tcBorders>
              <w:top w:val="single" w:sz="4" w:space="0" w:color="auto"/>
              <w:left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6.68</w:t>
            </w:r>
          </w:p>
        </w:tc>
        <w:tc>
          <w:tcPr>
            <w:tcW w:w="1772" w:type="dxa"/>
            <w:tcBorders>
              <w:top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0.51</w:t>
            </w:r>
          </w:p>
        </w:tc>
      </w:tr>
      <w:tr w:rsidR="00CC6394" w:rsidRPr="006D54B1" w:rsidTr="006D54B1">
        <w:tc>
          <w:tcPr>
            <w:tcW w:w="1771" w:type="dxa"/>
            <w:tcBorders>
              <w:right w:val="single" w:sz="4" w:space="0" w:color="auto"/>
            </w:tcBorders>
          </w:tcPr>
          <w:p w:rsidR="00CC6394" w:rsidRPr="006D54B1" w:rsidRDefault="00CC6394" w:rsidP="006D54B1">
            <w:pPr>
              <w:autoSpaceDE w:val="0"/>
              <w:autoSpaceDN w:val="0"/>
              <w:adjustRightInd w:val="0"/>
              <w:rPr>
                <w:rFonts w:ascii="Calibri" w:eastAsia="Calibri" w:hAnsi="Calibri"/>
                <w:iCs/>
                <w:sz w:val="22"/>
                <w:szCs w:val="22"/>
              </w:rPr>
            </w:pPr>
            <w:r w:rsidRPr="006D54B1">
              <w:rPr>
                <w:rFonts w:ascii="Calibri" w:eastAsia="Calibri" w:hAnsi="Calibri"/>
                <w:iCs/>
                <w:sz w:val="22"/>
                <w:szCs w:val="22"/>
              </w:rPr>
              <w:t>Construct 2</w:t>
            </w:r>
          </w:p>
        </w:tc>
        <w:tc>
          <w:tcPr>
            <w:tcW w:w="1771" w:type="dxa"/>
            <w:tcBorders>
              <w:left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6.11</w:t>
            </w:r>
          </w:p>
        </w:tc>
        <w:tc>
          <w:tcPr>
            <w:tcW w:w="1771" w:type="dxa"/>
            <w:tcBorders>
              <w:right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1.03</w:t>
            </w:r>
          </w:p>
        </w:tc>
        <w:tc>
          <w:tcPr>
            <w:tcW w:w="1771" w:type="dxa"/>
            <w:tcBorders>
              <w:left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6.29</w:t>
            </w:r>
          </w:p>
        </w:tc>
        <w:tc>
          <w:tcPr>
            <w:tcW w:w="1772" w:type="dxa"/>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0.45</w:t>
            </w:r>
          </w:p>
        </w:tc>
      </w:tr>
      <w:tr w:rsidR="00CC6394" w:rsidRPr="006D54B1" w:rsidTr="006D54B1">
        <w:tc>
          <w:tcPr>
            <w:tcW w:w="1771" w:type="dxa"/>
            <w:tcBorders>
              <w:right w:val="single" w:sz="4" w:space="0" w:color="auto"/>
            </w:tcBorders>
          </w:tcPr>
          <w:p w:rsidR="00CC6394" w:rsidRPr="006D54B1" w:rsidRDefault="00CC6394" w:rsidP="006D54B1">
            <w:pPr>
              <w:autoSpaceDE w:val="0"/>
              <w:autoSpaceDN w:val="0"/>
              <w:adjustRightInd w:val="0"/>
              <w:rPr>
                <w:rFonts w:ascii="Calibri" w:eastAsia="Calibri" w:hAnsi="Calibri"/>
                <w:iCs/>
                <w:sz w:val="22"/>
                <w:szCs w:val="22"/>
              </w:rPr>
            </w:pPr>
            <w:r w:rsidRPr="006D54B1">
              <w:rPr>
                <w:rFonts w:ascii="Calibri" w:eastAsia="Calibri" w:hAnsi="Calibri"/>
                <w:iCs/>
                <w:sz w:val="22"/>
                <w:szCs w:val="22"/>
              </w:rPr>
              <w:t>Construct 3</w:t>
            </w:r>
          </w:p>
        </w:tc>
        <w:tc>
          <w:tcPr>
            <w:tcW w:w="1771" w:type="dxa"/>
            <w:tcBorders>
              <w:left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6.00</w:t>
            </w:r>
          </w:p>
        </w:tc>
        <w:tc>
          <w:tcPr>
            <w:tcW w:w="1771" w:type="dxa"/>
            <w:tcBorders>
              <w:right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1.18</w:t>
            </w:r>
          </w:p>
        </w:tc>
        <w:tc>
          <w:tcPr>
            <w:tcW w:w="1771" w:type="dxa"/>
            <w:tcBorders>
              <w:left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6.54</w:t>
            </w:r>
          </w:p>
        </w:tc>
        <w:tc>
          <w:tcPr>
            <w:tcW w:w="1772" w:type="dxa"/>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0.53</w:t>
            </w:r>
          </w:p>
        </w:tc>
      </w:tr>
      <w:tr w:rsidR="00CC6394" w:rsidRPr="006D54B1" w:rsidTr="006D54B1">
        <w:tc>
          <w:tcPr>
            <w:tcW w:w="1771" w:type="dxa"/>
            <w:tcBorders>
              <w:bottom w:val="single" w:sz="4" w:space="0" w:color="auto"/>
              <w:right w:val="single" w:sz="4" w:space="0" w:color="auto"/>
            </w:tcBorders>
          </w:tcPr>
          <w:p w:rsidR="00CC6394" w:rsidRPr="006D54B1" w:rsidRDefault="00CC6394" w:rsidP="006D54B1">
            <w:pPr>
              <w:autoSpaceDE w:val="0"/>
              <w:autoSpaceDN w:val="0"/>
              <w:adjustRightInd w:val="0"/>
              <w:rPr>
                <w:rFonts w:ascii="Calibri" w:eastAsia="Calibri" w:hAnsi="Calibri"/>
                <w:iCs/>
                <w:sz w:val="22"/>
                <w:szCs w:val="22"/>
              </w:rPr>
            </w:pPr>
            <w:r w:rsidRPr="006D54B1">
              <w:rPr>
                <w:rFonts w:ascii="Calibri" w:eastAsia="Calibri" w:hAnsi="Calibri"/>
                <w:iCs/>
                <w:sz w:val="22"/>
                <w:szCs w:val="22"/>
              </w:rPr>
              <w:t>Overall</w:t>
            </w:r>
          </w:p>
        </w:tc>
        <w:tc>
          <w:tcPr>
            <w:tcW w:w="1771" w:type="dxa"/>
            <w:tcBorders>
              <w:left w:val="single" w:sz="4" w:space="0" w:color="auto"/>
              <w:bottom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6.10</w:t>
            </w:r>
          </w:p>
        </w:tc>
        <w:tc>
          <w:tcPr>
            <w:tcW w:w="1771" w:type="dxa"/>
            <w:tcBorders>
              <w:bottom w:val="single" w:sz="4" w:space="0" w:color="auto"/>
              <w:right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1.08</w:t>
            </w:r>
          </w:p>
        </w:tc>
        <w:tc>
          <w:tcPr>
            <w:tcW w:w="1771" w:type="dxa"/>
            <w:tcBorders>
              <w:left w:val="single" w:sz="4" w:space="0" w:color="auto"/>
              <w:bottom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6.50</w:t>
            </w:r>
          </w:p>
        </w:tc>
        <w:tc>
          <w:tcPr>
            <w:tcW w:w="1772" w:type="dxa"/>
            <w:tcBorders>
              <w:bottom w:val="single" w:sz="4" w:space="0" w:color="auto"/>
            </w:tcBorders>
            <w:vAlign w:val="bottom"/>
          </w:tcPr>
          <w:p w:rsidR="00CC6394" w:rsidRPr="006D54B1" w:rsidRDefault="00CC6394" w:rsidP="006D54B1">
            <w:pPr>
              <w:jc w:val="center"/>
              <w:rPr>
                <w:rFonts w:ascii="Calibri" w:eastAsia="Calibri" w:hAnsi="Calibri"/>
                <w:sz w:val="22"/>
                <w:szCs w:val="22"/>
              </w:rPr>
            </w:pPr>
            <w:r w:rsidRPr="006D54B1">
              <w:rPr>
                <w:rFonts w:ascii="Calibri" w:eastAsia="Calibri" w:hAnsi="Calibri"/>
                <w:sz w:val="22"/>
                <w:szCs w:val="22"/>
              </w:rPr>
              <w:t>0.40</w:t>
            </w:r>
          </w:p>
        </w:tc>
      </w:tr>
    </w:tbl>
    <w:p w:rsidR="00FE74BD" w:rsidRDefault="00FE74BD" w:rsidP="00962AEF">
      <w:pPr>
        <w:rPr>
          <w:b/>
        </w:rPr>
      </w:pPr>
    </w:p>
    <w:p w:rsidR="00DC31DB" w:rsidRPr="009D7C28" w:rsidRDefault="00DC31DB" w:rsidP="00C55A0F">
      <w:pPr>
        <w:jc w:val="center"/>
        <w:rPr>
          <w:b/>
        </w:rPr>
      </w:pPr>
      <w:r>
        <w:rPr>
          <w:b/>
        </w:rPr>
        <w:t>Conclusions</w:t>
      </w:r>
    </w:p>
    <w:p w:rsidR="002878BC" w:rsidRDefault="00034D8F" w:rsidP="00962AEF">
      <w:pPr>
        <w:rPr>
          <w:rFonts w:eastAsia="Calibri"/>
          <w:bCs/>
          <w:kern w:val="36"/>
        </w:rPr>
      </w:pPr>
      <w:r w:rsidRPr="00034D8F">
        <w:t>There</w:t>
      </w:r>
      <w:r w:rsidRPr="009D7C28">
        <w:t xml:space="preserve"> was a significant difference found in the third construct- </w:t>
      </w:r>
      <w:r w:rsidRPr="009D7C28">
        <w:rPr>
          <w:rFonts w:eastAsia="Calibri"/>
          <w:bCs/>
          <w:kern w:val="36"/>
        </w:rPr>
        <w:t xml:space="preserve">satisfaction with meeting outcome items. However, no </w:t>
      </w:r>
      <w:r>
        <w:rPr>
          <w:rFonts w:eastAsia="Calibri"/>
          <w:bCs/>
          <w:kern w:val="36"/>
        </w:rPr>
        <w:t>significant</w:t>
      </w:r>
      <w:r w:rsidRPr="009D7C28">
        <w:rPr>
          <w:rFonts w:eastAsia="Calibri"/>
          <w:bCs/>
          <w:kern w:val="36"/>
        </w:rPr>
        <w:t xml:space="preserve"> difference was found in overall satisfaction.</w:t>
      </w:r>
      <w:r>
        <w:rPr>
          <w:rFonts w:eastAsia="Calibri"/>
          <w:bCs/>
          <w:kern w:val="36"/>
        </w:rPr>
        <w:t xml:space="preserve"> </w:t>
      </w:r>
      <w:r w:rsidR="0035614B">
        <w:t xml:space="preserve">An independent-sample </w:t>
      </w:r>
      <w:r w:rsidR="0035614B" w:rsidRPr="0035614B">
        <w:rPr>
          <w:u w:val="single"/>
        </w:rPr>
        <w:t>t</w:t>
      </w:r>
      <w:r w:rsidR="0035614B">
        <w:t xml:space="preserve"> test was conducted on </w:t>
      </w:r>
      <w:r>
        <w:t xml:space="preserve">students’ </w:t>
      </w:r>
      <w:r w:rsidR="0035614B">
        <w:t>satisfaction scores to evaluate whether there was a significant difference between the Spanish and English groups. The sample mean of 6.00 (</w:t>
      </w:r>
      <w:r w:rsidRPr="00034D8F">
        <w:rPr>
          <w:u w:val="single"/>
        </w:rPr>
        <w:t>SD</w:t>
      </w:r>
      <w:r>
        <w:t xml:space="preserve"> = 1.18) was significantly different from 6.54 (</w:t>
      </w:r>
      <w:r w:rsidRPr="00034D8F">
        <w:rPr>
          <w:u w:val="single"/>
        </w:rPr>
        <w:t>SD</w:t>
      </w:r>
      <w:r>
        <w:t xml:space="preserve"> = 0.53). </w:t>
      </w:r>
      <w:r w:rsidR="00B25D38" w:rsidRPr="009D7C28">
        <w:rPr>
          <w:rFonts w:eastAsia="Calibri"/>
          <w:bCs/>
          <w:kern w:val="36"/>
        </w:rPr>
        <w:t>The workshop was not interpreted differently between the two groups based on culture.</w:t>
      </w:r>
      <w:r w:rsidR="00F00244">
        <w:rPr>
          <w:rFonts w:eastAsia="Calibri"/>
          <w:bCs/>
          <w:kern w:val="36"/>
        </w:rPr>
        <w:t xml:space="preserve"> Using the results reported</w:t>
      </w:r>
      <w:proofErr w:type="gramStart"/>
      <w:r w:rsidR="00F00244">
        <w:rPr>
          <w:rFonts w:eastAsia="Calibri"/>
          <w:bCs/>
          <w:kern w:val="36"/>
        </w:rPr>
        <w:t>,</w:t>
      </w:r>
      <w:proofErr w:type="gramEnd"/>
      <w:r w:rsidR="00F00244">
        <w:rPr>
          <w:rFonts w:eastAsia="Calibri"/>
          <w:bCs/>
          <w:kern w:val="36"/>
        </w:rPr>
        <w:t xml:space="preserve"> researchers can better develop curriculum to mee</w:t>
      </w:r>
      <w:r>
        <w:rPr>
          <w:rFonts w:eastAsia="Calibri"/>
          <w:bCs/>
          <w:kern w:val="36"/>
        </w:rPr>
        <w:t xml:space="preserve">t students’ satisfaction levels. In a </w:t>
      </w:r>
      <w:proofErr w:type="spellStart"/>
      <w:r>
        <w:rPr>
          <w:rFonts w:eastAsia="Calibri"/>
          <w:bCs/>
          <w:kern w:val="36"/>
        </w:rPr>
        <w:t>nonformal</w:t>
      </w:r>
      <w:proofErr w:type="spellEnd"/>
      <w:r>
        <w:rPr>
          <w:rFonts w:eastAsia="Calibri"/>
          <w:bCs/>
          <w:kern w:val="36"/>
        </w:rPr>
        <w:t xml:space="preserve"> education setting, t</w:t>
      </w:r>
      <w:r w:rsidR="00F00244">
        <w:rPr>
          <w:rFonts w:eastAsia="Calibri"/>
          <w:bCs/>
          <w:kern w:val="36"/>
        </w:rPr>
        <w:t xml:space="preserve">he curriculum </w:t>
      </w:r>
      <w:r>
        <w:rPr>
          <w:rFonts w:eastAsia="Calibri"/>
          <w:bCs/>
          <w:kern w:val="36"/>
        </w:rPr>
        <w:t>developed after conducting this study will be more effective.</w:t>
      </w:r>
      <w:r w:rsidR="00C55A0F">
        <w:rPr>
          <w:rFonts w:eastAsia="Calibri"/>
          <w:bCs/>
          <w:kern w:val="36"/>
        </w:rPr>
        <w:t xml:space="preserve"> According to </w:t>
      </w:r>
      <w:r w:rsidR="00C55A0F">
        <w:rPr>
          <w:sz w:val="23"/>
          <w:szCs w:val="23"/>
        </w:rPr>
        <w:t>Briggs</w:t>
      </w:r>
      <w:r w:rsidR="0082780B">
        <w:rPr>
          <w:sz w:val="23"/>
          <w:szCs w:val="23"/>
        </w:rPr>
        <w:t xml:space="preserve"> et</w:t>
      </w:r>
      <w:r w:rsidR="00C55A0F">
        <w:rPr>
          <w:sz w:val="23"/>
          <w:szCs w:val="23"/>
        </w:rPr>
        <w:t xml:space="preserve"> al. (2002)</w:t>
      </w:r>
      <w:r w:rsidR="00C55A0F">
        <w:rPr>
          <w:rFonts w:eastAsia="Calibri"/>
          <w:bCs/>
          <w:kern w:val="36"/>
        </w:rPr>
        <w:t xml:space="preserve"> and </w:t>
      </w:r>
      <w:r w:rsidR="00920217">
        <w:rPr>
          <w:rFonts w:eastAsia="Calibri"/>
          <w:bCs/>
          <w:kern w:val="36"/>
        </w:rPr>
        <w:t xml:space="preserve">the </w:t>
      </w:r>
      <w:r w:rsidR="00C55A0F">
        <w:rPr>
          <w:rFonts w:eastAsia="Calibri"/>
          <w:bCs/>
          <w:kern w:val="36"/>
        </w:rPr>
        <w:t>SAT, if satisfaction levels are met, students’ productivity will increase.</w:t>
      </w:r>
    </w:p>
    <w:p w:rsidR="00F0195E" w:rsidRDefault="00F0195E" w:rsidP="00962AEF">
      <w:pPr>
        <w:rPr>
          <w:rFonts w:eastAsia="Calibri"/>
          <w:bCs/>
          <w:kern w:val="36"/>
        </w:rPr>
      </w:pPr>
    </w:p>
    <w:p w:rsidR="00F0195E" w:rsidRDefault="00F0195E" w:rsidP="00F0195E">
      <w:pPr>
        <w:jc w:val="center"/>
        <w:rPr>
          <w:rFonts w:eastAsia="Calibri"/>
          <w:b/>
          <w:bCs/>
          <w:kern w:val="36"/>
        </w:rPr>
      </w:pPr>
      <w:r w:rsidRPr="00F0195E">
        <w:rPr>
          <w:rFonts w:eastAsia="Calibri"/>
          <w:b/>
          <w:bCs/>
          <w:kern w:val="36"/>
        </w:rPr>
        <w:t>Recommendations/Implications</w:t>
      </w:r>
    </w:p>
    <w:p w:rsidR="000B3029" w:rsidRDefault="00315FD5" w:rsidP="000B3029">
      <w:pPr>
        <w:rPr>
          <w:rFonts w:eastAsia="Calibri"/>
          <w:bCs/>
          <w:kern w:val="36"/>
        </w:rPr>
      </w:pPr>
      <w:r>
        <w:rPr>
          <w:rFonts w:eastAsia="Calibri"/>
          <w:bCs/>
          <w:kern w:val="36"/>
        </w:rPr>
        <w:t>There was no significant difference determined in overall satisfaction between the two groups studied, even though a significant difference was o</w:t>
      </w:r>
      <w:r w:rsidR="0035614B">
        <w:rPr>
          <w:rFonts w:eastAsia="Calibri"/>
          <w:bCs/>
          <w:kern w:val="36"/>
        </w:rPr>
        <w:t xml:space="preserve">bserved in the third construct. </w:t>
      </w:r>
      <w:r w:rsidR="00F0195E">
        <w:rPr>
          <w:rFonts w:eastAsia="Calibri"/>
          <w:bCs/>
          <w:kern w:val="36"/>
        </w:rPr>
        <w:t xml:space="preserve">Additional monitoring of satisfaction levels between groups is recommended for further developing </w:t>
      </w:r>
      <w:r w:rsidR="009455D1">
        <w:rPr>
          <w:rFonts w:eastAsia="Calibri"/>
          <w:bCs/>
          <w:kern w:val="36"/>
        </w:rPr>
        <w:t xml:space="preserve">effective </w:t>
      </w:r>
      <w:r w:rsidR="00F0195E">
        <w:rPr>
          <w:rFonts w:eastAsia="Calibri"/>
          <w:bCs/>
          <w:kern w:val="36"/>
        </w:rPr>
        <w:t xml:space="preserve">curriculum and workshop presentation techniques. Supplementary groups should be evaluated to determine additional </w:t>
      </w:r>
      <w:r>
        <w:rPr>
          <w:rFonts w:eastAsia="Calibri"/>
          <w:bCs/>
          <w:kern w:val="36"/>
        </w:rPr>
        <w:t xml:space="preserve">basis for </w:t>
      </w:r>
      <w:r w:rsidR="00F0195E">
        <w:rPr>
          <w:rFonts w:eastAsia="Calibri"/>
          <w:bCs/>
          <w:kern w:val="36"/>
        </w:rPr>
        <w:t>differences in satisfaction levels</w:t>
      </w:r>
      <w:r w:rsidR="009455D1">
        <w:rPr>
          <w:rFonts w:eastAsia="Calibri"/>
          <w:bCs/>
          <w:kern w:val="36"/>
        </w:rPr>
        <w:t>.</w:t>
      </w:r>
    </w:p>
    <w:p w:rsidR="000B3029" w:rsidRDefault="000B3029" w:rsidP="000B3029">
      <w:pPr>
        <w:rPr>
          <w:rFonts w:eastAsia="Calibri"/>
          <w:bCs/>
          <w:kern w:val="36"/>
        </w:rPr>
      </w:pPr>
    </w:p>
    <w:p w:rsidR="009D7C28" w:rsidRPr="009D7C28" w:rsidRDefault="009D7C28" w:rsidP="000B3029">
      <w:pPr>
        <w:jc w:val="center"/>
        <w:rPr>
          <w:rFonts w:eastAsia="Calibri"/>
          <w:bCs/>
          <w:kern w:val="36"/>
        </w:rPr>
      </w:pPr>
      <w:r w:rsidRPr="009D7C28">
        <w:rPr>
          <w:rFonts w:eastAsia="Calibri"/>
          <w:b/>
          <w:bCs/>
          <w:kern w:val="36"/>
        </w:rPr>
        <w:lastRenderedPageBreak/>
        <w:t>References</w:t>
      </w:r>
    </w:p>
    <w:p w:rsidR="009D7C28" w:rsidRPr="009D7C28" w:rsidRDefault="009D7C28" w:rsidP="00962AEF">
      <w:pPr>
        <w:rPr>
          <w:rFonts w:eastAsia="Calibri"/>
          <w:bCs/>
          <w:kern w:val="36"/>
        </w:rPr>
      </w:pPr>
    </w:p>
    <w:p w:rsidR="00CB5D47" w:rsidRPr="00D34C00" w:rsidRDefault="009D7C28" w:rsidP="00CB5D47">
      <w:proofErr w:type="gramStart"/>
      <w:r w:rsidRPr="00D34C00">
        <w:t>Briggs, R.</w:t>
      </w:r>
      <w:r w:rsidR="00CB5D47" w:rsidRPr="00D34C00">
        <w:t xml:space="preserve"> </w:t>
      </w:r>
      <w:r w:rsidRPr="00D34C00">
        <w:t xml:space="preserve">O., </w:t>
      </w:r>
      <w:proofErr w:type="spellStart"/>
      <w:r w:rsidRPr="00D34C00">
        <w:t>Vreede</w:t>
      </w:r>
      <w:proofErr w:type="spellEnd"/>
      <w:r w:rsidRPr="00D34C00">
        <w:t>, G.</w:t>
      </w:r>
      <w:r w:rsidR="00CB5D47" w:rsidRPr="00D34C00">
        <w:t xml:space="preserve"> </w:t>
      </w:r>
      <w:r w:rsidRPr="00D34C00">
        <w:t xml:space="preserve">J., &amp; </w:t>
      </w:r>
      <w:proofErr w:type="spellStart"/>
      <w:r w:rsidRPr="00D34C00">
        <w:t>Reinig</w:t>
      </w:r>
      <w:proofErr w:type="spellEnd"/>
      <w:r w:rsidRPr="00D34C00">
        <w:t>, B.</w:t>
      </w:r>
      <w:r w:rsidR="00CB5D47" w:rsidRPr="00D34C00">
        <w:t xml:space="preserve"> </w:t>
      </w:r>
      <w:r w:rsidRPr="00D34C00">
        <w:t>A. (2002).</w:t>
      </w:r>
      <w:proofErr w:type="gramEnd"/>
      <w:r w:rsidRPr="00D34C00">
        <w:t xml:space="preserve"> A theory and measurement of </w:t>
      </w:r>
    </w:p>
    <w:p w:rsidR="009D7C28" w:rsidRPr="00D34C00" w:rsidRDefault="009D7C28" w:rsidP="00CB5D47">
      <w:pPr>
        <w:ind w:left="720"/>
      </w:pPr>
      <w:proofErr w:type="gramStart"/>
      <w:r w:rsidRPr="00D34C00">
        <w:t>meeting</w:t>
      </w:r>
      <w:proofErr w:type="gramEnd"/>
      <w:r w:rsidR="00CB5D47" w:rsidRPr="00D34C00">
        <w:t xml:space="preserve"> </w:t>
      </w:r>
      <w:r w:rsidRPr="00D34C00">
        <w:t xml:space="preserve">satisfaction. </w:t>
      </w:r>
      <w:proofErr w:type="gramStart"/>
      <w:r w:rsidRPr="00D34C00">
        <w:rPr>
          <w:i/>
        </w:rPr>
        <w:t>Proceedings of the 36th Hawaii Internationa</w:t>
      </w:r>
      <w:r w:rsidR="00C702F3" w:rsidRPr="00D34C00">
        <w:rPr>
          <w:i/>
        </w:rPr>
        <w:t>l Conference on System Sciences</w:t>
      </w:r>
      <w:r w:rsidR="00C702F3" w:rsidRPr="00D34C00">
        <w:t xml:space="preserve"> </w:t>
      </w:r>
      <w:r w:rsidR="00C702F3" w:rsidRPr="00D34C00">
        <w:rPr>
          <w:i/>
        </w:rPr>
        <w:t>1</w:t>
      </w:r>
      <w:r w:rsidR="00C702F3" w:rsidRPr="00D34C00">
        <w:t>, 25c.</w:t>
      </w:r>
      <w:proofErr w:type="gramEnd"/>
      <w:r w:rsidR="00C702F3" w:rsidRPr="00D34C00">
        <w:t xml:space="preserve"> </w:t>
      </w:r>
      <w:proofErr w:type="spellStart"/>
      <w:proofErr w:type="gramStart"/>
      <w:r w:rsidR="00C702F3" w:rsidRPr="00D34C00">
        <w:t>doi</w:t>
      </w:r>
      <w:proofErr w:type="spellEnd"/>
      <w:proofErr w:type="gramEnd"/>
      <w:r w:rsidR="00C702F3" w:rsidRPr="00D34C00">
        <w:t xml:space="preserve">: </w:t>
      </w:r>
      <w:hyperlink r:id="rId8" w:history="1">
        <w:r w:rsidR="00C702F3" w:rsidRPr="00D34C00">
          <w:rPr>
            <w:rStyle w:val="Hyperlink"/>
          </w:rPr>
          <w:t>http://doi.ieeecomputersociety.org/10.1109/HICSS.2003.1173677</w:t>
        </w:r>
      </w:hyperlink>
    </w:p>
    <w:p w:rsidR="009D7C28" w:rsidRPr="00D34C00" w:rsidRDefault="009D7C28" w:rsidP="009D7C28"/>
    <w:p w:rsidR="009D7C28" w:rsidRPr="00D34C00" w:rsidRDefault="00570A19" w:rsidP="009D7C28">
      <w:pPr>
        <w:rPr>
          <w:i/>
        </w:rPr>
      </w:pPr>
      <w:r w:rsidRPr="00D34C00">
        <w:t>Osborne, E.</w:t>
      </w:r>
      <w:r w:rsidR="00CB5D47" w:rsidRPr="00D34C00">
        <w:t xml:space="preserve"> </w:t>
      </w:r>
      <w:r w:rsidRPr="00D34C00">
        <w:t>W. (Ed.) (</w:t>
      </w:r>
      <w:proofErr w:type="spellStart"/>
      <w:r w:rsidRPr="00D34C00">
        <w:t>n.d</w:t>
      </w:r>
      <w:proofErr w:type="spellEnd"/>
      <w:r w:rsidRPr="00D34C00">
        <w:t>.</w:t>
      </w:r>
      <w:r w:rsidR="009D7C28" w:rsidRPr="00D34C00">
        <w:t xml:space="preserve">). </w:t>
      </w:r>
      <w:r w:rsidR="009D7C28" w:rsidRPr="00D34C00">
        <w:rPr>
          <w:i/>
        </w:rPr>
        <w:t>National research agenda for agricultural education and</w:t>
      </w:r>
    </w:p>
    <w:p w:rsidR="009D7C28" w:rsidRPr="00D34C00" w:rsidRDefault="009D7C28" w:rsidP="009D7C28">
      <w:pPr>
        <w:ind w:left="720"/>
      </w:pPr>
      <w:proofErr w:type="gramStart"/>
      <w:r w:rsidRPr="00D34C00">
        <w:rPr>
          <w:i/>
        </w:rPr>
        <w:t>communications</w:t>
      </w:r>
      <w:proofErr w:type="gramEnd"/>
      <w:r w:rsidRPr="00D34C00">
        <w:rPr>
          <w:i/>
        </w:rPr>
        <w:t>: 2007-2010.</w:t>
      </w:r>
      <w:r w:rsidRPr="00D34C00">
        <w:t xml:space="preserve"> Gainesville: University of Florida, Department of Agricultural Education and Communication.</w:t>
      </w:r>
    </w:p>
    <w:p w:rsidR="00315FD5" w:rsidRPr="00D34C00" w:rsidRDefault="00315FD5" w:rsidP="00315FD5"/>
    <w:p w:rsidR="00315FD5" w:rsidRPr="006B679F" w:rsidRDefault="00315FD5" w:rsidP="00315FD5">
      <w:r w:rsidRPr="006B679F">
        <w:t xml:space="preserve">Woolley, L. </w:t>
      </w:r>
      <w:r w:rsidR="006B679F" w:rsidRPr="006B679F">
        <w:t>R. (</w:t>
      </w:r>
      <w:r w:rsidR="006B679F">
        <w:t xml:space="preserve">2009). </w:t>
      </w:r>
      <w:proofErr w:type="gramStart"/>
      <w:r w:rsidR="006B679F" w:rsidRPr="006B679F">
        <w:rPr>
          <w:i/>
        </w:rPr>
        <w:t xml:space="preserve">Evaluation of participants’ </w:t>
      </w:r>
      <w:r w:rsidR="006B679F">
        <w:rPr>
          <w:i/>
        </w:rPr>
        <w:t>k</w:t>
      </w:r>
      <w:r w:rsidR="006B679F" w:rsidRPr="006B679F">
        <w:rPr>
          <w:i/>
        </w:rPr>
        <w:t xml:space="preserve">nowledge and </w:t>
      </w:r>
      <w:r w:rsidR="006B679F">
        <w:rPr>
          <w:i/>
        </w:rPr>
        <w:t xml:space="preserve">satisfaction scores in </w:t>
      </w:r>
      <w:r w:rsidR="0086341D">
        <w:rPr>
          <w:i/>
        </w:rPr>
        <w:br/>
      </w:r>
      <w:r w:rsidR="0086341D">
        <w:rPr>
          <w:i/>
        </w:rPr>
        <w:tab/>
      </w:r>
      <w:r w:rsidR="006B679F">
        <w:rPr>
          <w:i/>
        </w:rPr>
        <w:t>an i</w:t>
      </w:r>
      <w:r w:rsidR="006B679F" w:rsidRPr="006B679F">
        <w:rPr>
          <w:i/>
        </w:rPr>
        <w:t xml:space="preserve">nternational </w:t>
      </w:r>
      <w:r w:rsidR="006B679F" w:rsidRPr="0086341D">
        <w:rPr>
          <w:i/>
        </w:rPr>
        <w:t>HACCP workshop</w:t>
      </w:r>
      <w:r w:rsidR="0086341D">
        <w:t xml:space="preserve"> (Master’s thesis)</w:t>
      </w:r>
      <w:r w:rsidR="006B679F" w:rsidRPr="0086341D">
        <w:t>.</w:t>
      </w:r>
      <w:proofErr w:type="gramEnd"/>
      <w:r w:rsidR="006B679F" w:rsidRPr="0086341D">
        <w:t xml:space="preserve"> Retrieved from</w:t>
      </w:r>
      <w:r w:rsidR="006B679F">
        <w:t xml:space="preserve"> </w:t>
      </w:r>
      <w:r w:rsidR="0086341D">
        <w:br/>
      </w:r>
      <w:r w:rsidR="0086341D">
        <w:tab/>
      </w:r>
      <w:hyperlink r:id="rId9" w:history="1">
        <w:r w:rsidR="0086341D">
          <w:rPr>
            <w:rStyle w:val="Hyperlink"/>
          </w:rPr>
          <w:t>http://dspace.lib.ttu.edu/etd/handle/2346/ETD-TTU-2009-08-59</w:t>
        </w:r>
      </w:hyperlink>
    </w:p>
    <w:sectPr w:rsidR="00315FD5" w:rsidRPr="006B679F" w:rsidSect="00CA3E62">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7FB6"/>
    <w:rsid w:val="00034D8F"/>
    <w:rsid w:val="0006716E"/>
    <w:rsid w:val="000772CA"/>
    <w:rsid w:val="000B3029"/>
    <w:rsid w:val="00104C66"/>
    <w:rsid w:val="00112B67"/>
    <w:rsid w:val="00181EE6"/>
    <w:rsid w:val="00184AC3"/>
    <w:rsid w:val="00187D54"/>
    <w:rsid w:val="001F2BA0"/>
    <w:rsid w:val="00207FD2"/>
    <w:rsid w:val="002258F7"/>
    <w:rsid w:val="00260A28"/>
    <w:rsid w:val="00265CD6"/>
    <w:rsid w:val="002878BC"/>
    <w:rsid w:val="00295A07"/>
    <w:rsid w:val="002C0FD7"/>
    <w:rsid w:val="002C7EAA"/>
    <w:rsid w:val="002D1CC5"/>
    <w:rsid w:val="003066D3"/>
    <w:rsid w:val="00315FD5"/>
    <w:rsid w:val="00334BF1"/>
    <w:rsid w:val="0035614B"/>
    <w:rsid w:val="00381DAE"/>
    <w:rsid w:val="00396968"/>
    <w:rsid w:val="003A00AB"/>
    <w:rsid w:val="003C16D7"/>
    <w:rsid w:val="00412960"/>
    <w:rsid w:val="004269F4"/>
    <w:rsid w:val="00442436"/>
    <w:rsid w:val="00460C08"/>
    <w:rsid w:val="004627F8"/>
    <w:rsid w:val="004F3BB9"/>
    <w:rsid w:val="004F6094"/>
    <w:rsid w:val="004F741D"/>
    <w:rsid w:val="00510C73"/>
    <w:rsid w:val="00570A19"/>
    <w:rsid w:val="00597983"/>
    <w:rsid w:val="005B64DD"/>
    <w:rsid w:val="00655BE0"/>
    <w:rsid w:val="006626E1"/>
    <w:rsid w:val="00663E5C"/>
    <w:rsid w:val="0068588F"/>
    <w:rsid w:val="006B679F"/>
    <w:rsid w:val="006D54B1"/>
    <w:rsid w:val="00710F9C"/>
    <w:rsid w:val="007473EF"/>
    <w:rsid w:val="00782B85"/>
    <w:rsid w:val="00804308"/>
    <w:rsid w:val="0082780B"/>
    <w:rsid w:val="0086341D"/>
    <w:rsid w:val="00865BA9"/>
    <w:rsid w:val="00867438"/>
    <w:rsid w:val="008A0A37"/>
    <w:rsid w:val="00920217"/>
    <w:rsid w:val="00924111"/>
    <w:rsid w:val="009455D1"/>
    <w:rsid w:val="00962AEF"/>
    <w:rsid w:val="009658F9"/>
    <w:rsid w:val="00986531"/>
    <w:rsid w:val="0099678B"/>
    <w:rsid w:val="009C16D7"/>
    <w:rsid w:val="009D7C28"/>
    <w:rsid w:val="009F7606"/>
    <w:rsid w:val="00A267D9"/>
    <w:rsid w:val="00A53AFC"/>
    <w:rsid w:val="00A5792E"/>
    <w:rsid w:val="00AB43A4"/>
    <w:rsid w:val="00AC4563"/>
    <w:rsid w:val="00AE6AE2"/>
    <w:rsid w:val="00B20EEF"/>
    <w:rsid w:val="00B25D38"/>
    <w:rsid w:val="00B846E7"/>
    <w:rsid w:val="00B85211"/>
    <w:rsid w:val="00BA7FB6"/>
    <w:rsid w:val="00BD41FF"/>
    <w:rsid w:val="00C21924"/>
    <w:rsid w:val="00C55A0F"/>
    <w:rsid w:val="00C63836"/>
    <w:rsid w:val="00C702F3"/>
    <w:rsid w:val="00CA3E62"/>
    <w:rsid w:val="00CB5D47"/>
    <w:rsid w:val="00CC6394"/>
    <w:rsid w:val="00CE7C89"/>
    <w:rsid w:val="00D34C00"/>
    <w:rsid w:val="00D503EA"/>
    <w:rsid w:val="00D8096F"/>
    <w:rsid w:val="00DC28B5"/>
    <w:rsid w:val="00DC31DB"/>
    <w:rsid w:val="00DE0A92"/>
    <w:rsid w:val="00E02862"/>
    <w:rsid w:val="00E47828"/>
    <w:rsid w:val="00F00244"/>
    <w:rsid w:val="00F0195E"/>
    <w:rsid w:val="00F24E51"/>
    <w:rsid w:val="00F35413"/>
    <w:rsid w:val="00FE74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Hyperlink" w:uiPriority="99"/>
    <w:lsdException w:name="Strong" w:locked="1" w:qFormat="1"/>
    <w:lsdException w:name="Emphasis" w:locked="1"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7FB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096F"/>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20EEF"/>
    <w:rPr>
      <w:color w:val="0000FF"/>
      <w:u w:val="single"/>
    </w:rPr>
  </w:style>
  <w:style w:type="character" w:customStyle="1" w:styleId="apple-style-span">
    <w:name w:val="apple-style-span"/>
    <w:basedOn w:val="DefaultParagraphFont"/>
    <w:rsid w:val="00C702F3"/>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doi.ieeecomputersociety.org/10.1109/HICSS.2003.1173677" TargetMode="External"/><Relationship Id="rId3" Type="http://schemas.openxmlformats.org/officeDocument/2006/relationships/settings" Target="settings.xml"/><Relationship Id="rId7" Type="http://schemas.openxmlformats.org/officeDocument/2006/relationships/hyperlink" Target="mailto:todd.brashears@ttu.ed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landicampbell@gmail.com" TargetMode="External"/><Relationship Id="rId11" Type="http://schemas.openxmlformats.org/officeDocument/2006/relationships/theme" Target="theme/theme1.xml"/><Relationship Id="rId5" Type="http://schemas.openxmlformats.org/officeDocument/2006/relationships/hyperlink" Target="mailto:brittni.drennan@ttu.ed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space.lib.ttu.edu/etd/handle/2346/ETD-TTU-2009-08-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96C91-652A-42AC-A8D8-0B370A08D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For many years researchers have been trying to correctly measure satisfaction</vt:lpstr>
    </vt:vector>
  </TitlesOfParts>
  <Company> </Company>
  <LinksUpToDate>false</LinksUpToDate>
  <CharactersWithSpaces>7305</CharactersWithSpaces>
  <SharedDoc>false</SharedDoc>
  <HLinks>
    <vt:vector size="30" baseType="variant">
      <vt:variant>
        <vt:i4>1769474</vt:i4>
      </vt:variant>
      <vt:variant>
        <vt:i4>12</vt:i4>
      </vt:variant>
      <vt:variant>
        <vt:i4>0</vt:i4>
      </vt:variant>
      <vt:variant>
        <vt:i4>5</vt:i4>
      </vt:variant>
      <vt:variant>
        <vt:lpwstr>http://dspace.lib.ttu.edu/etd/handle/2346/ETD-TTU-2009-08-59</vt:lpwstr>
      </vt:variant>
      <vt:variant>
        <vt:lpwstr/>
      </vt:variant>
      <vt:variant>
        <vt:i4>4587593</vt:i4>
      </vt:variant>
      <vt:variant>
        <vt:i4>9</vt:i4>
      </vt:variant>
      <vt:variant>
        <vt:i4>0</vt:i4>
      </vt:variant>
      <vt:variant>
        <vt:i4>5</vt:i4>
      </vt:variant>
      <vt:variant>
        <vt:lpwstr>http://doi.ieeecomputersociety.org/10.1109/HICSS.2003.1173677</vt:lpwstr>
      </vt:variant>
      <vt:variant>
        <vt:lpwstr/>
      </vt:variant>
      <vt:variant>
        <vt:i4>3407964</vt:i4>
      </vt:variant>
      <vt:variant>
        <vt:i4>6</vt:i4>
      </vt:variant>
      <vt:variant>
        <vt:i4>0</vt:i4>
      </vt:variant>
      <vt:variant>
        <vt:i4>5</vt:i4>
      </vt:variant>
      <vt:variant>
        <vt:lpwstr>mailto:todd.brashears@ttu.edu</vt:lpwstr>
      </vt:variant>
      <vt:variant>
        <vt:lpwstr/>
      </vt:variant>
      <vt:variant>
        <vt:i4>7667786</vt:i4>
      </vt:variant>
      <vt:variant>
        <vt:i4>3</vt:i4>
      </vt:variant>
      <vt:variant>
        <vt:i4>0</vt:i4>
      </vt:variant>
      <vt:variant>
        <vt:i4>5</vt:i4>
      </vt:variant>
      <vt:variant>
        <vt:lpwstr>mailto:landicampbell@gmail.com</vt:lpwstr>
      </vt:variant>
      <vt:variant>
        <vt:lpwstr/>
      </vt:variant>
      <vt:variant>
        <vt:i4>6553615</vt:i4>
      </vt:variant>
      <vt:variant>
        <vt:i4>0</vt:i4>
      </vt:variant>
      <vt:variant>
        <vt:i4>0</vt:i4>
      </vt:variant>
      <vt:variant>
        <vt:i4>5</vt:i4>
      </vt:variant>
      <vt:variant>
        <vt:lpwstr>mailto:brittni.drennan@ttu.edu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many years researchers have been trying to correctly measure satisfaction</dc:title>
  <dc:subject/>
  <dc:creator> </dc:creator>
  <cp:keywords/>
  <dc:description/>
  <cp:lastModifiedBy>bdrennan</cp:lastModifiedBy>
  <cp:revision>2</cp:revision>
  <cp:lastPrinted>2010-10-27T18:59:00Z</cp:lastPrinted>
  <dcterms:created xsi:type="dcterms:W3CDTF">2010-11-05T21:21:00Z</dcterms:created>
  <dcterms:modified xsi:type="dcterms:W3CDTF">2010-11-05T21:21:00Z</dcterms:modified>
</cp:coreProperties>
</file>