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92C" w:rsidRPr="00375BEE" w:rsidRDefault="00662CE4" w:rsidP="00662CE4">
      <w:pPr>
        <w:jc w:val="right"/>
        <w:rPr>
          <w:rFonts w:ascii="Times New Roman" w:hAnsi="Times New Roman" w:cs="Times New Roman"/>
          <w:sz w:val="24"/>
          <w:szCs w:val="24"/>
        </w:rPr>
      </w:pPr>
      <w:r w:rsidRPr="00375BEE">
        <w:rPr>
          <w:rFonts w:ascii="Times New Roman" w:hAnsi="Times New Roman" w:cs="Times New Roman"/>
          <w:sz w:val="24"/>
          <w:szCs w:val="24"/>
        </w:rPr>
        <w:t>Research</w:t>
      </w:r>
    </w:p>
    <w:p w:rsidR="00662CE4" w:rsidRPr="00375BEE" w:rsidRDefault="00662CE4" w:rsidP="00662CE4">
      <w:pPr>
        <w:jc w:val="right"/>
        <w:rPr>
          <w:rFonts w:ascii="Times New Roman" w:hAnsi="Times New Roman" w:cs="Times New Roman"/>
          <w:sz w:val="24"/>
          <w:szCs w:val="24"/>
        </w:rPr>
      </w:pPr>
    </w:p>
    <w:p w:rsidR="00662CE4" w:rsidRPr="00375BEE" w:rsidRDefault="00662CE4" w:rsidP="009F020B">
      <w:pPr>
        <w:rPr>
          <w:rFonts w:ascii="Times New Roman" w:hAnsi="Times New Roman" w:cs="Times New Roman"/>
          <w:sz w:val="24"/>
          <w:szCs w:val="24"/>
        </w:rPr>
      </w:pPr>
    </w:p>
    <w:p w:rsidR="00662CE4" w:rsidRPr="00375BEE" w:rsidRDefault="00662CE4" w:rsidP="00662CE4">
      <w:pPr>
        <w:jc w:val="center"/>
        <w:rPr>
          <w:rFonts w:ascii="Times New Roman" w:hAnsi="Times New Roman" w:cs="Times New Roman"/>
          <w:sz w:val="24"/>
          <w:szCs w:val="24"/>
        </w:rPr>
      </w:pPr>
    </w:p>
    <w:p w:rsidR="00833945" w:rsidRPr="00375BEE" w:rsidRDefault="00833945" w:rsidP="00662CE4">
      <w:pPr>
        <w:jc w:val="center"/>
        <w:rPr>
          <w:rFonts w:ascii="Times New Roman" w:hAnsi="Times New Roman" w:cs="Times New Roman"/>
          <w:sz w:val="24"/>
          <w:szCs w:val="24"/>
        </w:rPr>
      </w:pPr>
    </w:p>
    <w:p w:rsidR="00662CE4" w:rsidRPr="00375BEE" w:rsidRDefault="00662CE4" w:rsidP="00662CE4">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 xml:space="preserve">Knowledge and Perceptions of Agriculture in </w:t>
      </w:r>
    </w:p>
    <w:p w:rsidR="00662CE4" w:rsidRPr="00375BEE" w:rsidRDefault="00662CE4" w:rsidP="00662CE4">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Ten</w:t>
      </w:r>
      <w:r w:rsidR="00186073" w:rsidRPr="00375BEE">
        <w:rPr>
          <w:rFonts w:ascii="Times New Roman" w:hAnsi="Times New Roman" w:cs="Times New Roman"/>
          <w:bCs/>
          <w:sz w:val="24"/>
          <w:szCs w:val="24"/>
        </w:rPr>
        <w:t>nessee through Fall Agritourism</w:t>
      </w:r>
    </w:p>
    <w:p w:rsidR="00662CE4" w:rsidRPr="00375BEE" w:rsidRDefault="00662CE4" w:rsidP="00662CE4">
      <w:pPr>
        <w:spacing w:after="0" w:line="240" w:lineRule="auto"/>
        <w:jc w:val="center"/>
        <w:rPr>
          <w:rFonts w:ascii="Times New Roman" w:hAnsi="Times New Roman" w:cs="Times New Roman"/>
          <w:bCs/>
          <w:sz w:val="24"/>
          <w:szCs w:val="24"/>
        </w:rPr>
      </w:pPr>
    </w:p>
    <w:p w:rsidR="00662CE4" w:rsidRPr="00375BEE" w:rsidRDefault="00662CE4" w:rsidP="00662CE4">
      <w:pPr>
        <w:spacing w:after="0" w:line="240" w:lineRule="auto"/>
        <w:jc w:val="center"/>
        <w:rPr>
          <w:rFonts w:ascii="Times New Roman" w:hAnsi="Times New Roman" w:cs="Times New Roman"/>
          <w:bCs/>
          <w:sz w:val="24"/>
          <w:szCs w:val="24"/>
        </w:rPr>
      </w:pPr>
    </w:p>
    <w:p w:rsidR="00662CE4" w:rsidRPr="00375BEE" w:rsidRDefault="00662CE4" w:rsidP="00662CE4">
      <w:pPr>
        <w:spacing w:after="0" w:line="240" w:lineRule="auto"/>
        <w:jc w:val="center"/>
        <w:rPr>
          <w:rFonts w:ascii="Times New Roman" w:hAnsi="Times New Roman" w:cs="Times New Roman"/>
          <w:bCs/>
          <w:sz w:val="24"/>
          <w:szCs w:val="24"/>
        </w:rPr>
      </w:pPr>
    </w:p>
    <w:p w:rsidR="00833945" w:rsidRPr="00375BEE" w:rsidRDefault="00833945" w:rsidP="00662CE4">
      <w:pPr>
        <w:spacing w:after="0" w:line="240" w:lineRule="auto"/>
        <w:jc w:val="center"/>
        <w:rPr>
          <w:rFonts w:ascii="Times New Roman" w:hAnsi="Times New Roman" w:cs="Times New Roman"/>
          <w:bCs/>
          <w:sz w:val="24"/>
          <w:szCs w:val="24"/>
        </w:rPr>
      </w:pPr>
    </w:p>
    <w:p w:rsidR="00662CE4" w:rsidRPr="00375BEE" w:rsidRDefault="00662CE4" w:rsidP="00662CE4">
      <w:pPr>
        <w:spacing w:after="0" w:line="240" w:lineRule="auto"/>
        <w:jc w:val="center"/>
        <w:rPr>
          <w:rFonts w:ascii="Times New Roman" w:hAnsi="Times New Roman" w:cs="Times New Roman"/>
          <w:bCs/>
          <w:sz w:val="24"/>
          <w:szCs w:val="24"/>
        </w:rPr>
      </w:pPr>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 xml:space="preserve">Mrs. Jessica J. </w:t>
      </w:r>
      <w:proofErr w:type="spellStart"/>
      <w:r w:rsidRPr="00375BEE">
        <w:rPr>
          <w:rFonts w:ascii="Times New Roman" w:hAnsi="Times New Roman" w:cs="Times New Roman"/>
          <w:bCs/>
          <w:sz w:val="24"/>
          <w:szCs w:val="24"/>
        </w:rPr>
        <w:t>Poore</w:t>
      </w:r>
      <w:proofErr w:type="spellEnd"/>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University of Tennessee, Knoxville</w:t>
      </w:r>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2621 Morgan Hall, 202</w:t>
      </w:r>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Knoxville, TN 37996</w:t>
      </w:r>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Phone: 865-974-7372</w:t>
      </w:r>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Fax: 865-974-7383</w:t>
      </w:r>
    </w:p>
    <w:p w:rsidR="0052493F" w:rsidRPr="00375BEE" w:rsidRDefault="0052493F" w:rsidP="0052493F">
      <w:pPr>
        <w:spacing w:after="0" w:line="240" w:lineRule="auto"/>
        <w:jc w:val="center"/>
        <w:rPr>
          <w:rFonts w:ascii="Times New Roman" w:hAnsi="Times New Roman" w:cs="Times New Roman"/>
          <w:bCs/>
          <w:sz w:val="24"/>
          <w:szCs w:val="24"/>
        </w:rPr>
      </w:pPr>
      <w:hyperlink r:id="rId5" w:history="1">
        <w:r w:rsidRPr="00375BEE">
          <w:rPr>
            <w:rStyle w:val="Hyperlink"/>
            <w:rFonts w:ascii="Times New Roman" w:hAnsi="Times New Roman" w:cs="Times New Roman"/>
            <w:bCs/>
            <w:sz w:val="24"/>
            <w:szCs w:val="24"/>
          </w:rPr>
          <w:t>jjarrel1@utk.edu</w:t>
        </w:r>
      </w:hyperlink>
    </w:p>
    <w:p w:rsidR="00833945" w:rsidRPr="00375BEE" w:rsidRDefault="00833945" w:rsidP="00833945">
      <w:pPr>
        <w:spacing w:after="0" w:line="240" w:lineRule="auto"/>
        <w:jc w:val="center"/>
        <w:rPr>
          <w:rFonts w:ascii="Times New Roman" w:hAnsi="Times New Roman" w:cs="Times New Roman"/>
          <w:bCs/>
          <w:sz w:val="24"/>
          <w:szCs w:val="24"/>
        </w:rPr>
      </w:pPr>
    </w:p>
    <w:p w:rsidR="00833945" w:rsidRPr="00375BEE" w:rsidRDefault="00833945" w:rsidP="00662CE4">
      <w:pPr>
        <w:spacing w:after="0" w:line="240" w:lineRule="auto"/>
        <w:jc w:val="center"/>
        <w:rPr>
          <w:rFonts w:ascii="Times New Roman" w:hAnsi="Times New Roman" w:cs="Times New Roman"/>
          <w:bCs/>
          <w:sz w:val="24"/>
          <w:szCs w:val="24"/>
        </w:rPr>
      </w:pPr>
    </w:p>
    <w:p w:rsidR="00833945" w:rsidRPr="00375BEE" w:rsidRDefault="00833945" w:rsidP="00662CE4">
      <w:pPr>
        <w:spacing w:after="0" w:line="240" w:lineRule="auto"/>
        <w:jc w:val="center"/>
        <w:rPr>
          <w:rFonts w:ascii="Times New Roman" w:hAnsi="Times New Roman" w:cs="Times New Roman"/>
          <w:bCs/>
          <w:sz w:val="24"/>
          <w:szCs w:val="24"/>
        </w:rPr>
      </w:pPr>
    </w:p>
    <w:p w:rsidR="00833945" w:rsidRPr="00375BEE" w:rsidRDefault="00833945" w:rsidP="00662CE4">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Dr. Bryan Q. Patterson</w:t>
      </w:r>
    </w:p>
    <w:p w:rsidR="00833945" w:rsidRPr="00375BEE" w:rsidRDefault="00833945" w:rsidP="00833945">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University of Tennessee, Knoxville</w:t>
      </w:r>
    </w:p>
    <w:p w:rsidR="0052493F" w:rsidRPr="00375BEE" w:rsidRDefault="0052493F" w:rsidP="00833945">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2621 Morgan Hall, 320</w:t>
      </w:r>
    </w:p>
    <w:p w:rsidR="0052493F" w:rsidRPr="00375BEE" w:rsidRDefault="0052493F" w:rsidP="00833945">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Knoxville, TN 37996</w:t>
      </w:r>
    </w:p>
    <w:p w:rsidR="0052493F" w:rsidRPr="00375BEE" w:rsidRDefault="0052493F" w:rsidP="00833945">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Phone: 865-974-7371</w:t>
      </w:r>
    </w:p>
    <w:p w:rsidR="0052493F" w:rsidRPr="00375BEE" w:rsidRDefault="0052493F" w:rsidP="0052493F">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Fax: 865-974-7383</w:t>
      </w:r>
    </w:p>
    <w:p w:rsidR="0052493F" w:rsidRPr="00375BEE" w:rsidRDefault="0052493F" w:rsidP="00833945">
      <w:pPr>
        <w:spacing w:after="0" w:line="240" w:lineRule="auto"/>
        <w:jc w:val="center"/>
        <w:rPr>
          <w:rFonts w:ascii="Times New Roman" w:hAnsi="Times New Roman" w:cs="Times New Roman"/>
          <w:bCs/>
          <w:sz w:val="24"/>
          <w:szCs w:val="24"/>
        </w:rPr>
      </w:pPr>
      <w:hyperlink r:id="rId6" w:history="1">
        <w:r w:rsidRPr="00375BEE">
          <w:rPr>
            <w:rStyle w:val="Hyperlink"/>
            <w:rFonts w:ascii="Times New Roman" w:hAnsi="Times New Roman" w:cs="Times New Roman"/>
            <w:bCs/>
            <w:sz w:val="24"/>
            <w:szCs w:val="24"/>
          </w:rPr>
          <w:t>patterbq@utk.edu</w:t>
        </w:r>
      </w:hyperlink>
    </w:p>
    <w:p w:rsidR="0052493F" w:rsidRPr="00375BEE" w:rsidRDefault="0052493F" w:rsidP="00833945">
      <w:pPr>
        <w:spacing w:after="0" w:line="240" w:lineRule="auto"/>
        <w:jc w:val="center"/>
        <w:rPr>
          <w:rFonts w:ascii="Times New Roman" w:hAnsi="Times New Roman" w:cs="Times New Roman"/>
          <w:bCs/>
          <w:sz w:val="24"/>
          <w:szCs w:val="24"/>
        </w:rPr>
      </w:pPr>
    </w:p>
    <w:p w:rsidR="00833945" w:rsidRPr="00375BEE" w:rsidRDefault="00833945"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186073" w:rsidRPr="00375BEE" w:rsidRDefault="00186073" w:rsidP="00833945">
      <w:pPr>
        <w:spacing w:after="0" w:line="240" w:lineRule="auto"/>
        <w:jc w:val="center"/>
        <w:rPr>
          <w:rFonts w:ascii="Times New Roman" w:hAnsi="Times New Roman" w:cs="Times New Roman"/>
          <w:bCs/>
          <w:sz w:val="24"/>
          <w:szCs w:val="24"/>
        </w:rPr>
      </w:pPr>
    </w:p>
    <w:p w:rsidR="0052493F" w:rsidRPr="00375BEE" w:rsidRDefault="0052493F">
      <w:pPr>
        <w:rPr>
          <w:rFonts w:ascii="Times New Roman" w:hAnsi="Times New Roman" w:cs="Times New Roman"/>
          <w:sz w:val="24"/>
          <w:szCs w:val="24"/>
        </w:rPr>
      </w:pPr>
    </w:p>
    <w:p w:rsidR="00361E45" w:rsidRPr="00375BEE" w:rsidRDefault="00361E45">
      <w:pPr>
        <w:rPr>
          <w:rFonts w:ascii="Times New Roman" w:hAnsi="Times New Roman" w:cs="Times New Roman"/>
          <w:sz w:val="24"/>
          <w:szCs w:val="24"/>
        </w:rPr>
      </w:pPr>
    </w:p>
    <w:p w:rsidR="00833945" w:rsidRPr="00375BEE" w:rsidRDefault="00833945" w:rsidP="00833945">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 xml:space="preserve">Knowledge and Perceptions of Agriculture in Tennessee through Fall Agritourism Experiences </w:t>
      </w:r>
    </w:p>
    <w:p w:rsidR="00833945" w:rsidRPr="00375BEE" w:rsidRDefault="00833945" w:rsidP="00833945">
      <w:pPr>
        <w:spacing w:after="0" w:line="240" w:lineRule="auto"/>
        <w:jc w:val="center"/>
        <w:rPr>
          <w:rFonts w:ascii="Times New Roman" w:hAnsi="Times New Roman" w:cs="Times New Roman"/>
          <w:bCs/>
          <w:sz w:val="24"/>
          <w:szCs w:val="24"/>
        </w:rPr>
      </w:pPr>
    </w:p>
    <w:p w:rsidR="00833945" w:rsidRPr="00375BEE" w:rsidRDefault="00833945" w:rsidP="00833945">
      <w:pPr>
        <w:spacing w:after="0" w:line="240" w:lineRule="auto"/>
        <w:jc w:val="center"/>
        <w:rPr>
          <w:rFonts w:ascii="Times New Roman" w:hAnsi="Times New Roman" w:cs="Times New Roman"/>
          <w:bCs/>
          <w:sz w:val="24"/>
          <w:szCs w:val="24"/>
        </w:rPr>
      </w:pPr>
      <w:r w:rsidRPr="00375BEE">
        <w:rPr>
          <w:rFonts w:ascii="Times New Roman" w:hAnsi="Times New Roman" w:cs="Times New Roman"/>
          <w:bCs/>
          <w:sz w:val="24"/>
          <w:szCs w:val="24"/>
        </w:rPr>
        <w:t>Introduction</w:t>
      </w:r>
    </w:p>
    <w:p w:rsidR="00D26305" w:rsidRPr="00375BEE" w:rsidRDefault="00D26305" w:rsidP="00833945">
      <w:pPr>
        <w:spacing w:after="0" w:line="240" w:lineRule="auto"/>
        <w:rPr>
          <w:rFonts w:ascii="Times New Roman" w:hAnsi="Times New Roman" w:cs="Times New Roman"/>
          <w:bCs/>
          <w:sz w:val="24"/>
          <w:szCs w:val="24"/>
        </w:rPr>
      </w:pPr>
    </w:p>
    <w:p w:rsidR="00833945" w:rsidRPr="00375BEE" w:rsidRDefault="0052493F" w:rsidP="00833945">
      <w:pPr>
        <w:spacing w:after="0" w:line="240" w:lineRule="auto"/>
        <w:rPr>
          <w:rFonts w:ascii="Times New Roman" w:hAnsi="Times New Roman" w:cs="Times New Roman"/>
          <w:sz w:val="24"/>
          <w:szCs w:val="24"/>
        </w:rPr>
      </w:pPr>
      <w:r w:rsidRPr="00375BEE">
        <w:rPr>
          <w:rFonts w:ascii="Times New Roman" w:hAnsi="Times New Roman" w:cs="Times New Roman"/>
          <w:sz w:val="24"/>
          <w:szCs w:val="24"/>
        </w:rPr>
        <w:t xml:space="preserve">Determining the public’s perception of the </w:t>
      </w:r>
      <w:r w:rsidR="0003490B" w:rsidRPr="00375BEE">
        <w:rPr>
          <w:rFonts w:ascii="Times New Roman" w:hAnsi="Times New Roman" w:cs="Times New Roman"/>
          <w:sz w:val="24"/>
          <w:szCs w:val="24"/>
        </w:rPr>
        <w:t>agriculture</w:t>
      </w:r>
      <w:r w:rsidRPr="00375BEE">
        <w:rPr>
          <w:rFonts w:ascii="Times New Roman" w:hAnsi="Times New Roman" w:cs="Times New Roman"/>
          <w:sz w:val="24"/>
          <w:szCs w:val="24"/>
        </w:rPr>
        <w:t xml:space="preserve"> is vit</w:t>
      </w:r>
      <w:r w:rsidR="0003490B" w:rsidRPr="00375BEE">
        <w:rPr>
          <w:rFonts w:ascii="Times New Roman" w:hAnsi="Times New Roman" w:cs="Times New Roman"/>
          <w:sz w:val="24"/>
          <w:szCs w:val="24"/>
        </w:rPr>
        <w:t>al to the success of the industry</w:t>
      </w:r>
      <w:r w:rsidRPr="00375BEE">
        <w:rPr>
          <w:rFonts w:ascii="Times New Roman" w:hAnsi="Times New Roman" w:cs="Times New Roman"/>
          <w:sz w:val="24"/>
          <w:szCs w:val="24"/>
        </w:rPr>
        <w:t xml:space="preserve">. </w:t>
      </w:r>
      <w:r w:rsidR="00D26305" w:rsidRPr="00375BEE">
        <w:rPr>
          <w:rFonts w:ascii="Times New Roman" w:hAnsi="Times New Roman" w:cs="Times New Roman"/>
          <w:sz w:val="24"/>
          <w:szCs w:val="24"/>
        </w:rPr>
        <w:t>Agritourism venue</w:t>
      </w:r>
      <w:r w:rsidR="00361E45" w:rsidRPr="00375BEE">
        <w:rPr>
          <w:rFonts w:ascii="Times New Roman" w:hAnsi="Times New Roman" w:cs="Times New Roman"/>
          <w:sz w:val="24"/>
          <w:szCs w:val="24"/>
        </w:rPr>
        <w:t>s</w:t>
      </w:r>
      <w:r w:rsidR="00D26305" w:rsidRPr="00375BEE">
        <w:rPr>
          <w:rFonts w:ascii="Times New Roman" w:hAnsi="Times New Roman" w:cs="Times New Roman"/>
          <w:sz w:val="24"/>
          <w:szCs w:val="24"/>
        </w:rPr>
        <w:t xml:space="preserve"> bridge the education gap between producers and consumers of agricultural products</w:t>
      </w:r>
      <w:r w:rsidR="00186073" w:rsidRPr="00375BEE">
        <w:rPr>
          <w:rFonts w:ascii="Times New Roman" w:hAnsi="Times New Roman" w:cs="Times New Roman"/>
          <w:sz w:val="24"/>
          <w:szCs w:val="24"/>
        </w:rPr>
        <w:t>, by</w:t>
      </w:r>
      <w:r w:rsidR="00D26305" w:rsidRPr="00375BEE">
        <w:rPr>
          <w:rFonts w:ascii="Times New Roman" w:hAnsi="Times New Roman" w:cs="Times New Roman"/>
          <w:sz w:val="24"/>
          <w:szCs w:val="24"/>
        </w:rPr>
        <w:t xml:space="preserve"> </w:t>
      </w:r>
      <w:r w:rsidR="00186073" w:rsidRPr="00375BEE">
        <w:rPr>
          <w:rFonts w:ascii="Times New Roman" w:hAnsi="Times New Roman" w:cs="Times New Roman"/>
          <w:sz w:val="24"/>
          <w:szCs w:val="24"/>
        </w:rPr>
        <w:t xml:space="preserve">bringing </w:t>
      </w:r>
      <w:r w:rsidR="00361E45" w:rsidRPr="00375BEE">
        <w:rPr>
          <w:rFonts w:ascii="Times New Roman" w:hAnsi="Times New Roman" w:cs="Times New Roman"/>
          <w:sz w:val="24"/>
          <w:szCs w:val="24"/>
        </w:rPr>
        <w:t xml:space="preserve">those </w:t>
      </w:r>
      <w:r w:rsidR="00186073" w:rsidRPr="00375BEE">
        <w:rPr>
          <w:rFonts w:ascii="Times New Roman" w:hAnsi="Times New Roman" w:cs="Times New Roman"/>
          <w:sz w:val="24"/>
          <w:szCs w:val="24"/>
        </w:rPr>
        <w:t xml:space="preserve">visitors </w:t>
      </w:r>
      <w:r w:rsidR="00D26305" w:rsidRPr="00375BEE">
        <w:rPr>
          <w:rFonts w:ascii="Times New Roman" w:hAnsi="Times New Roman" w:cs="Times New Roman"/>
          <w:sz w:val="24"/>
          <w:szCs w:val="24"/>
        </w:rPr>
        <w:t>to their farms.</w:t>
      </w:r>
      <w:r w:rsidR="00186073" w:rsidRPr="00375BEE">
        <w:rPr>
          <w:rFonts w:ascii="Times New Roman" w:hAnsi="Times New Roman" w:cs="Times New Roman"/>
          <w:sz w:val="24"/>
          <w:szCs w:val="24"/>
        </w:rPr>
        <w:t xml:space="preserve"> </w:t>
      </w:r>
      <w:r w:rsidR="0071112F" w:rsidRPr="00375BEE">
        <w:rPr>
          <w:rFonts w:ascii="Times New Roman" w:hAnsi="Times New Roman" w:cs="Times New Roman"/>
          <w:sz w:val="24"/>
          <w:szCs w:val="24"/>
        </w:rPr>
        <w:t>Agritourism is defined</w:t>
      </w:r>
      <w:r w:rsidRPr="00375BEE">
        <w:rPr>
          <w:rFonts w:ascii="Times New Roman" w:hAnsi="Times New Roman" w:cs="Times New Roman"/>
          <w:sz w:val="24"/>
          <w:szCs w:val="24"/>
        </w:rPr>
        <w:t xml:space="preserve"> for this study</w:t>
      </w:r>
      <w:r w:rsidR="0071112F" w:rsidRPr="00375BEE">
        <w:rPr>
          <w:rFonts w:ascii="Times New Roman" w:hAnsi="Times New Roman" w:cs="Times New Roman"/>
          <w:sz w:val="24"/>
          <w:szCs w:val="24"/>
        </w:rPr>
        <w:t xml:space="preserve"> as</w:t>
      </w:r>
      <w:r w:rsidR="0024373A" w:rsidRPr="00375BEE">
        <w:rPr>
          <w:rFonts w:ascii="Times New Roman" w:hAnsi="Times New Roman" w:cs="Times New Roman"/>
          <w:sz w:val="24"/>
          <w:szCs w:val="24"/>
        </w:rPr>
        <w:t xml:space="preserve"> </w:t>
      </w:r>
      <w:r w:rsidR="0071112F" w:rsidRPr="00375BEE">
        <w:rPr>
          <w:rFonts w:ascii="Times New Roman" w:hAnsi="Times New Roman" w:cs="Times New Roman"/>
          <w:sz w:val="24"/>
          <w:szCs w:val="24"/>
        </w:rPr>
        <w:t>an activity, enterprise or business which combines the agriculture industry and tourism and pr</w:t>
      </w:r>
      <w:r w:rsidRPr="00375BEE">
        <w:rPr>
          <w:rFonts w:ascii="Times New Roman" w:hAnsi="Times New Roman" w:cs="Times New Roman"/>
          <w:sz w:val="24"/>
          <w:szCs w:val="24"/>
        </w:rPr>
        <w:t xml:space="preserve">ovides an experience for visitors (Bruch &amp; Holland, 2004). </w:t>
      </w:r>
      <w:r w:rsidR="009E20B5" w:rsidRPr="00375BEE">
        <w:rPr>
          <w:rFonts w:ascii="Times New Roman" w:hAnsi="Times New Roman" w:cs="Times New Roman"/>
          <w:sz w:val="24"/>
          <w:szCs w:val="24"/>
        </w:rPr>
        <w:t xml:space="preserve">Approximately 44 million respondents to a USDA survey published in, </w:t>
      </w:r>
      <w:r w:rsidR="009E20B5" w:rsidRPr="00375BEE">
        <w:rPr>
          <w:rFonts w:ascii="Times New Roman" w:hAnsi="Times New Roman" w:cs="Times New Roman"/>
          <w:i/>
          <w:sz w:val="24"/>
          <w:szCs w:val="24"/>
        </w:rPr>
        <w:t xml:space="preserve">Agritourism in Focus: </w:t>
      </w:r>
      <w:proofErr w:type="gramStart"/>
      <w:r w:rsidR="009E20B5" w:rsidRPr="00375BEE">
        <w:rPr>
          <w:rFonts w:ascii="Times New Roman" w:hAnsi="Times New Roman" w:cs="Times New Roman"/>
          <w:i/>
          <w:sz w:val="24"/>
          <w:szCs w:val="24"/>
        </w:rPr>
        <w:t>A</w:t>
      </w:r>
      <w:proofErr w:type="gramEnd"/>
      <w:r w:rsidR="009E20B5" w:rsidRPr="00375BEE">
        <w:rPr>
          <w:rFonts w:ascii="Times New Roman" w:hAnsi="Times New Roman" w:cs="Times New Roman"/>
          <w:i/>
          <w:sz w:val="24"/>
          <w:szCs w:val="24"/>
        </w:rPr>
        <w:t xml:space="preserve"> Guide for Tennessee Farmers</w:t>
      </w:r>
      <w:r w:rsidR="009E20B5" w:rsidRPr="00375BEE">
        <w:rPr>
          <w:rFonts w:ascii="Times New Roman" w:hAnsi="Times New Roman" w:cs="Times New Roman"/>
          <w:sz w:val="24"/>
          <w:szCs w:val="24"/>
        </w:rPr>
        <w:t xml:space="preserve"> agreed that learning where food comes from was </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important</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 xml:space="preserve"> or </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somewhat important</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 xml:space="preserve"> in their decision to visit agritourism venues. </w:t>
      </w:r>
      <w:r w:rsidR="00361E45" w:rsidRPr="00375BEE">
        <w:rPr>
          <w:rFonts w:ascii="Times New Roman" w:hAnsi="Times New Roman" w:cs="Times New Roman"/>
          <w:sz w:val="24"/>
          <w:szCs w:val="24"/>
        </w:rPr>
        <w:t>Additionally, 41 million respondents</w:t>
      </w:r>
      <w:r w:rsidR="009E20B5" w:rsidRPr="00375BEE">
        <w:rPr>
          <w:rFonts w:ascii="Times New Roman" w:hAnsi="Times New Roman" w:cs="Times New Roman"/>
          <w:sz w:val="24"/>
          <w:szCs w:val="24"/>
        </w:rPr>
        <w:t xml:space="preserve"> agreed that watching or participating in farm activities was </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important</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 xml:space="preserve"> or </w:t>
      </w:r>
      <w:r w:rsidR="00361E45" w:rsidRPr="00375BEE">
        <w:rPr>
          <w:rFonts w:ascii="Times New Roman" w:hAnsi="Times New Roman" w:cs="Times New Roman"/>
          <w:sz w:val="24"/>
          <w:szCs w:val="24"/>
        </w:rPr>
        <w:t>“</w:t>
      </w:r>
      <w:r w:rsidR="009E20B5" w:rsidRPr="00375BEE">
        <w:rPr>
          <w:rFonts w:ascii="Times New Roman" w:hAnsi="Times New Roman" w:cs="Times New Roman"/>
          <w:sz w:val="24"/>
          <w:szCs w:val="24"/>
        </w:rPr>
        <w:t>somewhat important</w:t>
      </w:r>
      <w:r w:rsidR="00361E45" w:rsidRPr="00375BEE">
        <w:rPr>
          <w:rFonts w:ascii="Times New Roman" w:hAnsi="Times New Roman" w:cs="Times New Roman"/>
          <w:sz w:val="24"/>
          <w:szCs w:val="24"/>
        </w:rPr>
        <w:t>”</w:t>
      </w:r>
      <w:r w:rsidR="00186073" w:rsidRPr="00375BEE">
        <w:rPr>
          <w:rFonts w:ascii="Times New Roman" w:hAnsi="Times New Roman" w:cs="Times New Roman"/>
          <w:sz w:val="24"/>
          <w:szCs w:val="24"/>
        </w:rPr>
        <w:t xml:space="preserve"> to overall knowledge of agriculture</w:t>
      </w:r>
      <w:r w:rsidR="009E20B5" w:rsidRPr="00375BEE">
        <w:rPr>
          <w:rFonts w:ascii="Times New Roman" w:hAnsi="Times New Roman" w:cs="Times New Roman"/>
          <w:sz w:val="24"/>
          <w:szCs w:val="24"/>
        </w:rPr>
        <w:t xml:space="preserve"> (Bragg, Bruch, Hankins, </w:t>
      </w:r>
      <w:proofErr w:type="spellStart"/>
      <w:r w:rsidR="009E20B5" w:rsidRPr="00375BEE">
        <w:rPr>
          <w:rFonts w:ascii="Times New Roman" w:hAnsi="Times New Roman" w:cs="Times New Roman"/>
          <w:sz w:val="24"/>
          <w:szCs w:val="24"/>
        </w:rPr>
        <w:t>McDaniels</w:t>
      </w:r>
      <w:proofErr w:type="spellEnd"/>
      <w:r w:rsidR="009E20B5" w:rsidRPr="00375BEE">
        <w:rPr>
          <w:rFonts w:ascii="Times New Roman" w:hAnsi="Times New Roman" w:cs="Times New Roman"/>
          <w:sz w:val="24"/>
          <w:szCs w:val="24"/>
        </w:rPr>
        <w:t xml:space="preserve">, Prather, Winchester, </w:t>
      </w:r>
      <w:proofErr w:type="spellStart"/>
      <w:r w:rsidR="009E20B5" w:rsidRPr="00375BEE">
        <w:rPr>
          <w:rFonts w:ascii="Times New Roman" w:hAnsi="Times New Roman" w:cs="Times New Roman"/>
          <w:sz w:val="24"/>
          <w:szCs w:val="24"/>
        </w:rPr>
        <w:t>Ziehl</w:t>
      </w:r>
      <w:proofErr w:type="spellEnd"/>
      <w:r w:rsidR="009E20B5" w:rsidRPr="00375BEE">
        <w:rPr>
          <w:rFonts w:ascii="Times New Roman" w:hAnsi="Times New Roman" w:cs="Times New Roman"/>
          <w:sz w:val="24"/>
          <w:szCs w:val="24"/>
        </w:rPr>
        <w:t>, 2005).</w:t>
      </w:r>
      <w:r w:rsidRPr="00375BEE">
        <w:rPr>
          <w:rFonts w:ascii="Times New Roman" w:hAnsi="Times New Roman" w:cs="Times New Roman"/>
          <w:sz w:val="24"/>
          <w:szCs w:val="24"/>
        </w:rPr>
        <w:t xml:space="preserve"> </w:t>
      </w:r>
      <w:r w:rsidR="00186073" w:rsidRPr="00375BEE">
        <w:rPr>
          <w:rFonts w:ascii="Times New Roman" w:hAnsi="Times New Roman" w:cs="Times New Roman"/>
          <w:sz w:val="24"/>
          <w:szCs w:val="24"/>
        </w:rPr>
        <w:t>The af</w:t>
      </w:r>
      <w:r w:rsidR="00361E45" w:rsidRPr="00375BEE">
        <w:rPr>
          <w:rFonts w:ascii="Times New Roman" w:hAnsi="Times New Roman" w:cs="Times New Roman"/>
          <w:sz w:val="24"/>
          <w:szCs w:val="24"/>
        </w:rPr>
        <w:t>orementioned study</w:t>
      </w:r>
      <w:r w:rsidR="00186073" w:rsidRPr="00375BEE">
        <w:rPr>
          <w:rFonts w:ascii="Times New Roman" w:hAnsi="Times New Roman" w:cs="Times New Roman"/>
          <w:sz w:val="24"/>
          <w:szCs w:val="24"/>
        </w:rPr>
        <w:t xml:space="preserve"> support</w:t>
      </w:r>
      <w:r w:rsidR="00361E45" w:rsidRPr="00375BEE">
        <w:rPr>
          <w:rFonts w:ascii="Times New Roman" w:hAnsi="Times New Roman" w:cs="Times New Roman"/>
          <w:sz w:val="24"/>
          <w:szCs w:val="24"/>
        </w:rPr>
        <w:t>s</w:t>
      </w:r>
      <w:r w:rsidR="00186073" w:rsidRPr="00375BEE">
        <w:rPr>
          <w:rFonts w:ascii="Times New Roman" w:hAnsi="Times New Roman" w:cs="Times New Roman"/>
          <w:sz w:val="24"/>
          <w:szCs w:val="24"/>
        </w:rPr>
        <w:t xml:space="preserve"> the notion that agritourism experiences can enhance the</w:t>
      </w:r>
      <w:r w:rsidR="00361E45" w:rsidRPr="00375BEE">
        <w:rPr>
          <w:rFonts w:ascii="Times New Roman" w:hAnsi="Times New Roman" w:cs="Times New Roman"/>
          <w:sz w:val="24"/>
          <w:szCs w:val="24"/>
        </w:rPr>
        <w:t xml:space="preserve"> public’s</w:t>
      </w:r>
      <w:r w:rsidR="00186073" w:rsidRPr="00375BEE">
        <w:rPr>
          <w:rFonts w:ascii="Times New Roman" w:hAnsi="Times New Roman" w:cs="Times New Roman"/>
          <w:sz w:val="24"/>
          <w:szCs w:val="24"/>
        </w:rPr>
        <w:t xml:space="preserve"> general knowledge of agriculture.</w:t>
      </w:r>
      <w:r w:rsidR="009E20B5" w:rsidRPr="00375BEE">
        <w:rPr>
          <w:rFonts w:ascii="Times New Roman" w:hAnsi="Times New Roman" w:cs="Times New Roman"/>
          <w:sz w:val="24"/>
          <w:szCs w:val="24"/>
        </w:rPr>
        <w:t xml:space="preserve"> </w:t>
      </w:r>
      <w:r w:rsidR="00D26305" w:rsidRPr="00375BEE">
        <w:rPr>
          <w:rFonts w:ascii="Times New Roman" w:hAnsi="Times New Roman" w:cs="Times New Roman"/>
          <w:sz w:val="24"/>
          <w:szCs w:val="24"/>
        </w:rPr>
        <w:t>This study exami</w:t>
      </w:r>
      <w:r w:rsidR="00EC098E" w:rsidRPr="00375BEE">
        <w:rPr>
          <w:rFonts w:ascii="Times New Roman" w:hAnsi="Times New Roman" w:cs="Times New Roman"/>
          <w:sz w:val="24"/>
          <w:szCs w:val="24"/>
        </w:rPr>
        <w:t xml:space="preserve">nes visitors’ </w:t>
      </w:r>
      <w:r w:rsidR="00186073" w:rsidRPr="00375BEE">
        <w:rPr>
          <w:rFonts w:ascii="Times New Roman" w:hAnsi="Times New Roman" w:cs="Times New Roman"/>
          <w:sz w:val="24"/>
          <w:szCs w:val="24"/>
        </w:rPr>
        <w:t>knowledge and perception o</w:t>
      </w:r>
      <w:r w:rsidR="00361E45" w:rsidRPr="00375BEE">
        <w:rPr>
          <w:rFonts w:ascii="Times New Roman" w:hAnsi="Times New Roman" w:cs="Times New Roman"/>
          <w:sz w:val="24"/>
          <w:szCs w:val="24"/>
        </w:rPr>
        <w:t>f agriculture before and after</w:t>
      </w:r>
      <w:r w:rsidR="00186073" w:rsidRPr="00375BEE">
        <w:rPr>
          <w:rFonts w:ascii="Times New Roman" w:hAnsi="Times New Roman" w:cs="Times New Roman"/>
          <w:sz w:val="24"/>
          <w:szCs w:val="24"/>
        </w:rPr>
        <w:t xml:space="preserve"> visiting</w:t>
      </w:r>
      <w:r w:rsidR="00EC098E" w:rsidRPr="00375BEE">
        <w:rPr>
          <w:rFonts w:ascii="Times New Roman" w:hAnsi="Times New Roman" w:cs="Times New Roman"/>
          <w:sz w:val="24"/>
          <w:szCs w:val="24"/>
        </w:rPr>
        <w:t xml:space="preserve"> one of four agritourism venues</w:t>
      </w:r>
      <w:r w:rsidR="00186073" w:rsidRPr="00375BEE">
        <w:rPr>
          <w:rFonts w:ascii="Times New Roman" w:hAnsi="Times New Roman" w:cs="Times New Roman"/>
          <w:sz w:val="24"/>
          <w:szCs w:val="24"/>
        </w:rPr>
        <w:t xml:space="preserve"> in the state of Tennessee</w:t>
      </w:r>
      <w:r w:rsidR="00EC098E" w:rsidRPr="00375BEE">
        <w:rPr>
          <w:rFonts w:ascii="Times New Roman" w:hAnsi="Times New Roman" w:cs="Times New Roman"/>
          <w:sz w:val="24"/>
          <w:szCs w:val="24"/>
        </w:rPr>
        <w:t xml:space="preserve">. </w:t>
      </w:r>
    </w:p>
    <w:p w:rsidR="00EC098E" w:rsidRPr="00375BEE" w:rsidRDefault="00EC098E" w:rsidP="00833945">
      <w:pPr>
        <w:spacing w:after="0" w:line="240" w:lineRule="auto"/>
        <w:rPr>
          <w:rFonts w:ascii="Times New Roman" w:hAnsi="Times New Roman" w:cs="Times New Roman"/>
          <w:sz w:val="24"/>
          <w:szCs w:val="24"/>
        </w:rPr>
      </w:pPr>
    </w:p>
    <w:p w:rsidR="00EC098E" w:rsidRPr="00375BEE" w:rsidRDefault="00EC098E" w:rsidP="00EC098E">
      <w:pPr>
        <w:spacing w:after="0" w:line="240" w:lineRule="auto"/>
        <w:jc w:val="center"/>
        <w:rPr>
          <w:rFonts w:ascii="Times New Roman" w:hAnsi="Times New Roman" w:cs="Times New Roman"/>
          <w:sz w:val="24"/>
          <w:szCs w:val="24"/>
        </w:rPr>
      </w:pPr>
      <w:r w:rsidRPr="00375BEE">
        <w:rPr>
          <w:rFonts w:ascii="Times New Roman" w:hAnsi="Times New Roman" w:cs="Times New Roman"/>
          <w:sz w:val="24"/>
          <w:szCs w:val="24"/>
        </w:rPr>
        <w:t>Theoretical Framework</w:t>
      </w:r>
    </w:p>
    <w:p w:rsidR="00EC098E" w:rsidRPr="00375BEE" w:rsidRDefault="00EC098E" w:rsidP="00EC098E">
      <w:pPr>
        <w:spacing w:after="0" w:line="240" w:lineRule="auto"/>
        <w:jc w:val="center"/>
        <w:rPr>
          <w:rFonts w:ascii="Times New Roman" w:hAnsi="Times New Roman" w:cs="Times New Roman"/>
          <w:sz w:val="24"/>
          <w:szCs w:val="24"/>
          <w:highlight w:val="darkYellow"/>
        </w:rPr>
      </w:pPr>
    </w:p>
    <w:p w:rsidR="00A30182" w:rsidRPr="00375BEE" w:rsidRDefault="00CB021B" w:rsidP="00CB021B">
      <w:pPr>
        <w:spacing w:line="240" w:lineRule="auto"/>
        <w:rPr>
          <w:rFonts w:ascii="Times New Roman" w:hAnsi="Times New Roman" w:cs="Times New Roman"/>
          <w:sz w:val="24"/>
          <w:szCs w:val="24"/>
        </w:rPr>
      </w:pPr>
      <w:r w:rsidRPr="00375BEE">
        <w:rPr>
          <w:rFonts w:ascii="Times New Roman" w:hAnsi="Times New Roman" w:cs="Times New Roman"/>
          <w:sz w:val="24"/>
          <w:szCs w:val="24"/>
        </w:rPr>
        <w:t>Intelligence is a process of learning after having an experience with the given environment one</w:t>
      </w:r>
      <w:r w:rsidR="00361E45" w:rsidRPr="00375BEE">
        <w:rPr>
          <w:rFonts w:ascii="Times New Roman" w:hAnsi="Times New Roman" w:cs="Times New Roman"/>
          <w:sz w:val="24"/>
          <w:szCs w:val="24"/>
        </w:rPr>
        <w:t xml:space="preserve"> is to develop knowledge about</w:t>
      </w:r>
      <w:r w:rsidRPr="00375BEE">
        <w:rPr>
          <w:rFonts w:ascii="Times New Roman" w:hAnsi="Times New Roman" w:cs="Times New Roman"/>
          <w:sz w:val="24"/>
          <w:szCs w:val="24"/>
        </w:rPr>
        <w:t>. Experiential Learning Theory suggests that experience, perception, cognition, and behavior all play a vital role in one’s ability</w:t>
      </w:r>
      <w:r w:rsidR="00361E45" w:rsidRPr="00375BEE">
        <w:rPr>
          <w:rFonts w:ascii="Times New Roman" w:hAnsi="Times New Roman" w:cs="Times New Roman"/>
          <w:sz w:val="24"/>
          <w:szCs w:val="24"/>
        </w:rPr>
        <w:t xml:space="preserve"> to acquire knowledge and change</w:t>
      </w:r>
      <w:r w:rsidRPr="00375BEE">
        <w:rPr>
          <w:rFonts w:ascii="Times New Roman" w:hAnsi="Times New Roman" w:cs="Times New Roman"/>
          <w:sz w:val="24"/>
          <w:szCs w:val="24"/>
        </w:rPr>
        <w:t xml:space="preserve"> percepti</w:t>
      </w:r>
      <w:r w:rsidR="00361E45" w:rsidRPr="00375BEE">
        <w:rPr>
          <w:rFonts w:ascii="Times New Roman" w:hAnsi="Times New Roman" w:cs="Times New Roman"/>
          <w:sz w:val="24"/>
          <w:szCs w:val="24"/>
        </w:rPr>
        <w:t xml:space="preserve">on (Kolb, 1984). </w:t>
      </w:r>
      <w:r w:rsidRPr="00375BEE">
        <w:rPr>
          <w:rFonts w:ascii="Times New Roman" w:hAnsi="Times New Roman" w:cs="Times New Roman"/>
          <w:sz w:val="24"/>
          <w:szCs w:val="24"/>
        </w:rPr>
        <w:t xml:space="preserve"> Four elements work together to create Kolb’s </w:t>
      </w:r>
      <w:proofErr w:type="spellStart"/>
      <w:r w:rsidRPr="00375BEE">
        <w:rPr>
          <w:rFonts w:ascii="Times New Roman" w:hAnsi="Times New Roman" w:cs="Times New Roman"/>
          <w:sz w:val="24"/>
          <w:szCs w:val="24"/>
        </w:rPr>
        <w:t>Lewinian</w:t>
      </w:r>
      <w:proofErr w:type="spellEnd"/>
      <w:r w:rsidRPr="00375BEE">
        <w:rPr>
          <w:rFonts w:ascii="Times New Roman" w:hAnsi="Times New Roman" w:cs="Times New Roman"/>
          <w:sz w:val="24"/>
          <w:szCs w:val="24"/>
        </w:rPr>
        <w:t xml:space="preserve"> Experiential Learning Model used to evaluate experiential learning. The four steps of the model (concrete experience, observations and reflections, formation of abstract concepts and generalization, and testing implications of concepts in new situations) best describe the significance </w:t>
      </w:r>
      <w:r w:rsidR="00BB74FC" w:rsidRPr="00375BEE">
        <w:rPr>
          <w:rFonts w:ascii="Times New Roman" w:hAnsi="Times New Roman" w:cs="Times New Roman"/>
          <w:sz w:val="24"/>
          <w:szCs w:val="24"/>
        </w:rPr>
        <w:t xml:space="preserve">of </w:t>
      </w:r>
      <w:r w:rsidRPr="00375BEE">
        <w:rPr>
          <w:rFonts w:ascii="Times New Roman" w:hAnsi="Times New Roman" w:cs="Times New Roman"/>
          <w:sz w:val="24"/>
          <w:szCs w:val="24"/>
        </w:rPr>
        <w:t xml:space="preserve">experience </w:t>
      </w:r>
      <w:r w:rsidR="0071112F" w:rsidRPr="00375BEE">
        <w:rPr>
          <w:rFonts w:ascii="Times New Roman" w:hAnsi="Times New Roman" w:cs="Times New Roman"/>
          <w:sz w:val="24"/>
          <w:szCs w:val="24"/>
        </w:rPr>
        <w:t xml:space="preserve">as teacher </w:t>
      </w:r>
      <w:r w:rsidRPr="00375BEE">
        <w:rPr>
          <w:rFonts w:ascii="Times New Roman" w:hAnsi="Times New Roman" w:cs="Times New Roman"/>
          <w:sz w:val="24"/>
          <w:szCs w:val="24"/>
        </w:rPr>
        <w:t>followed by reflection for growth and learning.</w:t>
      </w:r>
    </w:p>
    <w:p w:rsidR="0071112F" w:rsidRPr="00375BEE" w:rsidRDefault="0071112F" w:rsidP="00CB021B">
      <w:pPr>
        <w:spacing w:line="240" w:lineRule="auto"/>
        <w:rPr>
          <w:rFonts w:ascii="Times New Roman" w:hAnsi="Times New Roman" w:cs="Times New Roman"/>
          <w:sz w:val="24"/>
          <w:szCs w:val="24"/>
        </w:rPr>
      </w:pPr>
      <w:r w:rsidRPr="00375BEE">
        <w:rPr>
          <w:rFonts w:ascii="Times New Roman" w:hAnsi="Times New Roman" w:cs="Times New Roman"/>
          <w:sz w:val="24"/>
          <w:szCs w:val="24"/>
        </w:rPr>
        <w:t xml:space="preserve">The theory states that experiences that provide the learner with new knowledge must be tied to previous knowledge and experience through reflection in order to be of the most benefit to the learner (Merriam, </w:t>
      </w:r>
      <w:proofErr w:type="spellStart"/>
      <w:r w:rsidRPr="00375BEE">
        <w:rPr>
          <w:rFonts w:ascii="Times New Roman" w:hAnsi="Times New Roman" w:cs="Times New Roman"/>
          <w:sz w:val="24"/>
          <w:szCs w:val="24"/>
        </w:rPr>
        <w:t>Caffarella</w:t>
      </w:r>
      <w:proofErr w:type="spellEnd"/>
      <w:r w:rsidRPr="00375BEE">
        <w:rPr>
          <w:rFonts w:ascii="Times New Roman" w:hAnsi="Times New Roman" w:cs="Times New Roman"/>
          <w:sz w:val="24"/>
          <w:szCs w:val="24"/>
        </w:rPr>
        <w:t xml:space="preserve">, </w:t>
      </w:r>
      <w:proofErr w:type="gramStart"/>
      <w:r w:rsidRPr="00375BEE">
        <w:rPr>
          <w:rFonts w:ascii="Times New Roman" w:hAnsi="Times New Roman" w:cs="Times New Roman"/>
          <w:sz w:val="24"/>
          <w:szCs w:val="24"/>
        </w:rPr>
        <w:t>Baumgartner</w:t>
      </w:r>
      <w:proofErr w:type="gramEnd"/>
      <w:r w:rsidRPr="00375BEE">
        <w:rPr>
          <w:rFonts w:ascii="Times New Roman" w:hAnsi="Times New Roman" w:cs="Times New Roman"/>
          <w:sz w:val="24"/>
          <w:szCs w:val="24"/>
        </w:rPr>
        <w:t xml:space="preserve"> 2007).  In terms of experiential learning, education must be looked at as a process. Therefore both experience and reflection are crucial for learning to occur.</w:t>
      </w:r>
    </w:p>
    <w:p w:rsidR="0052493F" w:rsidRPr="00375BEE" w:rsidRDefault="00CB021B" w:rsidP="00CB021B">
      <w:pPr>
        <w:spacing w:line="240" w:lineRule="auto"/>
        <w:rPr>
          <w:rFonts w:ascii="Times New Roman" w:hAnsi="Times New Roman" w:cs="Times New Roman"/>
          <w:sz w:val="24"/>
          <w:szCs w:val="24"/>
        </w:rPr>
      </w:pPr>
      <w:r w:rsidRPr="00375BEE">
        <w:rPr>
          <w:rFonts w:ascii="Times New Roman" w:hAnsi="Times New Roman" w:cs="Times New Roman"/>
          <w:sz w:val="24"/>
          <w:szCs w:val="24"/>
        </w:rPr>
        <w:t xml:space="preserve"> </w:t>
      </w:r>
      <w:r w:rsidR="00186073" w:rsidRPr="00375BEE">
        <w:rPr>
          <w:rFonts w:ascii="Times New Roman" w:hAnsi="Times New Roman" w:cs="Times New Roman"/>
          <w:sz w:val="24"/>
          <w:szCs w:val="24"/>
        </w:rPr>
        <w:t>Assessing l</w:t>
      </w:r>
      <w:r w:rsidR="00D370FC" w:rsidRPr="00375BEE">
        <w:rPr>
          <w:rFonts w:ascii="Times New Roman" w:hAnsi="Times New Roman" w:cs="Times New Roman"/>
          <w:sz w:val="24"/>
          <w:szCs w:val="24"/>
        </w:rPr>
        <w:t xml:space="preserve">earning </w:t>
      </w:r>
      <w:r w:rsidR="00186073" w:rsidRPr="00375BEE">
        <w:rPr>
          <w:rFonts w:ascii="Times New Roman" w:hAnsi="Times New Roman" w:cs="Times New Roman"/>
          <w:sz w:val="24"/>
          <w:szCs w:val="24"/>
        </w:rPr>
        <w:t>in</w:t>
      </w:r>
      <w:r w:rsidR="00D370FC" w:rsidRPr="00375BEE">
        <w:rPr>
          <w:rFonts w:ascii="Times New Roman" w:hAnsi="Times New Roman" w:cs="Times New Roman"/>
          <w:sz w:val="24"/>
          <w:szCs w:val="24"/>
        </w:rPr>
        <w:t xml:space="preserve"> this study is approached</w:t>
      </w:r>
      <w:r w:rsidR="00186073" w:rsidRPr="00375BEE">
        <w:rPr>
          <w:rFonts w:ascii="Times New Roman" w:hAnsi="Times New Roman" w:cs="Times New Roman"/>
          <w:sz w:val="24"/>
          <w:szCs w:val="24"/>
        </w:rPr>
        <w:t xml:space="preserve"> in</w:t>
      </w:r>
      <w:r w:rsidR="00D370FC" w:rsidRPr="00375BEE">
        <w:rPr>
          <w:rFonts w:ascii="Times New Roman" w:hAnsi="Times New Roman" w:cs="Times New Roman"/>
          <w:sz w:val="24"/>
          <w:szCs w:val="24"/>
        </w:rPr>
        <w:t xml:space="preserve"> </w:t>
      </w:r>
      <w:r w:rsidR="00186073" w:rsidRPr="00375BEE">
        <w:rPr>
          <w:rFonts w:ascii="Times New Roman" w:hAnsi="Times New Roman" w:cs="Times New Roman"/>
          <w:sz w:val="24"/>
          <w:szCs w:val="24"/>
        </w:rPr>
        <w:t>two dimensions;</w:t>
      </w:r>
      <w:r w:rsidR="00D370FC" w:rsidRPr="00375BEE">
        <w:rPr>
          <w:rFonts w:ascii="Times New Roman" w:hAnsi="Times New Roman" w:cs="Times New Roman"/>
          <w:sz w:val="24"/>
          <w:szCs w:val="24"/>
        </w:rPr>
        <w:t xml:space="preserve"> </w:t>
      </w:r>
      <w:r w:rsidR="00A30182" w:rsidRPr="00375BEE">
        <w:rPr>
          <w:rFonts w:ascii="Times New Roman" w:hAnsi="Times New Roman" w:cs="Times New Roman"/>
          <w:sz w:val="24"/>
          <w:szCs w:val="24"/>
        </w:rPr>
        <w:t xml:space="preserve">behaviorist learning theory </w:t>
      </w:r>
      <w:r w:rsidR="00186073" w:rsidRPr="00375BEE">
        <w:rPr>
          <w:rFonts w:ascii="Times New Roman" w:hAnsi="Times New Roman" w:cs="Times New Roman"/>
          <w:sz w:val="24"/>
          <w:szCs w:val="24"/>
        </w:rPr>
        <w:t>and</w:t>
      </w:r>
      <w:r w:rsidR="00A30182" w:rsidRPr="00375BEE">
        <w:rPr>
          <w:rFonts w:ascii="Times New Roman" w:hAnsi="Times New Roman" w:cs="Times New Roman"/>
          <w:sz w:val="24"/>
          <w:szCs w:val="24"/>
        </w:rPr>
        <w:t xml:space="preserve"> constructivist learning theory</w:t>
      </w:r>
      <w:r w:rsidR="00186073" w:rsidRPr="00375BEE">
        <w:rPr>
          <w:rFonts w:ascii="Times New Roman" w:hAnsi="Times New Roman" w:cs="Times New Roman"/>
          <w:sz w:val="24"/>
          <w:szCs w:val="24"/>
        </w:rPr>
        <w:t xml:space="preserve"> approaches</w:t>
      </w:r>
      <w:r w:rsidR="00A30182" w:rsidRPr="00375BEE">
        <w:rPr>
          <w:rFonts w:ascii="Times New Roman" w:hAnsi="Times New Roman" w:cs="Times New Roman"/>
          <w:sz w:val="24"/>
          <w:szCs w:val="24"/>
        </w:rPr>
        <w:t>. Behaviorist learning view</w:t>
      </w:r>
      <w:r w:rsidR="00186073" w:rsidRPr="00375BEE">
        <w:rPr>
          <w:rFonts w:ascii="Times New Roman" w:hAnsi="Times New Roman" w:cs="Times New Roman"/>
          <w:sz w:val="24"/>
          <w:szCs w:val="24"/>
        </w:rPr>
        <w:t>s</w:t>
      </w:r>
      <w:r w:rsidR="00A30182" w:rsidRPr="00375BEE">
        <w:rPr>
          <w:rFonts w:ascii="Times New Roman" w:hAnsi="Times New Roman" w:cs="Times New Roman"/>
          <w:sz w:val="24"/>
          <w:szCs w:val="24"/>
        </w:rPr>
        <w:t xml:space="preserve"> learning as a change in behavior</w:t>
      </w:r>
      <w:r w:rsidR="00BB74FC" w:rsidRPr="00375BEE">
        <w:rPr>
          <w:rFonts w:ascii="Times New Roman" w:hAnsi="Times New Roman" w:cs="Times New Roman"/>
          <w:sz w:val="24"/>
          <w:szCs w:val="24"/>
        </w:rPr>
        <w:t xml:space="preserve"> and seeks to produce that change</w:t>
      </w:r>
      <w:r w:rsidR="00A30182" w:rsidRPr="00375BEE">
        <w:rPr>
          <w:rFonts w:ascii="Times New Roman" w:hAnsi="Times New Roman" w:cs="Times New Roman"/>
          <w:sz w:val="24"/>
          <w:szCs w:val="24"/>
        </w:rPr>
        <w:t xml:space="preserve">. </w:t>
      </w:r>
      <w:r w:rsidR="00361E45" w:rsidRPr="00375BEE">
        <w:rPr>
          <w:rFonts w:ascii="Times New Roman" w:hAnsi="Times New Roman" w:cs="Times New Roman"/>
          <w:sz w:val="24"/>
          <w:szCs w:val="24"/>
        </w:rPr>
        <w:t>Furthermore,</w:t>
      </w:r>
      <w:r w:rsidR="00186073" w:rsidRPr="00375BEE">
        <w:rPr>
          <w:rFonts w:ascii="Times New Roman" w:hAnsi="Times New Roman" w:cs="Times New Roman"/>
          <w:sz w:val="24"/>
          <w:szCs w:val="24"/>
        </w:rPr>
        <w:t xml:space="preserve"> the constructivist learning approach </w:t>
      </w:r>
      <w:r w:rsidR="00A30182" w:rsidRPr="00375BEE">
        <w:rPr>
          <w:rFonts w:ascii="Times New Roman" w:hAnsi="Times New Roman" w:cs="Times New Roman"/>
          <w:sz w:val="24"/>
          <w:szCs w:val="24"/>
        </w:rPr>
        <w:t>challenges the learner to develop a meaning from experience and to construct new knowledge</w:t>
      </w:r>
      <w:r w:rsidR="00186073" w:rsidRPr="00375BEE">
        <w:rPr>
          <w:rFonts w:ascii="Times New Roman" w:hAnsi="Times New Roman" w:cs="Times New Roman"/>
          <w:sz w:val="24"/>
          <w:szCs w:val="24"/>
        </w:rPr>
        <w:t>, as in this stud</w:t>
      </w:r>
      <w:r w:rsidR="00361E45" w:rsidRPr="00375BEE">
        <w:rPr>
          <w:rFonts w:ascii="Times New Roman" w:hAnsi="Times New Roman" w:cs="Times New Roman"/>
          <w:sz w:val="24"/>
          <w:szCs w:val="24"/>
        </w:rPr>
        <w:t>y relating to the agriculture</w:t>
      </w:r>
      <w:r w:rsidR="00186073" w:rsidRPr="00375BEE">
        <w:rPr>
          <w:rFonts w:ascii="Times New Roman" w:hAnsi="Times New Roman" w:cs="Times New Roman"/>
          <w:sz w:val="24"/>
          <w:szCs w:val="24"/>
        </w:rPr>
        <w:t xml:space="preserve"> industry</w:t>
      </w:r>
      <w:r w:rsidR="00A30182" w:rsidRPr="00375BEE">
        <w:rPr>
          <w:rFonts w:ascii="Times New Roman" w:hAnsi="Times New Roman" w:cs="Times New Roman"/>
          <w:sz w:val="24"/>
          <w:szCs w:val="24"/>
        </w:rPr>
        <w:t xml:space="preserve"> (Merriam, </w:t>
      </w:r>
      <w:proofErr w:type="spellStart"/>
      <w:r w:rsidR="00A30182" w:rsidRPr="00375BEE">
        <w:rPr>
          <w:rFonts w:ascii="Times New Roman" w:hAnsi="Times New Roman" w:cs="Times New Roman"/>
          <w:sz w:val="24"/>
          <w:szCs w:val="24"/>
        </w:rPr>
        <w:t>Caffarella</w:t>
      </w:r>
      <w:proofErr w:type="spellEnd"/>
      <w:r w:rsidR="00A30182" w:rsidRPr="00375BEE">
        <w:rPr>
          <w:rFonts w:ascii="Times New Roman" w:hAnsi="Times New Roman" w:cs="Times New Roman"/>
          <w:sz w:val="24"/>
          <w:szCs w:val="24"/>
        </w:rPr>
        <w:t>, Baumgartner, 2007).  Therefore for the purpose of this study</w:t>
      </w:r>
      <w:r w:rsidR="00361E45" w:rsidRPr="00375BEE">
        <w:rPr>
          <w:rFonts w:ascii="Times New Roman" w:hAnsi="Times New Roman" w:cs="Times New Roman"/>
          <w:sz w:val="24"/>
          <w:szCs w:val="24"/>
        </w:rPr>
        <w:t>,</w:t>
      </w:r>
      <w:r w:rsidR="00A30182" w:rsidRPr="00375BEE">
        <w:rPr>
          <w:rFonts w:ascii="Times New Roman" w:hAnsi="Times New Roman" w:cs="Times New Roman"/>
          <w:sz w:val="24"/>
          <w:szCs w:val="24"/>
        </w:rPr>
        <w:t xml:space="preserve"> learning will b</w:t>
      </w:r>
      <w:r w:rsidR="00361E45" w:rsidRPr="00375BEE">
        <w:rPr>
          <w:rFonts w:ascii="Times New Roman" w:hAnsi="Times New Roman" w:cs="Times New Roman"/>
          <w:sz w:val="24"/>
          <w:szCs w:val="24"/>
        </w:rPr>
        <w:t>e defined as the construction of</w:t>
      </w:r>
      <w:r w:rsidR="00A30182" w:rsidRPr="00375BEE">
        <w:rPr>
          <w:rFonts w:ascii="Times New Roman" w:hAnsi="Times New Roman" w:cs="Times New Roman"/>
          <w:sz w:val="24"/>
          <w:szCs w:val="24"/>
        </w:rPr>
        <w:t xml:space="preserve"> new knowledge which </w:t>
      </w:r>
      <w:r w:rsidR="00186073" w:rsidRPr="00375BEE">
        <w:rPr>
          <w:rFonts w:ascii="Times New Roman" w:hAnsi="Times New Roman" w:cs="Times New Roman"/>
          <w:sz w:val="24"/>
          <w:szCs w:val="24"/>
        </w:rPr>
        <w:t>can empower</w:t>
      </w:r>
      <w:r w:rsidR="00A30182" w:rsidRPr="00375BEE">
        <w:rPr>
          <w:rFonts w:ascii="Times New Roman" w:hAnsi="Times New Roman" w:cs="Times New Roman"/>
          <w:sz w:val="24"/>
          <w:szCs w:val="24"/>
        </w:rPr>
        <w:t xml:space="preserve"> the learner to make behavioral changes in lifestyle pertaining to agriculture. </w:t>
      </w:r>
    </w:p>
    <w:p w:rsidR="0024373A" w:rsidRPr="00375BEE" w:rsidRDefault="0024373A" w:rsidP="00CB021B">
      <w:pPr>
        <w:spacing w:line="240" w:lineRule="auto"/>
        <w:rPr>
          <w:rFonts w:ascii="Times New Roman" w:hAnsi="Times New Roman" w:cs="Times New Roman"/>
          <w:sz w:val="24"/>
          <w:szCs w:val="24"/>
        </w:rPr>
      </w:pPr>
    </w:p>
    <w:p w:rsidR="00CB021B" w:rsidRPr="00375BEE" w:rsidRDefault="00CB021B" w:rsidP="008B3A4A">
      <w:pPr>
        <w:spacing w:after="0" w:line="240" w:lineRule="auto"/>
        <w:jc w:val="center"/>
        <w:rPr>
          <w:rFonts w:ascii="Times New Roman" w:hAnsi="Times New Roman" w:cs="Times New Roman"/>
          <w:sz w:val="24"/>
          <w:szCs w:val="24"/>
        </w:rPr>
      </w:pPr>
      <w:r w:rsidRPr="00375BEE">
        <w:rPr>
          <w:rFonts w:ascii="Times New Roman" w:hAnsi="Times New Roman" w:cs="Times New Roman"/>
          <w:sz w:val="24"/>
          <w:szCs w:val="24"/>
        </w:rPr>
        <w:lastRenderedPageBreak/>
        <w:t>Methodology</w:t>
      </w:r>
    </w:p>
    <w:p w:rsidR="00CB021B" w:rsidRPr="00375BEE" w:rsidRDefault="00CB021B" w:rsidP="008B3A4A">
      <w:pPr>
        <w:spacing w:after="0" w:line="240" w:lineRule="auto"/>
        <w:rPr>
          <w:rFonts w:ascii="Times New Roman" w:hAnsi="Times New Roman" w:cs="Times New Roman"/>
          <w:sz w:val="24"/>
          <w:szCs w:val="24"/>
        </w:rPr>
      </w:pPr>
    </w:p>
    <w:p w:rsidR="00CB021B" w:rsidRPr="00375BEE" w:rsidRDefault="00D8615F" w:rsidP="008B3A4A">
      <w:pPr>
        <w:spacing w:after="0" w:line="240" w:lineRule="auto"/>
        <w:rPr>
          <w:rFonts w:ascii="Times New Roman" w:hAnsi="Times New Roman" w:cs="Times New Roman"/>
          <w:sz w:val="24"/>
          <w:szCs w:val="24"/>
        </w:rPr>
      </w:pPr>
      <w:r w:rsidRPr="00375BEE">
        <w:rPr>
          <w:rFonts w:ascii="Times New Roman" w:hAnsi="Times New Roman" w:cs="Times New Roman"/>
          <w:sz w:val="24"/>
          <w:szCs w:val="24"/>
        </w:rPr>
        <w:t xml:space="preserve">The survey population consisted of visitors to </w:t>
      </w:r>
      <w:r w:rsidR="008B3A4A" w:rsidRPr="00375BEE">
        <w:rPr>
          <w:rFonts w:ascii="Times New Roman" w:hAnsi="Times New Roman" w:cs="Times New Roman"/>
          <w:sz w:val="24"/>
          <w:szCs w:val="24"/>
        </w:rPr>
        <w:t>fall</w:t>
      </w:r>
      <w:r w:rsidRPr="00375BEE">
        <w:rPr>
          <w:rFonts w:ascii="Times New Roman" w:hAnsi="Times New Roman" w:cs="Times New Roman"/>
          <w:sz w:val="24"/>
          <w:szCs w:val="24"/>
        </w:rPr>
        <w:t xml:space="preserve"> agritourism venues in the state of Tennessee. Four farms were utilized from a rand</w:t>
      </w:r>
      <w:r w:rsidR="0071112F" w:rsidRPr="00375BEE">
        <w:rPr>
          <w:rFonts w:ascii="Times New Roman" w:hAnsi="Times New Roman" w:cs="Times New Roman"/>
          <w:sz w:val="24"/>
          <w:szCs w:val="24"/>
        </w:rPr>
        <w:t>om selection of eleven suggestions</w:t>
      </w:r>
      <w:r w:rsidRPr="00375BEE">
        <w:rPr>
          <w:rFonts w:ascii="Times New Roman" w:hAnsi="Times New Roman" w:cs="Times New Roman"/>
          <w:sz w:val="24"/>
          <w:szCs w:val="24"/>
        </w:rPr>
        <w:t xml:space="preserve"> provided by the Tennessee Department of Agriculture. One farm from each grand division of the state was chosen with the exception of East Tennessee where surveys were delivered to two farms (one being the farm where an initial pilot study occurred in </w:t>
      </w:r>
      <w:r w:rsidR="008B3A4A" w:rsidRPr="00375BEE">
        <w:rPr>
          <w:rFonts w:ascii="Times New Roman" w:hAnsi="Times New Roman" w:cs="Times New Roman"/>
          <w:sz w:val="24"/>
          <w:szCs w:val="24"/>
        </w:rPr>
        <w:t>fall</w:t>
      </w:r>
      <w:r w:rsidRPr="00375BEE">
        <w:rPr>
          <w:rFonts w:ascii="Times New Roman" w:hAnsi="Times New Roman" w:cs="Times New Roman"/>
          <w:sz w:val="24"/>
          <w:szCs w:val="24"/>
        </w:rPr>
        <w:t xml:space="preserve"> of 2009). A pre/post survey was utilized. Adult visitors to the farm were asked to complete a five question </w:t>
      </w:r>
      <w:r w:rsidR="007D7487" w:rsidRPr="00375BEE">
        <w:rPr>
          <w:rFonts w:ascii="Times New Roman" w:hAnsi="Times New Roman" w:cs="Times New Roman"/>
          <w:sz w:val="24"/>
          <w:szCs w:val="24"/>
        </w:rPr>
        <w:t>pre-</w:t>
      </w:r>
      <w:r w:rsidRPr="00375BEE">
        <w:rPr>
          <w:rFonts w:ascii="Times New Roman" w:hAnsi="Times New Roman" w:cs="Times New Roman"/>
          <w:sz w:val="24"/>
          <w:szCs w:val="24"/>
        </w:rPr>
        <w:t xml:space="preserve">survey prior to their farm experience. Respondents provided either mailing or email address as post survey contact information. A post survey consisting of 20 questions was mailed approximately three weeks after initial survey response time had ended.  </w:t>
      </w:r>
      <w:r w:rsidR="007D7487" w:rsidRPr="00375BEE">
        <w:rPr>
          <w:rFonts w:ascii="Times New Roman" w:hAnsi="Times New Roman" w:cs="Times New Roman"/>
          <w:sz w:val="24"/>
          <w:szCs w:val="24"/>
        </w:rPr>
        <w:t>The survey q</w:t>
      </w:r>
      <w:r w:rsidRPr="00375BEE">
        <w:rPr>
          <w:rFonts w:ascii="Times New Roman" w:hAnsi="Times New Roman" w:cs="Times New Roman"/>
          <w:sz w:val="24"/>
          <w:szCs w:val="24"/>
        </w:rPr>
        <w:t xml:space="preserve">uestions </w:t>
      </w:r>
      <w:r w:rsidR="007D7487" w:rsidRPr="00375BEE">
        <w:rPr>
          <w:rFonts w:ascii="Times New Roman" w:hAnsi="Times New Roman" w:cs="Times New Roman"/>
          <w:sz w:val="24"/>
          <w:szCs w:val="24"/>
        </w:rPr>
        <w:t>were designed to collect</w:t>
      </w:r>
      <w:r w:rsidRPr="00375BEE">
        <w:rPr>
          <w:rFonts w:ascii="Times New Roman" w:hAnsi="Times New Roman" w:cs="Times New Roman"/>
          <w:sz w:val="24"/>
          <w:szCs w:val="24"/>
        </w:rPr>
        <w:t xml:space="preserve"> demographic information,</w:t>
      </w:r>
      <w:r w:rsidR="007D7487" w:rsidRPr="00375BEE">
        <w:rPr>
          <w:rFonts w:ascii="Times New Roman" w:hAnsi="Times New Roman" w:cs="Times New Roman"/>
          <w:sz w:val="24"/>
          <w:szCs w:val="24"/>
        </w:rPr>
        <w:t xml:space="preserve"> initial</w:t>
      </w:r>
      <w:r w:rsidRPr="00375BEE">
        <w:rPr>
          <w:rFonts w:ascii="Times New Roman" w:hAnsi="Times New Roman" w:cs="Times New Roman"/>
          <w:sz w:val="24"/>
          <w:szCs w:val="24"/>
        </w:rPr>
        <w:t xml:space="preserve"> perceptions of agriculture, knowledge of agriculture and </w:t>
      </w:r>
      <w:r w:rsidR="008B3A4A" w:rsidRPr="00375BEE">
        <w:rPr>
          <w:rFonts w:ascii="Times New Roman" w:hAnsi="Times New Roman" w:cs="Times New Roman"/>
          <w:sz w:val="24"/>
          <w:szCs w:val="24"/>
        </w:rPr>
        <w:t>evaluation of the learning experience.</w:t>
      </w:r>
      <w:r w:rsidR="007D7487" w:rsidRPr="00375BEE">
        <w:rPr>
          <w:rFonts w:ascii="Times New Roman" w:hAnsi="Times New Roman" w:cs="Times New Roman"/>
          <w:sz w:val="24"/>
          <w:szCs w:val="24"/>
        </w:rPr>
        <w:t xml:space="preserve"> Questions were then ra</w:t>
      </w:r>
      <w:r w:rsidRPr="00375BEE">
        <w:rPr>
          <w:rFonts w:ascii="Times New Roman" w:hAnsi="Times New Roman" w:cs="Times New Roman"/>
          <w:sz w:val="24"/>
          <w:szCs w:val="24"/>
        </w:rPr>
        <w:t xml:space="preserve">nked </w:t>
      </w:r>
      <w:r w:rsidR="007D7487" w:rsidRPr="00375BEE">
        <w:rPr>
          <w:rFonts w:ascii="Times New Roman" w:hAnsi="Times New Roman" w:cs="Times New Roman"/>
          <w:sz w:val="24"/>
          <w:szCs w:val="24"/>
        </w:rPr>
        <w:t xml:space="preserve">on a </w:t>
      </w:r>
      <w:proofErr w:type="spellStart"/>
      <w:r w:rsidR="007D7487" w:rsidRPr="00375BEE">
        <w:rPr>
          <w:rFonts w:ascii="Times New Roman" w:hAnsi="Times New Roman" w:cs="Times New Roman"/>
          <w:sz w:val="24"/>
          <w:szCs w:val="24"/>
        </w:rPr>
        <w:t>Likert</w:t>
      </w:r>
      <w:proofErr w:type="spellEnd"/>
      <w:r w:rsidR="007D7487" w:rsidRPr="00375BEE">
        <w:rPr>
          <w:rFonts w:ascii="Times New Roman" w:hAnsi="Times New Roman" w:cs="Times New Roman"/>
          <w:sz w:val="24"/>
          <w:szCs w:val="24"/>
        </w:rPr>
        <w:t xml:space="preserve"> scale; with</w:t>
      </w:r>
      <w:r w:rsidRPr="00375BEE">
        <w:rPr>
          <w:rFonts w:ascii="Times New Roman" w:hAnsi="Times New Roman" w:cs="Times New Roman"/>
          <w:sz w:val="24"/>
          <w:szCs w:val="24"/>
        </w:rPr>
        <w:t xml:space="preserve"> responses</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 xml:space="preserve"> </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strongly disagree</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 xml:space="preserve">, </w:t>
      </w:r>
      <w:r w:rsidR="007D7487" w:rsidRPr="00375BEE">
        <w:rPr>
          <w:rFonts w:ascii="Times New Roman" w:hAnsi="Times New Roman" w:cs="Times New Roman"/>
          <w:sz w:val="24"/>
          <w:szCs w:val="24"/>
        </w:rPr>
        <w:t>“dis</w:t>
      </w:r>
      <w:r w:rsidRPr="00375BEE">
        <w:rPr>
          <w:rFonts w:ascii="Times New Roman" w:hAnsi="Times New Roman" w:cs="Times New Roman"/>
          <w:sz w:val="24"/>
          <w:szCs w:val="24"/>
        </w:rPr>
        <w:t>agree</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 xml:space="preserve">, </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no opinion</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 xml:space="preserve">, </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agree</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 xml:space="preserve"> and </w:t>
      </w:r>
      <w:r w:rsidR="007D7487" w:rsidRPr="00375BEE">
        <w:rPr>
          <w:rFonts w:ascii="Times New Roman" w:hAnsi="Times New Roman" w:cs="Times New Roman"/>
          <w:sz w:val="24"/>
          <w:szCs w:val="24"/>
        </w:rPr>
        <w:t>“</w:t>
      </w:r>
      <w:r w:rsidRPr="00375BEE">
        <w:rPr>
          <w:rFonts w:ascii="Times New Roman" w:hAnsi="Times New Roman" w:cs="Times New Roman"/>
          <w:sz w:val="24"/>
          <w:szCs w:val="24"/>
        </w:rPr>
        <w:t>str</w:t>
      </w:r>
      <w:r w:rsidR="008B3A4A" w:rsidRPr="00375BEE">
        <w:rPr>
          <w:rFonts w:ascii="Times New Roman" w:hAnsi="Times New Roman" w:cs="Times New Roman"/>
          <w:sz w:val="24"/>
          <w:szCs w:val="24"/>
        </w:rPr>
        <w:t>ongly agree</w:t>
      </w:r>
      <w:r w:rsidR="007D7487" w:rsidRPr="00375BEE">
        <w:rPr>
          <w:rFonts w:ascii="Times New Roman" w:hAnsi="Times New Roman" w:cs="Times New Roman"/>
          <w:sz w:val="24"/>
          <w:szCs w:val="24"/>
        </w:rPr>
        <w:t>”. In addition, closed</w:t>
      </w:r>
      <w:r w:rsidR="0071112F" w:rsidRPr="00375BEE">
        <w:rPr>
          <w:rFonts w:ascii="Times New Roman" w:hAnsi="Times New Roman" w:cs="Times New Roman"/>
          <w:sz w:val="24"/>
          <w:szCs w:val="24"/>
        </w:rPr>
        <w:t>-ended questions and three open-</w:t>
      </w:r>
      <w:r w:rsidR="007D7487" w:rsidRPr="00375BEE">
        <w:rPr>
          <w:rFonts w:ascii="Times New Roman" w:hAnsi="Times New Roman" w:cs="Times New Roman"/>
          <w:sz w:val="24"/>
          <w:szCs w:val="24"/>
        </w:rPr>
        <w:t>ended questions comprised the post survey.</w:t>
      </w:r>
      <w:r w:rsidRPr="00375BEE">
        <w:rPr>
          <w:rFonts w:ascii="Times New Roman" w:hAnsi="Times New Roman" w:cs="Times New Roman"/>
          <w:sz w:val="24"/>
          <w:szCs w:val="24"/>
        </w:rPr>
        <w:t xml:space="preserve"> The results </w:t>
      </w:r>
      <w:r w:rsidR="008B3A4A" w:rsidRPr="00375BEE">
        <w:rPr>
          <w:rFonts w:ascii="Times New Roman" w:hAnsi="Times New Roman" w:cs="Times New Roman"/>
          <w:sz w:val="24"/>
          <w:szCs w:val="24"/>
        </w:rPr>
        <w:t>were</w:t>
      </w:r>
      <w:r w:rsidRPr="00375BEE">
        <w:rPr>
          <w:rFonts w:ascii="Times New Roman" w:hAnsi="Times New Roman" w:cs="Times New Roman"/>
          <w:sz w:val="24"/>
          <w:szCs w:val="24"/>
        </w:rPr>
        <w:t xml:space="preserve"> summ</w:t>
      </w:r>
      <w:r w:rsidR="00EC6B77" w:rsidRPr="00375BEE">
        <w:rPr>
          <w:rFonts w:ascii="Times New Roman" w:hAnsi="Times New Roman" w:cs="Times New Roman"/>
          <w:sz w:val="24"/>
          <w:szCs w:val="24"/>
        </w:rPr>
        <w:t xml:space="preserve">arized using </w:t>
      </w:r>
      <w:r w:rsidR="007D7487" w:rsidRPr="00375BEE">
        <w:rPr>
          <w:rFonts w:ascii="Times New Roman" w:hAnsi="Times New Roman" w:cs="Times New Roman"/>
          <w:sz w:val="24"/>
          <w:szCs w:val="24"/>
        </w:rPr>
        <w:t xml:space="preserve">descriptive statistics including </w:t>
      </w:r>
      <w:r w:rsidR="00EC6B77" w:rsidRPr="00375BEE">
        <w:rPr>
          <w:rFonts w:ascii="Times New Roman" w:hAnsi="Times New Roman" w:cs="Times New Roman"/>
          <w:sz w:val="24"/>
          <w:szCs w:val="24"/>
        </w:rPr>
        <w:t>means, percents,</w:t>
      </w:r>
      <w:r w:rsidR="007D7487" w:rsidRPr="00375BEE">
        <w:rPr>
          <w:rFonts w:ascii="Times New Roman" w:hAnsi="Times New Roman" w:cs="Times New Roman"/>
          <w:sz w:val="24"/>
          <w:szCs w:val="24"/>
        </w:rPr>
        <w:t xml:space="preserve"> averages</w:t>
      </w:r>
      <w:r w:rsidR="00EC6B77" w:rsidRPr="00375BEE">
        <w:rPr>
          <w:rFonts w:ascii="Times New Roman" w:hAnsi="Times New Roman" w:cs="Times New Roman"/>
          <w:sz w:val="24"/>
          <w:szCs w:val="24"/>
        </w:rPr>
        <w:t xml:space="preserve"> and</w:t>
      </w:r>
      <w:r w:rsidR="007D7487" w:rsidRPr="00375BEE">
        <w:rPr>
          <w:rFonts w:ascii="Times New Roman" w:hAnsi="Times New Roman" w:cs="Times New Roman"/>
          <w:sz w:val="24"/>
          <w:szCs w:val="24"/>
        </w:rPr>
        <w:t xml:space="preserve"> casual-comparative or ex post facto design was employed to accomplish </w:t>
      </w:r>
      <w:r w:rsidR="00EC6B77" w:rsidRPr="00375BEE">
        <w:rPr>
          <w:rFonts w:ascii="Times New Roman" w:hAnsi="Times New Roman" w:cs="Times New Roman"/>
          <w:sz w:val="24"/>
          <w:szCs w:val="24"/>
        </w:rPr>
        <w:t>correlation comparisons between the two sets of data.</w:t>
      </w:r>
    </w:p>
    <w:p w:rsidR="008B3A4A" w:rsidRPr="00375BEE" w:rsidRDefault="008B3A4A" w:rsidP="008B3A4A">
      <w:pPr>
        <w:spacing w:after="0" w:line="240" w:lineRule="auto"/>
        <w:rPr>
          <w:rFonts w:ascii="Times New Roman" w:hAnsi="Times New Roman" w:cs="Times New Roman"/>
          <w:sz w:val="24"/>
          <w:szCs w:val="24"/>
        </w:rPr>
      </w:pPr>
    </w:p>
    <w:p w:rsidR="008B3A4A" w:rsidRPr="00375BEE" w:rsidRDefault="008B3A4A" w:rsidP="008B3A4A">
      <w:pPr>
        <w:spacing w:after="0" w:line="240" w:lineRule="auto"/>
        <w:jc w:val="center"/>
        <w:rPr>
          <w:rFonts w:ascii="Times New Roman" w:hAnsi="Times New Roman" w:cs="Times New Roman"/>
          <w:sz w:val="24"/>
          <w:szCs w:val="24"/>
        </w:rPr>
      </w:pPr>
      <w:r w:rsidRPr="00375BEE">
        <w:rPr>
          <w:rFonts w:ascii="Times New Roman" w:hAnsi="Times New Roman" w:cs="Times New Roman"/>
          <w:sz w:val="24"/>
          <w:szCs w:val="24"/>
        </w:rPr>
        <w:t>Results/Findings</w:t>
      </w:r>
    </w:p>
    <w:p w:rsidR="008B3A4A" w:rsidRPr="00375BEE" w:rsidRDefault="008B3A4A" w:rsidP="008B3A4A">
      <w:pPr>
        <w:spacing w:after="0" w:line="240" w:lineRule="auto"/>
        <w:jc w:val="center"/>
        <w:rPr>
          <w:rFonts w:ascii="Times New Roman" w:hAnsi="Times New Roman" w:cs="Times New Roman"/>
          <w:sz w:val="24"/>
          <w:szCs w:val="24"/>
        </w:rPr>
      </w:pPr>
    </w:p>
    <w:p w:rsidR="008B3A4A" w:rsidRPr="00375BEE" w:rsidRDefault="00041121" w:rsidP="008B3A4A">
      <w:pPr>
        <w:spacing w:after="0" w:line="240" w:lineRule="auto"/>
        <w:rPr>
          <w:rFonts w:ascii="Times New Roman" w:hAnsi="Times New Roman" w:cs="Times New Roman"/>
          <w:sz w:val="24"/>
          <w:szCs w:val="24"/>
        </w:rPr>
      </w:pPr>
      <w:r w:rsidRPr="00375BEE">
        <w:rPr>
          <w:rFonts w:ascii="Times New Roman" w:hAnsi="Times New Roman" w:cs="Times New Roman"/>
          <w:sz w:val="24"/>
          <w:szCs w:val="24"/>
        </w:rPr>
        <w:t xml:space="preserve">The findings support the idea that experiential education is present at the agritourism venues in Tennessee. </w:t>
      </w:r>
      <w:r w:rsidR="0071112F" w:rsidRPr="00375BEE">
        <w:rPr>
          <w:rFonts w:ascii="Times New Roman" w:hAnsi="Times New Roman" w:cs="Times New Roman"/>
          <w:sz w:val="24"/>
          <w:szCs w:val="24"/>
        </w:rPr>
        <w:t>K</w:t>
      </w:r>
      <w:r w:rsidRPr="00375BEE">
        <w:rPr>
          <w:rFonts w:ascii="Times New Roman" w:hAnsi="Times New Roman" w:cs="Times New Roman"/>
          <w:sz w:val="24"/>
          <w:szCs w:val="24"/>
        </w:rPr>
        <w:t xml:space="preserve">nowledge, </w:t>
      </w:r>
      <w:r w:rsidR="0071112F" w:rsidRPr="00375BEE">
        <w:rPr>
          <w:rFonts w:ascii="Times New Roman" w:hAnsi="Times New Roman" w:cs="Times New Roman"/>
          <w:sz w:val="24"/>
          <w:szCs w:val="24"/>
        </w:rPr>
        <w:t>in almost all cases</w:t>
      </w:r>
      <w:r w:rsidRPr="00375BEE">
        <w:rPr>
          <w:rFonts w:ascii="Times New Roman" w:hAnsi="Times New Roman" w:cs="Times New Roman"/>
          <w:sz w:val="24"/>
          <w:szCs w:val="24"/>
        </w:rPr>
        <w:t xml:space="preserve"> increased positively due to the visits and experiences at these </w:t>
      </w:r>
      <w:r w:rsidR="007D7487" w:rsidRPr="00375BEE">
        <w:rPr>
          <w:rFonts w:ascii="Times New Roman" w:hAnsi="Times New Roman" w:cs="Times New Roman"/>
          <w:sz w:val="24"/>
          <w:szCs w:val="24"/>
        </w:rPr>
        <w:t>agritourism venues. Pre-</w:t>
      </w:r>
      <w:r w:rsidRPr="00375BEE">
        <w:rPr>
          <w:rFonts w:ascii="Times New Roman" w:hAnsi="Times New Roman" w:cs="Times New Roman"/>
          <w:sz w:val="24"/>
          <w:szCs w:val="24"/>
        </w:rPr>
        <w:t xml:space="preserve">survey analysis shows a strong percentage of visitors are not confident in the safety of the United States food supply. However, they do believe that farm visits are educational and could change their opinion. Approximately 78% would recommend their on farm experience to others. Nearly 94% </w:t>
      </w:r>
      <w:r w:rsidR="0071112F" w:rsidRPr="00375BEE">
        <w:rPr>
          <w:rFonts w:ascii="Times New Roman" w:hAnsi="Times New Roman" w:cs="Times New Roman"/>
          <w:sz w:val="24"/>
          <w:szCs w:val="24"/>
        </w:rPr>
        <w:t>“</w:t>
      </w:r>
      <w:r w:rsidRPr="00375BEE">
        <w:rPr>
          <w:rFonts w:ascii="Times New Roman" w:hAnsi="Times New Roman" w:cs="Times New Roman"/>
          <w:sz w:val="24"/>
          <w:szCs w:val="24"/>
        </w:rPr>
        <w:t>agreed</w:t>
      </w:r>
      <w:r w:rsidR="0071112F" w:rsidRPr="00375BEE">
        <w:rPr>
          <w:rFonts w:ascii="Times New Roman" w:hAnsi="Times New Roman" w:cs="Times New Roman"/>
          <w:sz w:val="24"/>
          <w:szCs w:val="24"/>
        </w:rPr>
        <w:t>”</w:t>
      </w:r>
      <w:r w:rsidRPr="00375BEE">
        <w:rPr>
          <w:rFonts w:ascii="Times New Roman" w:hAnsi="Times New Roman" w:cs="Times New Roman"/>
          <w:sz w:val="24"/>
          <w:szCs w:val="24"/>
        </w:rPr>
        <w:t xml:space="preserve"> or </w:t>
      </w:r>
      <w:r w:rsidR="0071112F" w:rsidRPr="00375BEE">
        <w:rPr>
          <w:rFonts w:ascii="Times New Roman" w:hAnsi="Times New Roman" w:cs="Times New Roman"/>
          <w:sz w:val="24"/>
          <w:szCs w:val="24"/>
        </w:rPr>
        <w:t>“</w:t>
      </w:r>
      <w:r w:rsidRPr="00375BEE">
        <w:rPr>
          <w:rFonts w:ascii="Times New Roman" w:hAnsi="Times New Roman" w:cs="Times New Roman"/>
          <w:sz w:val="24"/>
          <w:szCs w:val="24"/>
        </w:rPr>
        <w:t>strongly agreed</w:t>
      </w:r>
      <w:r w:rsidR="0071112F" w:rsidRPr="00375BEE">
        <w:rPr>
          <w:rFonts w:ascii="Times New Roman" w:hAnsi="Times New Roman" w:cs="Times New Roman"/>
          <w:sz w:val="24"/>
          <w:szCs w:val="24"/>
        </w:rPr>
        <w:t>”</w:t>
      </w:r>
      <w:r w:rsidRPr="00375BEE">
        <w:rPr>
          <w:rFonts w:ascii="Times New Roman" w:hAnsi="Times New Roman" w:cs="Times New Roman"/>
          <w:sz w:val="24"/>
          <w:szCs w:val="24"/>
        </w:rPr>
        <w:t xml:space="preserve"> that agrit</w:t>
      </w:r>
      <w:r w:rsidR="00EC6B77" w:rsidRPr="00375BEE">
        <w:rPr>
          <w:rFonts w:ascii="Times New Roman" w:hAnsi="Times New Roman" w:cs="Times New Roman"/>
          <w:sz w:val="24"/>
          <w:szCs w:val="24"/>
        </w:rPr>
        <w:t xml:space="preserve">ourism visits were educational and provided </w:t>
      </w:r>
      <w:r w:rsidR="0071112F" w:rsidRPr="00375BEE">
        <w:rPr>
          <w:rFonts w:ascii="Times New Roman" w:hAnsi="Times New Roman" w:cs="Times New Roman"/>
          <w:sz w:val="24"/>
          <w:szCs w:val="24"/>
        </w:rPr>
        <w:t>a valuable learning</w:t>
      </w:r>
      <w:r w:rsidR="00EC6B77" w:rsidRPr="00375BEE">
        <w:rPr>
          <w:rFonts w:ascii="Times New Roman" w:hAnsi="Times New Roman" w:cs="Times New Roman"/>
          <w:sz w:val="24"/>
          <w:szCs w:val="24"/>
        </w:rPr>
        <w:t xml:space="preserve"> experience. </w:t>
      </w:r>
    </w:p>
    <w:p w:rsidR="008B3A4A" w:rsidRPr="00375BEE" w:rsidRDefault="008B3A4A" w:rsidP="008B3A4A">
      <w:pPr>
        <w:spacing w:after="0" w:line="240" w:lineRule="auto"/>
        <w:rPr>
          <w:rFonts w:ascii="Times New Roman" w:hAnsi="Times New Roman" w:cs="Times New Roman"/>
          <w:sz w:val="24"/>
          <w:szCs w:val="24"/>
        </w:rPr>
      </w:pPr>
    </w:p>
    <w:p w:rsidR="008B3A4A" w:rsidRPr="00375BEE" w:rsidRDefault="008B3A4A" w:rsidP="008B3A4A">
      <w:pPr>
        <w:spacing w:after="0" w:line="240" w:lineRule="auto"/>
        <w:jc w:val="center"/>
        <w:rPr>
          <w:rFonts w:ascii="Times New Roman" w:hAnsi="Times New Roman" w:cs="Times New Roman"/>
          <w:sz w:val="24"/>
          <w:szCs w:val="24"/>
        </w:rPr>
      </w:pPr>
      <w:r w:rsidRPr="00375BEE">
        <w:rPr>
          <w:rFonts w:ascii="Times New Roman" w:hAnsi="Times New Roman" w:cs="Times New Roman"/>
          <w:sz w:val="24"/>
          <w:szCs w:val="24"/>
        </w:rPr>
        <w:t>Conclusions</w:t>
      </w:r>
    </w:p>
    <w:p w:rsidR="007D7487" w:rsidRPr="00375BEE" w:rsidRDefault="007D7487" w:rsidP="00041121">
      <w:pPr>
        <w:spacing w:after="0" w:line="240" w:lineRule="auto"/>
        <w:rPr>
          <w:rFonts w:ascii="Times New Roman" w:hAnsi="Times New Roman" w:cs="Times New Roman"/>
          <w:sz w:val="24"/>
          <w:szCs w:val="24"/>
        </w:rPr>
      </w:pPr>
    </w:p>
    <w:p w:rsidR="00041121" w:rsidRPr="00375BEE" w:rsidRDefault="00041121" w:rsidP="00041121">
      <w:pPr>
        <w:spacing w:after="0" w:line="240" w:lineRule="auto"/>
        <w:rPr>
          <w:rFonts w:ascii="Times New Roman" w:hAnsi="Times New Roman" w:cs="Times New Roman"/>
          <w:sz w:val="24"/>
          <w:szCs w:val="24"/>
        </w:rPr>
      </w:pPr>
      <w:r w:rsidRPr="00375BEE">
        <w:rPr>
          <w:rFonts w:ascii="Times New Roman" w:hAnsi="Times New Roman" w:cs="Times New Roman"/>
          <w:sz w:val="24"/>
          <w:szCs w:val="24"/>
        </w:rPr>
        <w:t>Agritourism has a great opportunity to impact consumer knowl</w:t>
      </w:r>
      <w:r w:rsidR="0071112F" w:rsidRPr="00375BEE">
        <w:rPr>
          <w:rFonts w:ascii="Times New Roman" w:hAnsi="Times New Roman" w:cs="Times New Roman"/>
          <w:sz w:val="24"/>
          <w:szCs w:val="24"/>
        </w:rPr>
        <w:t>edge of the overall agriculture</w:t>
      </w:r>
      <w:r w:rsidRPr="00375BEE">
        <w:rPr>
          <w:rFonts w:ascii="Times New Roman" w:hAnsi="Times New Roman" w:cs="Times New Roman"/>
          <w:sz w:val="24"/>
          <w:szCs w:val="24"/>
        </w:rPr>
        <w:t xml:space="preserve"> industry and can help to create</w:t>
      </w:r>
      <w:r w:rsidR="008932D7" w:rsidRPr="00375BEE">
        <w:rPr>
          <w:rFonts w:ascii="Times New Roman" w:hAnsi="Times New Roman" w:cs="Times New Roman"/>
          <w:sz w:val="24"/>
          <w:szCs w:val="24"/>
        </w:rPr>
        <w:t xml:space="preserve"> a more positive perception. </w:t>
      </w:r>
      <w:r w:rsidRPr="00375BEE">
        <w:rPr>
          <w:rFonts w:ascii="Times New Roman" w:hAnsi="Times New Roman" w:cs="Times New Roman"/>
          <w:sz w:val="24"/>
          <w:szCs w:val="24"/>
        </w:rPr>
        <w:t xml:space="preserve">Through experiences visitors can form new knowledge </w:t>
      </w:r>
      <w:r w:rsidR="008932D7" w:rsidRPr="00375BEE">
        <w:rPr>
          <w:rFonts w:ascii="Times New Roman" w:hAnsi="Times New Roman" w:cs="Times New Roman"/>
          <w:sz w:val="24"/>
          <w:szCs w:val="24"/>
        </w:rPr>
        <w:t>and dispel common</w:t>
      </w:r>
      <w:r w:rsidRPr="00375BEE">
        <w:rPr>
          <w:rFonts w:ascii="Times New Roman" w:hAnsi="Times New Roman" w:cs="Times New Roman"/>
          <w:sz w:val="24"/>
          <w:szCs w:val="24"/>
        </w:rPr>
        <w:t xml:space="preserve"> misconceptions. Participants </w:t>
      </w:r>
      <w:r w:rsidR="008932D7" w:rsidRPr="00375BEE">
        <w:rPr>
          <w:rFonts w:ascii="Times New Roman" w:hAnsi="Times New Roman" w:cs="Times New Roman"/>
          <w:sz w:val="24"/>
          <w:szCs w:val="24"/>
        </w:rPr>
        <w:t xml:space="preserve">who have </w:t>
      </w:r>
      <w:r w:rsidR="0024373A" w:rsidRPr="00375BEE">
        <w:rPr>
          <w:rFonts w:ascii="Times New Roman" w:hAnsi="Times New Roman" w:cs="Times New Roman"/>
          <w:sz w:val="24"/>
          <w:szCs w:val="24"/>
        </w:rPr>
        <w:t>hands-</w:t>
      </w:r>
      <w:r w:rsidR="009F020B" w:rsidRPr="00375BEE">
        <w:rPr>
          <w:rFonts w:ascii="Times New Roman" w:hAnsi="Times New Roman" w:cs="Times New Roman"/>
          <w:sz w:val="24"/>
          <w:szCs w:val="24"/>
        </w:rPr>
        <w:t>on</w:t>
      </w:r>
      <w:r w:rsidR="008932D7" w:rsidRPr="00375BEE">
        <w:rPr>
          <w:rFonts w:ascii="Times New Roman" w:hAnsi="Times New Roman" w:cs="Times New Roman"/>
          <w:sz w:val="24"/>
          <w:szCs w:val="24"/>
        </w:rPr>
        <w:t xml:space="preserve"> experience</w:t>
      </w:r>
      <w:r w:rsidR="0024373A" w:rsidRPr="00375BEE">
        <w:rPr>
          <w:rFonts w:ascii="Times New Roman" w:hAnsi="Times New Roman" w:cs="Times New Roman"/>
          <w:sz w:val="24"/>
          <w:szCs w:val="24"/>
        </w:rPr>
        <w:t>s</w:t>
      </w:r>
      <w:r w:rsidR="008932D7" w:rsidRPr="00375BEE">
        <w:rPr>
          <w:rFonts w:ascii="Times New Roman" w:hAnsi="Times New Roman" w:cs="Times New Roman"/>
          <w:sz w:val="24"/>
          <w:szCs w:val="24"/>
        </w:rPr>
        <w:t xml:space="preserve"> </w:t>
      </w:r>
      <w:r w:rsidR="009F020B" w:rsidRPr="00375BEE">
        <w:rPr>
          <w:rFonts w:ascii="Times New Roman" w:hAnsi="Times New Roman" w:cs="Times New Roman"/>
          <w:sz w:val="24"/>
          <w:szCs w:val="24"/>
        </w:rPr>
        <w:t xml:space="preserve">were allowed to reflect on that learning process which </w:t>
      </w:r>
      <w:r w:rsidR="008932D7" w:rsidRPr="00375BEE">
        <w:rPr>
          <w:rFonts w:ascii="Times New Roman" w:hAnsi="Times New Roman" w:cs="Times New Roman"/>
          <w:sz w:val="24"/>
          <w:szCs w:val="24"/>
        </w:rPr>
        <w:t>proved to be significant.</w:t>
      </w:r>
      <w:r w:rsidR="0071112F" w:rsidRPr="00375BEE">
        <w:rPr>
          <w:rFonts w:ascii="Times New Roman" w:hAnsi="Times New Roman" w:cs="Times New Roman"/>
          <w:sz w:val="24"/>
          <w:szCs w:val="24"/>
        </w:rPr>
        <w:t xml:space="preserve"> Agritourism</w:t>
      </w:r>
      <w:r w:rsidRPr="00375BEE">
        <w:rPr>
          <w:rFonts w:ascii="Times New Roman" w:hAnsi="Times New Roman" w:cs="Times New Roman"/>
          <w:sz w:val="24"/>
          <w:szCs w:val="24"/>
        </w:rPr>
        <w:t xml:space="preserve"> appears to </w:t>
      </w:r>
      <w:r w:rsidR="00EC6B77" w:rsidRPr="00375BEE">
        <w:rPr>
          <w:rFonts w:ascii="Times New Roman" w:hAnsi="Times New Roman" w:cs="Times New Roman"/>
          <w:sz w:val="24"/>
          <w:szCs w:val="24"/>
        </w:rPr>
        <w:t xml:space="preserve">have </w:t>
      </w:r>
      <w:r w:rsidRPr="00375BEE">
        <w:rPr>
          <w:rFonts w:ascii="Times New Roman" w:hAnsi="Times New Roman" w:cs="Times New Roman"/>
          <w:sz w:val="24"/>
          <w:szCs w:val="24"/>
        </w:rPr>
        <w:t>positively influence</w:t>
      </w:r>
      <w:r w:rsidR="00EC6B77" w:rsidRPr="00375BEE">
        <w:rPr>
          <w:rFonts w:ascii="Times New Roman" w:hAnsi="Times New Roman" w:cs="Times New Roman"/>
          <w:sz w:val="24"/>
          <w:szCs w:val="24"/>
        </w:rPr>
        <w:t>d</w:t>
      </w:r>
      <w:r w:rsidRPr="00375BEE">
        <w:rPr>
          <w:rFonts w:ascii="Times New Roman" w:hAnsi="Times New Roman" w:cs="Times New Roman"/>
          <w:sz w:val="24"/>
          <w:szCs w:val="24"/>
        </w:rPr>
        <w:t xml:space="preserve"> consumer knowledge</w:t>
      </w:r>
      <w:r w:rsidR="0071112F" w:rsidRPr="00375BEE">
        <w:rPr>
          <w:rFonts w:ascii="Times New Roman" w:hAnsi="Times New Roman" w:cs="Times New Roman"/>
          <w:sz w:val="24"/>
          <w:szCs w:val="24"/>
        </w:rPr>
        <w:t xml:space="preserve"> and/or perception</w:t>
      </w:r>
      <w:r w:rsidRPr="00375BEE">
        <w:rPr>
          <w:rFonts w:ascii="Times New Roman" w:hAnsi="Times New Roman" w:cs="Times New Roman"/>
          <w:sz w:val="24"/>
          <w:szCs w:val="24"/>
        </w:rPr>
        <w:t xml:space="preserve"> of the agr</w:t>
      </w:r>
      <w:r w:rsidR="0071112F" w:rsidRPr="00375BEE">
        <w:rPr>
          <w:rFonts w:ascii="Times New Roman" w:hAnsi="Times New Roman" w:cs="Times New Roman"/>
          <w:sz w:val="24"/>
          <w:szCs w:val="24"/>
        </w:rPr>
        <w:t>iculture</w:t>
      </w:r>
      <w:r w:rsidR="00EC6B77" w:rsidRPr="00375BEE">
        <w:rPr>
          <w:rFonts w:ascii="Times New Roman" w:hAnsi="Times New Roman" w:cs="Times New Roman"/>
          <w:sz w:val="24"/>
          <w:szCs w:val="24"/>
        </w:rPr>
        <w:t xml:space="preserve"> industry through the</w:t>
      </w:r>
      <w:r w:rsidR="0071112F" w:rsidRPr="00375BEE">
        <w:rPr>
          <w:rFonts w:ascii="Times New Roman" w:hAnsi="Times New Roman" w:cs="Times New Roman"/>
          <w:sz w:val="24"/>
          <w:szCs w:val="24"/>
        </w:rPr>
        <w:t xml:space="preserve"> on-</w:t>
      </w:r>
      <w:r w:rsidRPr="00375BEE">
        <w:rPr>
          <w:rFonts w:ascii="Times New Roman" w:hAnsi="Times New Roman" w:cs="Times New Roman"/>
          <w:sz w:val="24"/>
          <w:szCs w:val="24"/>
        </w:rPr>
        <w:t>farm experiences.</w:t>
      </w:r>
    </w:p>
    <w:p w:rsidR="008B3A4A" w:rsidRPr="00375BEE" w:rsidRDefault="008B3A4A" w:rsidP="008B3A4A">
      <w:pPr>
        <w:spacing w:after="0" w:line="240" w:lineRule="auto"/>
        <w:jc w:val="center"/>
        <w:rPr>
          <w:rFonts w:ascii="Times New Roman" w:hAnsi="Times New Roman" w:cs="Times New Roman"/>
          <w:sz w:val="24"/>
          <w:szCs w:val="24"/>
        </w:rPr>
      </w:pPr>
    </w:p>
    <w:p w:rsidR="008B3A4A" w:rsidRPr="00375BEE" w:rsidRDefault="008B3A4A" w:rsidP="008B3A4A">
      <w:pPr>
        <w:spacing w:after="0" w:line="240" w:lineRule="auto"/>
        <w:jc w:val="center"/>
        <w:rPr>
          <w:rFonts w:ascii="Times New Roman" w:hAnsi="Times New Roman" w:cs="Times New Roman"/>
          <w:sz w:val="24"/>
          <w:szCs w:val="24"/>
        </w:rPr>
      </w:pPr>
      <w:r w:rsidRPr="00375BEE">
        <w:rPr>
          <w:rFonts w:ascii="Times New Roman" w:hAnsi="Times New Roman" w:cs="Times New Roman"/>
          <w:sz w:val="24"/>
          <w:szCs w:val="24"/>
        </w:rPr>
        <w:t>Implications/Recommendations</w:t>
      </w:r>
    </w:p>
    <w:p w:rsidR="009F020B" w:rsidRPr="00375BEE" w:rsidRDefault="009F020B" w:rsidP="008B3A4A">
      <w:pPr>
        <w:spacing w:after="0" w:line="240" w:lineRule="auto"/>
        <w:jc w:val="center"/>
        <w:rPr>
          <w:rFonts w:ascii="Times New Roman" w:hAnsi="Times New Roman" w:cs="Times New Roman"/>
          <w:sz w:val="24"/>
          <w:szCs w:val="24"/>
        </w:rPr>
      </w:pPr>
    </w:p>
    <w:p w:rsidR="008B3A4A" w:rsidRPr="00375BEE" w:rsidRDefault="009F020B" w:rsidP="008932D7">
      <w:pPr>
        <w:spacing w:after="0" w:line="240" w:lineRule="auto"/>
        <w:rPr>
          <w:rFonts w:ascii="Times New Roman" w:hAnsi="Times New Roman" w:cs="Times New Roman"/>
          <w:sz w:val="24"/>
          <w:szCs w:val="24"/>
        </w:rPr>
      </w:pPr>
      <w:r w:rsidRPr="00375BEE">
        <w:rPr>
          <w:rFonts w:ascii="Times New Roman" w:hAnsi="Times New Roman" w:cs="Times New Roman"/>
          <w:sz w:val="24"/>
          <w:szCs w:val="24"/>
        </w:rPr>
        <w:t xml:space="preserve">Agritourism venue owners have a unique opportunity to bridge an ever widening gap with their consumers by providing an </w:t>
      </w:r>
      <w:r w:rsidR="0071112F" w:rsidRPr="00375BEE">
        <w:rPr>
          <w:rFonts w:ascii="Times New Roman" w:hAnsi="Times New Roman" w:cs="Times New Roman"/>
          <w:sz w:val="24"/>
          <w:szCs w:val="24"/>
        </w:rPr>
        <w:t>education through their farm. Farm visits should be experiential in nature to align with those concepts of best learning practices</w:t>
      </w:r>
      <w:r w:rsidR="0024373A" w:rsidRPr="00375BEE">
        <w:rPr>
          <w:rFonts w:ascii="Times New Roman" w:hAnsi="Times New Roman" w:cs="Times New Roman"/>
          <w:sz w:val="24"/>
          <w:szCs w:val="24"/>
        </w:rPr>
        <w:t xml:space="preserve"> based on the Experiential Learning Theory</w:t>
      </w:r>
      <w:r w:rsidR="0071112F" w:rsidRPr="00375BEE">
        <w:rPr>
          <w:rFonts w:ascii="Times New Roman" w:hAnsi="Times New Roman" w:cs="Times New Roman"/>
          <w:sz w:val="24"/>
          <w:szCs w:val="24"/>
        </w:rPr>
        <w:t>.</w:t>
      </w:r>
      <w:r w:rsidRPr="00375BEE">
        <w:rPr>
          <w:rFonts w:ascii="Times New Roman" w:hAnsi="Times New Roman" w:cs="Times New Roman"/>
          <w:sz w:val="24"/>
          <w:szCs w:val="24"/>
        </w:rPr>
        <w:t xml:space="preserve">  If consumers have a more positive perception and increased knowledge of the </w:t>
      </w:r>
      <w:r w:rsidR="0024373A" w:rsidRPr="00375BEE">
        <w:rPr>
          <w:rFonts w:ascii="Times New Roman" w:hAnsi="Times New Roman" w:cs="Times New Roman"/>
          <w:sz w:val="24"/>
          <w:szCs w:val="24"/>
        </w:rPr>
        <w:t>agriculture</w:t>
      </w:r>
      <w:r w:rsidRPr="00375BEE">
        <w:rPr>
          <w:rFonts w:ascii="Times New Roman" w:hAnsi="Times New Roman" w:cs="Times New Roman"/>
          <w:sz w:val="24"/>
          <w:szCs w:val="24"/>
        </w:rPr>
        <w:t xml:space="preserve"> they </w:t>
      </w:r>
      <w:r w:rsidR="008932D7" w:rsidRPr="00375BEE">
        <w:rPr>
          <w:rFonts w:ascii="Times New Roman" w:hAnsi="Times New Roman" w:cs="Times New Roman"/>
          <w:sz w:val="24"/>
          <w:szCs w:val="24"/>
        </w:rPr>
        <w:t>will be more likely to make informed</w:t>
      </w:r>
      <w:r w:rsidR="0024373A" w:rsidRPr="00375BEE">
        <w:rPr>
          <w:rFonts w:ascii="Times New Roman" w:hAnsi="Times New Roman" w:cs="Times New Roman"/>
          <w:sz w:val="24"/>
          <w:szCs w:val="24"/>
        </w:rPr>
        <w:t xml:space="preserve"> decision as it relates to the </w:t>
      </w:r>
      <w:r w:rsidR="008932D7" w:rsidRPr="00375BEE">
        <w:rPr>
          <w:rFonts w:ascii="Times New Roman" w:hAnsi="Times New Roman" w:cs="Times New Roman"/>
          <w:sz w:val="24"/>
          <w:szCs w:val="24"/>
        </w:rPr>
        <w:t xml:space="preserve">industry and not prey victim to organizations promoting anti-agriculture platforms. </w:t>
      </w:r>
    </w:p>
    <w:p w:rsidR="008B3A4A" w:rsidRPr="00375BEE" w:rsidRDefault="008B3A4A" w:rsidP="00662CE4">
      <w:pPr>
        <w:spacing w:after="0"/>
        <w:jc w:val="center"/>
        <w:rPr>
          <w:rFonts w:ascii="Times New Roman" w:hAnsi="Times New Roman" w:cs="Times New Roman"/>
          <w:sz w:val="24"/>
          <w:szCs w:val="24"/>
        </w:rPr>
      </w:pPr>
    </w:p>
    <w:p w:rsidR="008B3A4A" w:rsidRPr="00375BEE" w:rsidRDefault="008B3A4A" w:rsidP="00662CE4">
      <w:pPr>
        <w:spacing w:after="0"/>
        <w:jc w:val="center"/>
        <w:rPr>
          <w:rFonts w:ascii="Times New Roman" w:hAnsi="Times New Roman" w:cs="Times New Roman"/>
          <w:sz w:val="24"/>
          <w:szCs w:val="24"/>
        </w:rPr>
      </w:pPr>
    </w:p>
    <w:p w:rsidR="008B3A4A" w:rsidRPr="00375BEE" w:rsidRDefault="008B3A4A" w:rsidP="00662CE4">
      <w:pPr>
        <w:spacing w:after="0"/>
        <w:jc w:val="center"/>
        <w:rPr>
          <w:rFonts w:ascii="Times New Roman" w:hAnsi="Times New Roman" w:cs="Times New Roman"/>
          <w:sz w:val="24"/>
          <w:szCs w:val="24"/>
        </w:rPr>
      </w:pPr>
    </w:p>
    <w:p w:rsidR="008B3A4A" w:rsidRPr="00375BEE" w:rsidRDefault="008B3A4A" w:rsidP="009F020B">
      <w:pPr>
        <w:spacing w:after="0"/>
        <w:rPr>
          <w:rFonts w:ascii="Times New Roman" w:hAnsi="Times New Roman" w:cs="Times New Roman"/>
          <w:sz w:val="24"/>
          <w:szCs w:val="24"/>
        </w:rPr>
      </w:pPr>
    </w:p>
    <w:p w:rsidR="008B3A4A" w:rsidRPr="00375BEE" w:rsidRDefault="008B3A4A" w:rsidP="00662CE4">
      <w:pPr>
        <w:spacing w:after="0"/>
        <w:jc w:val="center"/>
        <w:rPr>
          <w:rFonts w:ascii="Times New Roman" w:hAnsi="Times New Roman" w:cs="Times New Roman"/>
          <w:sz w:val="24"/>
          <w:szCs w:val="24"/>
        </w:rPr>
      </w:pPr>
    </w:p>
    <w:p w:rsidR="003D2DFF" w:rsidRPr="00375BEE" w:rsidRDefault="008B3A4A" w:rsidP="003D2DFF">
      <w:pPr>
        <w:spacing w:after="0"/>
        <w:jc w:val="center"/>
        <w:rPr>
          <w:rFonts w:ascii="Times New Roman" w:hAnsi="Times New Roman" w:cs="Times New Roman"/>
          <w:sz w:val="24"/>
          <w:szCs w:val="24"/>
        </w:rPr>
      </w:pPr>
      <w:r w:rsidRPr="00375BEE">
        <w:rPr>
          <w:rFonts w:ascii="Times New Roman" w:hAnsi="Times New Roman" w:cs="Times New Roman"/>
          <w:sz w:val="24"/>
          <w:szCs w:val="24"/>
        </w:rPr>
        <w:t xml:space="preserve">References </w:t>
      </w:r>
    </w:p>
    <w:p w:rsidR="003D2DFF" w:rsidRPr="00375BEE" w:rsidRDefault="003D2DFF" w:rsidP="003D2DFF">
      <w:pPr>
        <w:spacing w:after="0"/>
        <w:jc w:val="center"/>
        <w:rPr>
          <w:rFonts w:ascii="Times New Roman" w:hAnsi="Times New Roman" w:cs="Times New Roman"/>
          <w:sz w:val="24"/>
          <w:szCs w:val="24"/>
        </w:rPr>
      </w:pPr>
    </w:p>
    <w:p w:rsidR="003D2DFF" w:rsidRPr="00375BEE" w:rsidRDefault="003D2DFF" w:rsidP="003D2DFF">
      <w:pPr>
        <w:tabs>
          <w:tab w:val="left" w:pos="0"/>
          <w:tab w:val="left" w:pos="720"/>
        </w:tabs>
        <w:spacing w:line="240" w:lineRule="auto"/>
        <w:ind w:left="720" w:hanging="630"/>
        <w:rPr>
          <w:rFonts w:ascii="Times New Roman" w:hAnsi="Times New Roman" w:cs="Times New Roman"/>
          <w:color w:val="000000"/>
          <w:sz w:val="24"/>
          <w:szCs w:val="24"/>
        </w:rPr>
      </w:pPr>
      <w:proofErr w:type="gramStart"/>
      <w:r w:rsidRPr="00375BEE">
        <w:rPr>
          <w:rFonts w:ascii="Times New Roman" w:hAnsi="Times New Roman" w:cs="Times New Roman"/>
          <w:color w:val="000000"/>
          <w:sz w:val="24"/>
          <w:szCs w:val="24"/>
        </w:rPr>
        <w:t xml:space="preserve">Bruch, Megan L., Amanda </w:t>
      </w:r>
      <w:proofErr w:type="spellStart"/>
      <w:r w:rsidRPr="00375BEE">
        <w:rPr>
          <w:rFonts w:ascii="Times New Roman" w:hAnsi="Times New Roman" w:cs="Times New Roman"/>
          <w:color w:val="000000"/>
          <w:sz w:val="24"/>
          <w:szCs w:val="24"/>
        </w:rPr>
        <w:t>Ziehl</w:t>
      </w:r>
      <w:proofErr w:type="spellEnd"/>
      <w:r w:rsidRPr="00375BEE">
        <w:rPr>
          <w:rFonts w:ascii="Times New Roman" w:hAnsi="Times New Roman" w:cs="Times New Roman"/>
          <w:color w:val="000000"/>
          <w:sz w:val="24"/>
          <w:szCs w:val="24"/>
        </w:rPr>
        <w:t xml:space="preserve">, Timothy G. Prather, Russ Bragg, </w:t>
      </w:r>
      <w:proofErr w:type="spellStart"/>
      <w:r w:rsidRPr="00375BEE">
        <w:rPr>
          <w:rFonts w:ascii="Times New Roman" w:hAnsi="Times New Roman" w:cs="Times New Roman"/>
          <w:color w:val="000000"/>
          <w:sz w:val="24"/>
          <w:szCs w:val="24"/>
        </w:rPr>
        <w:t>Ramay</w:t>
      </w:r>
      <w:proofErr w:type="spellEnd"/>
      <w:r w:rsidRPr="00375BEE">
        <w:rPr>
          <w:rFonts w:ascii="Times New Roman" w:hAnsi="Times New Roman" w:cs="Times New Roman"/>
          <w:color w:val="000000"/>
          <w:sz w:val="24"/>
          <w:szCs w:val="24"/>
        </w:rPr>
        <w:t xml:space="preserve"> Winchester, </w:t>
      </w:r>
      <w:proofErr w:type="spellStart"/>
      <w:r w:rsidRPr="00375BEE">
        <w:rPr>
          <w:rFonts w:ascii="Times New Roman" w:hAnsi="Times New Roman" w:cs="Times New Roman"/>
          <w:color w:val="000000"/>
          <w:sz w:val="24"/>
          <w:szCs w:val="24"/>
        </w:rPr>
        <w:t>Caneta</w:t>
      </w:r>
      <w:proofErr w:type="spellEnd"/>
      <w:r w:rsidRPr="00375BEE">
        <w:rPr>
          <w:rFonts w:ascii="Times New Roman" w:hAnsi="Times New Roman" w:cs="Times New Roman"/>
          <w:color w:val="000000"/>
          <w:sz w:val="24"/>
          <w:szCs w:val="24"/>
        </w:rPr>
        <w:t xml:space="preserve"> Hankins, and Patricia </w:t>
      </w:r>
      <w:proofErr w:type="spellStart"/>
      <w:r w:rsidRPr="00375BEE">
        <w:rPr>
          <w:rFonts w:ascii="Times New Roman" w:hAnsi="Times New Roman" w:cs="Times New Roman"/>
          <w:color w:val="000000"/>
          <w:sz w:val="24"/>
          <w:szCs w:val="24"/>
        </w:rPr>
        <w:t>McDaniels</w:t>
      </w:r>
      <w:proofErr w:type="spellEnd"/>
      <w:r w:rsidRPr="00375BEE">
        <w:rPr>
          <w:rFonts w:ascii="Times New Roman" w:hAnsi="Times New Roman" w:cs="Times New Roman"/>
          <w:color w:val="000000"/>
          <w:sz w:val="24"/>
          <w:szCs w:val="24"/>
        </w:rPr>
        <w:t>.</w:t>
      </w:r>
      <w:proofErr w:type="gramEnd"/>
      <w:r w:rsidRPr="00375BEE">
        <w:rPr>
          <w:rFonts w:ascii="Times New Roman" w:hAnsi="Times New Roman" w:cs="Times New Roman"/>
          <w:color w:val="000000"/>
          <w:sz w:val="24"/>
          <w:szCs w:val="24"/>
        </w:rPr>
        <w:t xml:space="preserve"> </w:t>
      </w:r>
      <w:proofErr w:type="gramStart"/>
      <w:r w:rsidRPr="00375BEE">
        <w:rPr>
          <w:rFonts w:ascii="Times New Roman" w:hAnsi="Times New Roman" w:cs="Times New Roman"/>
          <w:i/>
          <w:iCs/>
          <w:color w:val="000000"/>
          <w:sz w:val="24"/>
          <w:szCs w:val="24"/>
        </w:rPr>
        <w:t>Agritourism in Focus - A Guide for Tennessee Farmers</w:t>
      </w:r>
      <w:r w:rsidRPr="00375BEE">
        <w:rPr>
          <w:rFonts w:ascii="Times New Roman" w:hAnsi="Times New Roman" w:cs="Times New Roman"/>
          <w:color w:val="000000"/>
          <w:sz w:val="24"/>
          <w:szCs w:val="24"/>
        </w:rPr>
        <w:t>.</w:t>
      </w:r>
      <w:proofErr w:type="gramEnd"/>
      <w:r w:rsidRPr="00375BEE">
        <w:rPr>
          <w:rFonts w:ascii="Times New Roman" w:hAnsi="Times New Roman" w:cs="Times New Roman"/>
          <w:color w:val="000000"/>
          <w:sz w:val="24"/>
          <w:szCs w:val="24"/>
        </w:rPr>
        <w:t xml:space="preserve"> </w:t>
      </w:r>
      <w:proofErr w:type="gramStart"/>
      <w:r w:rsidRPr="00375BEE">
        <w:rPr>
          <w:rFonts w:ascii="Times New Roman" w:hAnsi="Times New Roman" w:cs="Times New Roman"/>
          <w:i/>
          <w:iCs/>
          <w:color w:val="000000"/>
          <w:sz w:val="24"/>
          <w:szCs w:val="24"/>
        </w:rPr>
        <w:t>Marketing and Value-Added Agriculture</w:t>
      </w:r>
      <w:r w:rsidRPr="00375BEE">
        <w:rPr>
          <w:rFonts w:ascii="Times New Roman" w:hAnsi="Times New Roman" w:cs="Times New Roman"/>
          <w:color w:val="000000"/>
          <w:sz w:val="24"/>
          <w:szCs w:val="24"/>
        </w:rPr>
        <w:t>.</w:t>
      </w:r>
      <w:proofErr w:type="gramEnd"/>
      <w:r w:rsidRPr="00375BEE">
        <w:rPr>
          <w:rFonts w:ascii="Times New Roman" w:hAnsi="Times New Roman" w:cs="Times New Roman"/>
          <w:color w:val="000000"/>
          <w:sz w:val="24"/>
          <w:szCs w:val="24"/>
        </w:rPr>
        <w:t xml:space="preserve"> </w:t>
      </w:r>
      <w:proofErr w:type="gramStart"/>
      <w:r w:rsidRPr="00375BEE">
        <w:rPr>
          <w:rFonts w:ascii="Times New Roman" w:hAnsi="Times New Roman" w:cs="Times New Roman"/>
          <w:color w:val="000000"/>
          <w:sz w:val="24"/>
          <w:szCs w:val="24"/>
        </w:rPr>
        <w:t>UT Extension, 2005.</w:t>
      </w:r>
      <w:proofErr w:type="gramEnd"/>
      <w:r w:rsidRPr="00375BEE">
        <w:rPr>
          <w:rFonts w:ascii="Times New Roman" w:hAnsi="Times New Roman" w:cs="Times New Roman"/>
          <w:color w:val="000000"/>
          <w:sz w:val="24"/>
          <w:szCs w:val="24"/>
        </w:rPr>
        <w:t xml:space="preserve"> </w:t>
      </w:r>
      <w:proofErr w:type="gramStart"/>
      <w:r w:rsidRPr="00375BEE">
        <w:rPr>
          <w:rFonts w:ascii="Times New Roman" w:hAnsi="Times New Roman" w:cs="Times New Roman"/>
          <w:color w:val="000000"/>
          <w:sz w:val="24"/>
          <w:szCs w:val="24"/>
        </w:rPr>
        <w:t>Web.</w:t>
      </w:r>
      <w:proofErr w:type="gramEnd"/>
      <w:r w:rsidRPr="00375BEE">
        <w:rPr>
          <w:rFonts w:ascii="Times New Roman" w:hAnsi="Times New Roman" w:cs="Times New Roman"/>
          <w:color w:val="000000"/>
          <w:sz w:val="24"/>
          <w:szCs w:val="24"/>
        </w:rPr>
        <w:t xml:space="preserve"> 12 July 2010.</w:t>
      </w:r>
    </w:p>
    <w:p w:rsidR="003D2DFF" w:rsidRPr="00375BEE" w:rsidRDefault="003D2DFF" w:rsidP="003D2DFF">
      <w:pPr>
        <w:tabs>
          <w:tab w:val="left" w:pos="0"/>
          <w:tab w:val="left" w:pos="720"/>
        </w:tabs>
        <w:spacing w:line="240" w:lineRule="auto"/>
        <w:ind w:left="720" w:hanging="630"/>
        <w:rPr>
          <w:rFonts w:ascii="Times New Roman" w:hAnsi="Times New Roman" w:cs="Times New Roman"/>
          <w:color w:val="000000"/>
          <w:sz w:val="24"/>
          <w:szCs w:val="24"/>
        </w:rPr>
      </w:pPr>
      <w:proofErr w:type="gramStart"/>
      <w:r w:rsidRPr="00375BEE">
        <w:rPr>
          <w:rFonts w:ascii="Times New Roman" w:hAnsi="Times New Roman" w:cs="Times New Roman"/>
          <w:color w:val="000000"/>
          <w:sz w:val="24"/>
          <w:szCs w:val="24"/>
        </w:rPr>
        <w:t>Bruch, Megan L., and Rob Holland.</w:t>
      </w:r>
      <w:proofErr w:type="gramEnd"/>
      <w:r w:rsidRPr="00375BEE">
        <w:rPr>
          <w:rFonts w:ascii="Times New Roman" w:hAnsi="Times New Roman" w:cs="Times New Roman"/>
          <w:color w:val="000000"/>
          <w:sz w:val="24"/>
          <w:szCs w:val="24"/>
        </w:rPr>
        <w:t xml:space="preserve"> </w:t>
      </w:r>
      <w:r w:rsidRPr="00375BEE">
        <w:rPr>
          <w:rFonts w:ascii="Times New Roman" w:hAnsi="Times New Roman" w:cs="Times New Roman"/>
          <w:i/>
          <w:color w:val="000000"/>
          <w:sz w:val="24"/>
          <w:szCs w:val="24"/>
        </w:rPr>
        <w:t>A Snapshot of Tennessee Agritourism: Results from the 2003 Enterprise Inventory</w:t>
      </w:r>
      <w:r w:rsidRPr="00375BEE">
        <w:rPr>
          <w:rFonts w:ascii="Times New Roman" w:hAnsi="Times New Roman" w:cs="Times New Roman"/>
          <w:color w:val="000000"/>
          <w:sz w:val="24"/>
          <w:szCs w:val="24"/>
        </w:rPr>
        <w:t xml:space="preserve">. The University of Tennessee Center for Profitable Agriculture, October 2004. </w:t>
      </w:r>
    </w:p>
    <w:p w:rsidR="003D2DFF" w:rsidRPr="00375BEE" w:rsidRDefault="003D2DFF" w:rsidP="003D2DFF">
      <w:pPr>
        <w:tabs>
          <w:tab w:val="left" w:pos="0"/>
          <w:tab w:val="left" w:pos="720"/>
        </w:tabs>
        <w:spacing w:line="240" w:lineRule="auto"/>
        <w:ind w:left="720" w:hanging="630"/>
        <w:rPr>
          <w:rFonts w:ascii="Times New Roman" w:hAnsi="Times New Roman" w:cs="Times New Roman"/>
          <w:color w:val="000000"/>
          <w:sz w:val="24"/>
          <w:szCs w:val="24"/>
        </w:rPr>
      </w:pPr>
      <w:r w:rsidRPr="00375BEE">
        <w:rPr>
          <w:rFonts w:ascii="Times New Roman" w:hAnsi="Times New Roman" w:cs="Times New Roman"/>
          <w:color w:val="000000"/>
          <w:sz w:val="24"/>
          <w:szCs w:val="24"/>
        </w:rPr>
        <w:t xml:space="preserve">Kolb, David A. </w:t>
      </w:r>
      <w:r w:rsidRPr="00375BEE">
        <w:rPr>
          <w:rFonts w:ascii="Times New Roman" w:hAnsi="Times New Roman" w:cs="Times New Roman"/>
          <w:i/>
          <w:iCs/>
          <w:color w:val="000000"/>
          <w:sz w:val="24"/>
          <w:szCs w:val="24"/>
        </w:rPr>
        <w:t>Experiential Learning: Experience as the Source of Learning and Development</w:t>
      </w:r>
      <w:r w:rsidRPr="00375BEE">
        <w:rPr>
          <w:rFonts w:ascii="Times New Roman" w:hAnsi="Times New Roman" w:cs="Times New Roman"/>
          <w:color w:val="000000"/>
          <w:sz w:val="24"/>
          <w:szCs w:val="24"/>
        </w:rPr>
        <w:t>. Englewood Cliffs, NJ: Prentice-Hall, 1984. Print.</w:t>
      </w:r>
    </w:p>
    <w:p w:rsidR="003D2DFF" w:rsidRPr="00375BEE" w:rsidRDefault="003D2DFF" w:rsidP="003D2DFF">
      <w:pPr>
        <w:tabs>
          <w:tab w:val="left" w:pos="0"/>
          <w:tab w:val="left" w:pos="720"/>
        </w:tabs>
        <w:spacing w:line="240" w:lineRule="auto"/>
        <w:ind w:left="720" w:hanging="630"/>
        <w:rPr>
          <w:rFonts w:ascii="Times New Roman" w:hAnsi="Times New Roman" w:cs="Times New Roman"/>
          <w:color w:val="000000"/>
          <w:sz w:val="24"/>
          <w:szCs w:val="24"/>
        </w:rPr>
      </w:pPr>
      <w:proofErr w:type="gramStart"/>
      <w:r w:rsidRPr="00375BEE">
        <w:rPr>
          <w:rFonts w:ascii="Times New Roman" w:hAnsi="Times New Roman" w:cs="Times New Roman"/>
          <w:color w:val="000000"/>
          <w:sz w:val="24"/>
          <w:szCs w:val="24"/>
        </w:rPr>
        <w:t xml:space="preserve">Merriam, </w:t>
      </w:r>
      <w:proofErr w:type="spellStart"/>
      <w:r w:rsidRPr="00375BEE">
        <w:rPr>
          <w:rFonts w:ascii="Times New Roman" w:hAnsi="Times New Roman" w:cs="Times New Roman"/>
          <w:color w:val="000000"/>
          <w:sz w:val="24"/>
          <w:szCs w:val="24"/>
        </w:rPr>
        <w:t>Sharan</w:t>
      </w:r>
      <w:proofErr w:type="spellEnd"/>
      <w:r w:rsidRPr="00375BEE">
        <w:rPr>
          <w:rFonts w:ascii="Times New Roman" w:hAnsi="Times New Roman" w:cs="Times New Roman"/>
          <w:color w:val="000000"/>
          <w:sz w:val="24"/>
          <w:szCs w:val="24"/>
        </w:rPr>
        <w:t xml:space="preserve"> B., Rosemary S. </w:t>
      </w:r>
      <w:proofErr w:type="spellStart"/>
      <w:r w:rsidRPr="00375BEE">
        <w:rPr>
          <w:rFonts w:ascii="Times New Roman" w:hAnsi="Times New Roman" w:cs="Times New Roman"/>
          <w:color w:val="000000"/>
          <w:sz w:val="24"/>
          <w:szCs w:val="24"/>
        </w:rPr>
        <w:t>Caffarella</w:t>
      </w:r>
      <w:proofErr w:type="spellEnd"/>
      <w:r w:rsidRPr="00375BEE">
        <w:rPr>
          <w:rFonts w:ascii="Times New Roman" w:hAnsi="Times New Roman" w:cs="Times New Roman"/>
          <w:color w:val="000000"/>
          <w:sz w:val="24"/>
          <w:szCs w:val="24"/>
        </w:rPr>
        <w:t>, and Lisa Baumgartner.</w:t>
      </w:r>
      <w:proofErr w:type="gramEnd"/>
      <w:r w:rsidRPr="00375BEE">
        <w:rPr>
          <w:rFonts w:ascii="Times New Roman" w:hAnsi="Times New Roman" w:cs="Times New Roman"/>
          <w:color w:val="000000"/>
          <w:sz w:val="24"/>
          <w:szCs w:val="24"/>
        </w:rPr>
        <w:t xml:space="preserve"> </w:t>
      </w:r>
      <w:r w:rsidRPr="00375BEE">
        <w:rPr>
          <w:rFonts w:ascii="Times New Roman" w:hAnsi="Times New Roman" w:cs="Times New Roman"/>
          <w:i/>
          <w:iCs/>
          <w:color w:val="000000"/>
          <w:sz w:val="24"/>
          <w:szCs w:val="24"/>
        </w:rPr>
        <w:t>Learning in Adulthood: a Comprehensive Guide</w:t>
      </w:r>
      <w:r w:rsidRPr="00375BEE">
        <w:rPr>
          <w:rFonts w:ascii="Times New Roman" w:hAnsi="Times New Roman" w:cs="Times New Roman"/>
          <w:color w:val="000000"/>
          <w:sz w:val="24"/>
          <w:szCs w:val="24"/>
        </w:rPr>
        <w:t xml:space="preserve">. San Francisco: </w:t>
      </w:r>
      <w:proofErr w:type="spellStart"/>
      <w:r w:rsidRPr="00375BEE">
        <w:rPr>
          <w:rFonts w:ascii="Times New Roman" w:hAnsi="Times New Roman" w:cs="Times New Roman"/>
          <w:color w:val="000000"/>
          <w:sz w:val="24"/>
          <w:szCs w:val="24"/>
        </w:rPr>
        <w:t>Jossey</w:t>
      </w:r>
      <w:proofErr w:type="spellEnd"/>
      <w:r w:rsidRPr="00375BEE">
        <w:rPr>
          <w:rFonts w:ascii="Times New Roman" w:hAnsi="Times New Roman" w:cs="Times New Roman"/>
          <w:color w:val="000000"/>
          <w:sz w:val="24"/>
          <w:szCs w:val="24"/>
        </w:rPr>
        <w:t>-Bass, 2007. Print.</w:t>
      </w:r>
    </w:p>
    <w:p w:rsidR="008B3A4A" w:rsidRDefault="008B3A4A" w:rsidP="00662CE4">
      <w:pPr>
        <w:spacing w:after="0"/>
        <w:jc w:val="center"/>
      </w:pPr>
    </w:p>
    <w:sectPr w:rsidR="008B3A4A" w:rsidSect="0036592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2CE4"/>
    <w:rsid w:val="0003490B"/>
    <w:rsid w:val="00041121"/>
    <w:rsid w:val="00175A30"/>
    <w:rsid w:val="00186073"/>
    <w:rsid w:val="001D3801"/>
    <w:rsid w:val="0024373A"/>
    <w:rsid w:val="002C4357"/>
    <w:rsid w:val="00361E45"/>
    <w:rsid w:val="0036592C"/>
    <w:rsid w:val="00375BEE"/>
    <w:rsid w:val="003D2DFF"/>
    <w:rsid w:val="0052493F"/>
    <w:rsid w:val="005C31DB"/>
    <w:rsid w:val="00662CE4"/>
    <w:rsid w:val="0071112F"/>
    <w:rsid w:val="007D7487"/>
    <w:rsid w:val="008139D8"/>
    <w:rsid w:val="00833945"/>
    <w:rsid w:val="008932D7"/>
    <w:rsid w:val="008B3A4A"/>
    <w:rsid w:val="009E20B5"/>
    <w:rsid w:val="009F020B"/>
    <w:rsid w:val="00A30182"/>
    <w:rsid w:val="00B920AE"/>
    <w:rsid w:val="00BB74FC"/>
    <w:rsid w:val="00CB021B"/>
    <w:rsid w:val="00D26305"/>
    <w:rsid w:val="00D370FC"/>
    <w:rsid w:val="00D80623"/>
    <w:rsid w:val="00D8615F"/>
    <w:rsid w:val="00E4472A"/>
    <w:rsid w:val="00EC098E"/>
    <w:rsid w:val="00EC6B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9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94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475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patterbq@utk.edu" TargetMode="External"/><Relationship Id="rId5" Type="http://schemas.openxmlformats.org/officeDocument/2006/relationships/hyperlink" Target="mailto:jjarrel1@utk.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51D92-626B-4661-8DC0-27200D70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jjarrel1</cp:lastModifiedBy>
  <cp:revision>3</cp:revision>
  <cp:lastPrinted>2010-11-05T21:55:00Z</cp:lastPrinted>
  <dcterms:created xsi:type="dcterms:W3CDTF">2010-11-05T22:08:00Z</dcterms:created>
  <dcterms:modified xsi:type="dcterms:W3CDTF">2010-11-05T22:11:00Z</dcterms:modified>
</cp:coreProperties>
</file>