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AD" w:rsidRDefault="004A1EAD" w:rsidP="004A1EAD">
      <w:pPr>
        <w:jc w:val="center"/>
        <w:rPr>
          <w:b/>
          <w:bCs/>
        </w:rPr>
      </w:pPr>
    </w:p>
    <w:p w:rsidR="004A1EAD" w:rsidRDefault="004A1EAD" w:rsidP="004A1EAD">
      <w:pPr>
        <w:jc w:val="center"/>
        <w:rPr>
          <w:b/>
          <w:bCs/>
        </w:rPr>
      </w:pPr>
    </w:p>
    <w:p w:rsidR="004A1EAD" w:rsidRDefault="004A1EAD" w:rsidP="004A1EAD">
      <w:pPr>
        <w:jc w:val="center"/>
        <w:rPr>
          <w:b/>
          <w:bCs/>
        </w:rPr>
      </w:pPr>
    </w:p>
    <w:p w:rsidR="004A1EAD" w:rsidRDefault="004A1EAD" w:rsidP="004A1EAD">
      <w:pPr>
        <w:jc w:val="center"/>
        <w:rPr>
          <w:b/>
          <w:bCs/>
        </w:rPr>
      </w:pPr>
    </w:p>
    <w:p w:rsidR="004A1EAD" w:rsidRDefault="004A1EAD" w:rsidP="004A1EAD">
      <w:pPr>
        <w:jc w:val="center"/>
        <w:rPr>
          <w:b/>
          <w:bCs/>
        </w:rPr>
      </w:pPr>
    </w:p>
    <w:p w:rsidR="004A1EAD" w:rsidRPr="00D11EE1" w:rsidRDefault="004A1EAD" w:rsidP="004A1EAD">
      <w:pPr>
        <w:jc w:val="center"/>
        <w:rPr>
          <w:rFonts w:ascii="Times New Roman" w:hAnsi="Times New Roman"/>
          <w:b/>
          <w:bCs/>
          <w:sz w:val="24"/>
          <w:szCs w:val="24"/>
        </w:rPr>
      </w:pPr>
      <w:r w:rsidRPr="00D11EE1">
        <w:rPr>
          <w:rFonts w:ascii="Times New Roman" w:hAnsi="Times New Roman"/>
          <w:b/>
          <w:bCs/>
          <w:sz w:val="24"/>
          <w:szCs w:val="24"/>
        </w:rPr>
        <w:t>Innovative Idea Poster Submission, 201</w:t>
      </w:r>
      <w:r w:rsidR="00850208">
        <w:rPr>
          <w:rFonts w:ascii="Times New Roman" w:hAnsi="Times New Roman"/>
          <w:b/>
          <w:bCs/>
          <w:sz w:val="24"/>
          <w:szCs w:val="24"/>
        </w:rPr>
        <w:t>1</w:t>
      </w:r>
      <w:r w:rsidRPr="00D11EE1">
        <w:rPr>
          <w:rFonts w:ascii="Times New Roman" w:hAnsi="Times New Roman"/>
          <w:b/>
          <w:bCs/>
          <w:sz w:val="24"/>
          <w:szCs w:val="24"/>
        </w:rPr>
        <w:t xml:space="preserve"> AAAE Conference</w:t>
      </w:r>
    </w:p>
    <w:p w:rsidR="004A1EAD" w:rsidRPr="00D11EE1" w:rsidRDefault="004A1EAD" w:rsidP="004A1EAD">
      <w:pPr>
        <w:jc w:val="center"/>
        <w:rPr>
          <w:rFonts w:ascii="Times New Roman" w:hAnsi="Times New Roman"/>
          <w:b/>
          <w:bCs/>
          <w:sz w:val="24"/>
          <w:szCs w:val="24"/>
        </w:rPr>
      </w:pPr>
    </w:p>
    <w:p w:rsidR="004A1EAD" w:rsidRPr="00D11EE1" w:rsidRDefault="004A1EAD" w:rsidP="004A1EAD">
      <w:pPr>
        <w:jc w:val="center"/>
        <w:rPr>
          <w:rFonts w:ascii="Times New Roman" w:hAnsi="Times New Roman"/>
          <w:b/>
          <w:bCs/>
          <w:sz w:val="24"/>
          <w:szCs w:val="24"/>
        </w:rPr>
      </w:pPr>
    </w:p>
    <w:p w:rsidR="004A1EAD" w:rsidRPr="00D11EE1" w:rsidRDefault="004A1EAD" w:rsidP="004A1EAD">
      <w:pPr>
        <w:jc w:val="center"/>
        <w:rPr>
          <w:rFonts w:ascii="Times New Roman" w:hAnsi="Times New Roman"/>
          <w:b/>
          <w:bCs/>
          <w:sz w:val="24"/>
          <w:szCs w:val="24"/>
        </w:rPr>
      </w:pPr>
    </w:p>
    <w:p w:rsidR="004A1EAD" w:rsidRPr="00D11EE1" w:rsidRDefault="004A1EAD" w:rsidP="004A1EAD">
      <w:pPr>
        <w:jc w:val="center"/>
        <w:rPr>
          <w:rFonts w:ascii="Times New Roman" w:hAnsi="Times New Roman"/>
          <w:sz w:val="24"/>
          <w:szCs w:val="24"/>
        </w:rPr>
      </w:pPr>
    </w:p>
    <w:p w:rsidR="004A1EAD" w:rsidRPr="00D11EE1" w:rsidRDefault="001B5D6B" w:rsidP="004A1EAD">
      <w:pPr>
        <w:spacing w:after="0"/>
        <w:jc w:val="center"/>
        <w:rPr>
          <w:rFonts w:ascii="Times New Roman" w:hAnsi="Times New Roman"/>
          <w:sz w:val="24"/>
          <w:szCs w:val="24"/>
        </w:rPr>
      </w:pPr>
      <w:r w:rsidRPr="00D11EE1">
        <w:rPr>
          <w:rFonts w:ascii="Times New Roman" w:hAnsi="Times New Roman"/>
          <w:b/>
          <w:sz w:val="24"/>
          <w:szCs w:val="24"/>
        </w:rPr>
        <w:t xml:space="preserve">You’re Fired! </w:t>
      </w:r>
      <w:r w:rsidR="004A1EAD" w:rsidRPr="00D11EE1">
        <w:rPr>
          <w:rFonts w:ascii="Times New Roman" w:hAnsi="Times New Roman"/>
          <w:b/>
          <w:sz w:val="24"/>
          <w:szCs w:val="24"/>
        </w:rPr>
        <w:t xml:space="preserve">Using Reality Television to Enhance Student </w:t>
      </w:r>
      <w:r w:rsidR="005452E4" w:rsidRPr="00D11EE1">
        <w:rPr>
          <w:rFonts w:ascii="Times New Roman" w:hAnsi="Times New Roman"/>
          <w:b/>
          <w:sz w:val="24"/>
          <w:szCs w:val="24"/>
        </w:rPr>
        <w:t xml:space="preserve">Engagement and </w:t>
      </w:r>
      <w:r w:rsidR="004A1EAD" w:rsidRPr="00D11EE1">
        <w:rPr>
          <w:rFonts w:ascii="Times New Roman" w:hAnsi="Times New Roman"/>
          <w:b/>
          <w:sz w:val="24"/>
          <w:szCs w:val="24"/>
        </w:rPr>
        <w:t>Motivation</w:t>
      </w:r>
      <w:r w:rsidRPr="00D11EE1">
        <w:rPr>
          <w:rFonts w:ascii="Times New Roman" w:hAnsi="Times New Roman"/>
          <w:b/>
          <w:sz w:val="24"/>
          <w:szCs w:val="24"/>
        </w:rPr>
        <w:t xml:space="preserve"> Through Problem-Based Learning</w:t>
      </w:r>
    </w:p>
    <w:p w:rsidR="004A1EAD" w:rsidRPr="00D11EE1" w:rsidRDefault="004A1EAD" w:rsidP="004A1EAD">
      <w:pPr>
        <w:spacing w:after="0"/>
        <w:jc w:val="center"/>
        <w:rPr>
          <w:rFonts w:ascii="Times New Roman" w:hAnsi="Times New Roman"/>
          <w:sz w:val="24"/>
          <w:szCs w:val="24"/>
        </w:rPr>
      </w:pPr>
    </w:p>
    <w:p w:rsidR="004A1EAD" w:rsidRPr="00D11EE1" w:rsidRDefault="004A1EAD" w:rsidP="00850208">
      <w:pPr>
        <w:spacing w:after="0"/>
        <w:jc w:val="center"/>
        <w:rPr>
          <w:rFonts w:ascii="Times New Roman" w:hAnsi="Times New Roman"/>
          <w:sz w:val="24"/>
          <w:szCs w:val="24"/>
        </w:rPr>
      </w:pPr>
      <w:r w:rsidRPr="00D11EE1">
        <w:rPr>
          <w:rFonts w:ascii="Times New Roman" w:hAnsi="Times New Roman"/>
          <w:sz w:val="24"/>
          <w:szCs w:val="24"/>
        </w:rPr>
        <w:t>Christopher T. Stripling, Graduate Assistant</w:t>
      </w:r>
    </w:p>
    <w:p w:rsidR="004A1EAD" w:rsidRPr="00D11EE1" w:rsidRDefault="004A1EAD" w:rsidP="00850208">
      <w:pPr>
        <w:spacing w:after="0"/>
        <w:jc w:val="center"/>
        <w:rPr>
          <w:rFonts w:ascii="Times New Roman" w:hAnsi="Times New Roman"/>
          <w:sz w:val="24"/>
          <w:szCs w:val="24"/>
        </w:rPr>
      </w:pPr>
      <w:r w:rsidRPr="00D11EE1">
        <w:rPr>
          <w:rFonts w:ascii="Times New Roman" w:hAnsi="Times New Roman"/>
          <w:sz w:val="24"/>
          <w:szCs w:val="24"/>
        </w:rPr>
        <w:t>University of Florida</w:t>
      </w:r>
    </w:p>
    <w:p w:rsidR="004A1EAD" w:rsidRPr="00D11EE1" w:rsidRDefault="004A1EAD" w:rsidP="00850208">
      <w:pPr>
        <w:spacing w:after="0"/>
        <w:jc w:val="center"/>
        <w:rPr>
          <w:rFonts w:ascii="Times New Roman" w:hAnsi="Times New Roman"/>
          <w:sz w:val="24"/>
          <w:szCs w:val="24"/>
        </w:rPr>
      </w:pPr>
      <w:r w:rsidRPr="00D11EE1">
        <w:rPr>
          <w:rFonts w:ascii="Times New Roman" w:hAnsi="Times New Roman"/>
          <w:sz w:val="24"/>
          <w:szCs w:val="24"/>
        </w:rPr>
        <w:t>PO Box 110540</w:t>
      </w:r>
    </w:p>
    <w:p w:rsidR="004A1EAD" w:rsidRPr="00D11EE1" w:rsidRDefault="004A1EAD" w:rsidP="00850208">
      <w:pPr>
        <w:spacing w:after="0"/>
        <w:jc w:val="center"/>
        <w:rPr>
          <w:rFonts w:ascii="Times New Roman" w:hAnsi="Times New Roman"/>
          <w:sz w:val="24"/>
          <w:szCs w:val="24"/>
        </w:rPr>
      </w:pPr>
      <w:r w:rsidRPr="00D11EE1">
        <w:rPr>
          <w:rFonts w:ascii="Times New Roman" w:hAnsi="Times New Roman"/>
          <w:sz w:val="24"/>
          <w:szCs w:val="24"/>
        </w:rPr>
        <w:t>Gainesville, FL 32611-0540</w:t>
      </w:r>
    </w:p>
    <w:p w:rsidR="00850208" w:rsidRDefault="00CF062A" w:rsidP="00850208">
      <w:pPr>
        <w:spacing w:after="0"/>
        <w:jc w:val="center"/>
        <w:rPr>
          <w:rFonts w:ascii="Times New Roman" w:hAnsi="Times New Roman"/>
          <w:sz w:val="24"/>
          <w:szCs w:val="24"/>
        </w:rPr>
      </w:pPr>
      <w:r>
        <w:rPr>
          <w:rFonts w:ascii="Times New Roman" w:hAnsi="Times New Roman"/>
          <w:sz w:val="24"/>
          <w:szCs w:val="24"/>
        </w:rPr>
        <w:t>352-392-1663</w:t>
      </w:r>
    </w:p>
    <w:p w:rsidR="004A1EAD" w:rsidRPr="00D11EE1" w:rsidRDefault="004A1EAD" w:rsidP="00850208">
      <w:pPr>
        <w:spacing w:after="0"/>
        <w:jc w:val="center"/>
        <w:rPr>
          <w:rFonts w:ascii="Times New Roman" w:hAnsi="Times New Roman"/>
          <w:sz w:val="24"/>
          <w:szCs w:val="24"/>
        </w:rPr>
      </w:pPr>
      <w:r w:rsidRPr="00D11EE1">
        <w:rPr>
          <w:rFonts w:ascii="Times New Roman" w:hAnsi="Times New Roman"/>
          <w:sz w:val="24"/>
          <w:szCs w:val="24"/>
        </w:rPr>
        <w:t>cstripling@ufl.edu</w:t>
      </w:r>
    </w:p>
    <w:p w:rsidR="00850208" w:rsidRDefault="00850208" w:rsidP="009E7AA7">
      <w:pPr>
        <w:spacing w:before="100" w:beforeAutospacing="1" w:after="100" w:afterAutospacing="1" w:line="240" w:lineRule="auto"/>
        <w:jc w:val="center"/>
        <w:rPr>
          <w:rFonts w:ascii="Times New Roman" w:hAnsi="Times New Roman"/>
          <w:sz w:val="24"/>
          <w:szCs w:val="24"/>
        </w:rPr>
      </w:pPr>
    </w:p>
    <w:p w:rsidR="00850208" w:rsidRDefault="00850208" w:rsidP="00850208">
      <w:pPr>
        <w:spacing w:after="0"/>
        <w:jc w:val="center"/>
        <w:rPr>
          <w:rFonts w:ascii="Times New Roman" w:hAnsi="Times New Roman"/>
          <w:sz w:val="24"/>
          <w:szCs w:val="24"/>
        </w:rPr>
      </w:pPr>
      <w:r w:rsidRPr="00D11EE1">
        <w:rPr>
          <w:rFonts w:ascii="Times New Roman" w:hAnsi="Times New Roman"/>
          <w:sz w:val="24"/>
          <w:szCs w:val="24"/>
        </w:rPr>
        <w:t>Andrew C. Thoron, Assistant</w:t>
      </w:r>
      <w:r w:rsidR="00CF062A">
        <w:rPr>
          <w:rFonts w:ascii="Times New Roman" w:hAnsi="Times New Roman"/>
          <w:sz w:val="24"/>
          <w:szCs w:val="24"/>
        </w:rPr>
        <w:t xml:space="preserve"> Professor </w:t>
      </w:r>
    </w:p>
    <w:p w:rsidR="00013331" w:rsidRPr="00D11EE1" w:rsidRDefault="00013331" w:rsidP="00850208">
      <w:pPr>
        <w:spacing w:after="0"/>
        <w:jc w:val="center"/>
        <w:rPr>
          <w:rFonts w:ascii="Times New Roman" w:hAnsi="Times New Roman"/>
          <w:sz w:val="24"/>
          <w:szCs w:val="24"/>
        </w:rPr>
      </w:pPr>
      <w:r>
        <w:rPr>
          <w:rFonts w:ascii="Times New Roman" w:hAnsi="Times New Roman"/>
          <w:sz w:val="24"/>
          <w:szCs w:val="24"/>
        </w:rPr>
        <w:t>University of Illinois</w:t>
      </w:r>
    </w:p>
    <w:p w:rsidR="00850208" w:rsidRPr="00850208" w:rsidRDefault="00850208" w:rsidP="00850208">
      <w:pPr>
        <w:spacing w:after="0" w:line="240" w:lineRule="auto"/>
        <w:jc w:val="center"/>
        <w:rPr>
          <w:rFonts w:ascii="Times New Roman" w:hAnsi="Times New Roman"/>
          <w:sz w:val="24"/>
          <w:szCs w:val="24"/>
        </w:rPr>
      </w:pPr>
      <w:r w:rsidRPr="00850208">
        <w:rPr>
          <w:rFonts w:ascii="Times New Roman" w:hAnsi="Times New Roman"/>
          <w:sz w:val="24"/>
          <w:szCs w:val="24"/>
        </w:rPr>
        <w:t xml:space="preserve">137 Bevier Hall, MC 180 </w:t>
      </w:r>
    </w:p>
    <w:p w:rsidR="00850208" w:rsidRPr="00850208" w:rsidRDefault="00850208" w:rsidP="00850208">
      <w:pPr>
        <w:spacing w:after="0" w:line="240" w:lineRule="auto"/>
        <w:jc w:val="center"/>
        <w:rPr>
          <w:rFonts w:ascii="Times New Roman" w:hAnsi="Times New Roman"/>
          <w:sz w:val="24"/>
          <w:szCs w:val="24"/>
        </w:rPr>
      </w:pPr>
      <w:r w:rsidRPr="00850208">
        <w:rPr>
          <w:rFonts w:ascii="Times New Roman" w:hAnsi="Times New Roman"/>
          <w:sz w:val="24"/>
          <w:szCs w:val="24"/>
        </w:rPr>
        <w:t xml:space="preserve">905 S. Goodwin </w:t>
      </w:r>
    </w:p>
    <w:p w:rsidR="00850208" w:rsidRPr="00850208" w:rsidRDefault="00850208" w:rsidP="00850208">
      <w:pPr>
        <w:spacing w:after="0" w:line="240" w:lineRule="auto"/>
        <w:jc w:val="center"/>
        <w:rPr>
          <w:rFonts w:ascii="Times New Roman" w:hAnsi="Times New Roman"/>
          <w:sz w:val="24"/>
          <w:szCs w:val="24"/>
        </w:rPr>
      </w:pPr>
      <w:r w:rsidRPr="00850208">
        <w:rPr>
          <w:rFonts w:ascii="Times New Roman" w:hAnsi="Times New Roman"/>
          <w:sz w:val="24"/>
          <w:szCs w:val="24"/>
        </w:rPr>
        <w:t>Urbana, Il 61801</w:t>
      </w:r>
    </w:p>
    <w:p w:rsidR="00850208" w:rsidRPr="00850208" w:rsidRDefault="00850208" w:rsidP="00850208">
      <w:pPr>
        <w:spacing w:after="0" w:line="240" w:lineRule="auto"/>
        <w:jc w:val="center"/>
        <w:rPr>
          <w:rFonts w:ascii="Times New Roman" w:hAnsi="Times New Roman"/>
          <w:sz w:val="24"/>
          <w:szCs w:val="24"/>
        </w:rPr>
      </w:pPr>
      <w:r w:rsidRPr="00850208">
        <w:rPr>
          <w:rFonts w:ascii="Times New Roman" w:hAnsi="Times New Roman"/>
          <w:sz w:val="24"/>
          <w:szCs w:val="24"/>
        </w:rPr>
        <w:t>(217) 333-1312</w:t>
      </w:r>
    </w:p>
    <w:p w:rsidR="00850208" w:rsidRPr="00850208" w:rsidRDefault="00850208" w:rsidP="00850208">
      <w:pPr>
        <w:spacing w:after="0" w:line="240" w:lineRule="auto"/>
        <w:jc w:val="center"/>
        <w:rPr>
          <w:rFonts w:ascii="Times New Roman" w:hAnsi="Times New Roman"/>
          <w:sz w:val="24"/>
          <w:szCs w:val="24"/>
        </w:rPr>
      </w:pPr>
      <w:r w:rsidRPr="00850208">
        <w:rPr>
          <w:rFonts w:ascii="Times New Roman" w:hAnsi="Times New Roman"/>
          <w:sz w:val="24"/>
          <w:szCs w:val="24"/>
        </w:rPr>
        <w:t>thoron@illinois.edu</w:t>
      </w:r>
    </w:p>
    <w:p w:rsidR="005163FA" w:rsidRDefault="004A1EAD" w:rsidP="009E7AA7">
      <w:pPr>
        <w:spacing w:before="100" w:beforeAutospacing="1" w:after="100" w:afterAutospacing="1" w:line="240" w:lineRule="auto"/>
        <w:jc w:val="center"/>
        <w:rPr>
          <w:rFonts w:ascii="Times New Roman" w:hAnsi="Times New Roman"/>
          <w:sz w:val="24"/>
          <w:szCs w:val="24"/>
        </w:rPr>
      </w:pPr>
      <w:r w:rsidRPr="00D11EE1">
        <w:rPr>
          <w:rFonts w:ascii="Times New Roman" w:hAnsi="Times New Roman"/>
          <w:sz w:val="24"/>
          <w:szCs w:val="24"/>
        </w:rPr>
        <w:br w:type="page"/>
      </w:r>
    </w:p>
    <w:p w:rsidR="005163FA" w:rsidRPr="00D11EE1" w:rsidRDefault="005163FA" w:rsidP="005163FA">
      <w:pPr>
        <w:spacing w:after="0"/>
        <w:jc w:val="center"/>
        <w:rPr>
          <w:rFonts w:ascii="Times New Roman" w:hAnsi="Times New Roman"/>
          <w:sz w:val="24"/>
          <w:szCs w:val="24"/>
        </w:rPr>
      </w:pPr>
      <w:r w:rsidRPr="00D11EE1">
        <w:rPr>
          <w:rFonts w:ascii="Times New Roman" w:hAnsi="Times New Roman"/>
          <w:b/>
          <w:sz w:val="24"/>
          <w:szCs w:val="24"/>
        </w:rPr>
        <w:t>You’re Fired! Using Reality Television to Enhance Student Engagement and Motivation Through Problem-Based Learning</w:t>
      </w:r>
    </w:p>
    <w:p w:rsidR="009E7AA7" w:rsidRPr="005163FA" w:rsidRDefault="004A1EAD" w:rsidP="009E7AA7">
      <w:pPr>
        <w:spacing w:before="100" w:beforeAutospacing="1" w:after="100" w:afterAutospacing="1" w:line="240" w:lineRule="auto"/>
        <w:jc w:val="center"/>
        <w:rPr>
          <w:rFonts w:ascii="Times New Roman" w:eastAsia="Times New Roman" w:hAnsi="Times New Roman"/>
          <w:b/>
          <w:sz w:val="24"/>
          <w:szCs w:val="24"/>
        </w:rPr>
      </w:pPr>
      <w:r w:rsidRPr="005163FA">
        <w:rPr>
          <w:rFonts w:ascii="Times New Roman" w:eastAsia="Times New Roman" w:hAnsi="Times New Roman"/>
          <w:b/>
          <w:sz w:val="24"/>
          <w:szCs w:val="24"/>
        </w:rPr>
        <w:t>Introduction/</w:t>
      </w:r>
      <w:r w:rsidR="000E70F9" w:rsidRPr="005163FA">
        <w:rPr>
          <w:rFonts w:ascii="Times New Roman" w:eastAsia="Times New Roman" w:hAnsi="Times New Roman"/>
          <w:b/>
          <w:sz w:val="24"/>
          <w:szCs w:val="24"/>
        </w:rPr>
        <w:t>N</w:t>
      </w:r>
      <w:r w:rsidRPr="005163FA">
        <w:rPr>
          <w:rFonts w:ascii="Times New Roman" w:eastAsia="Times New Roman" w:hAnsi="Times New Roman"/>
          <w:b/>
          <w:sz w:val="24"/>
          <w:szCs w:val="24"/>
        </w:rPr>
        <w:t xml:space="preserve">eed for </w:t>
      </w:r>
      <w:r w:rsidR="000E70F9" w:rsidRPr="005163FA">
        <w:rPr>
          <w:rFonts w:ascii="Times New Roman" w:eastAsia="Times New Roman" w:hAnsi="Times New Roman"/>
          <w:b/>
          <w:sz w:val="24"/>
          <w:szCs w:val="24"/>
        </w:rPr>
        <w:t>I</w:t>
      </w:r>
      <w:r w:rsidRPr="005163FA">
        <w:rPr>
          <w:rFonts w:ascii="Times New Roman" w:eastAsia="Times New Roman" w:hAnsi="Times New Roman"/>
          <w:b/>
          <w:sz w:val="24"/>
          <w:szCs w:val="24"/>
        </w:rPr>
        <w:t xml:space="preserve">nnovation </w:t>
      </w:r>
    </w:p>
    <w:p w:rsidR="009E7AA7" w:rsidRPr="00D11EE1" w:rsidRDefault="009E7AA7" w:rsidP="009E7AA7">
      <w:pPr>
        <w:spacing w:before="100" w:beforeAutospacing="1" w:after="100" w:afterAutospacing="1" w:line="240" w:lineRule="auto"/>
        <w:rPr>
          <w:rFonts w:ascii="Times New Roman" w:eastAsia="Times New Roman" w:hAnsi="Times New Roman"/>
          <w:sz w:val="24"/>
          <w:szCs w:val="24"/>
        </w:rPr>
      </w:pPr>
      <w:r w:rsidRPr="00D11EE1">
        <w:rPr>
          <w:rFonts w:ascii="Times New Roman" w:eastAsia="Times New Roman" w:hAnsi="Times New Roman"/>
          <w:sz w:val="24"/>
          <w:szCs w:val="24"/>
        </w:rPr>
        <w:t>Research has shown that student engagement and motivation are keys to secondary classroom success (</w:t>
      </w:r>
      <w:r w:rsidR="0085524E" w:rsidRPr="00D11EE1">
        <w:rPr>
          <w:rFonts w:ascii="Times New Roman" w:hAnsi="Times New Roman"/>
          <w:sz w:val="24"/>
          <w:szCs w:val="24"/>
        </w:rPr>
        <w:t>Shernoff, Csikszentmihalyi, Shneider, &amp; Shernoff, 2003).</w:t>
      </w:r>
      <w:r w:rsidR="0085524E" w:rsidRPr="00D11EE1">
        <w:rPr>
          <w:rFonts w:ascii="Times New Roman" w:eastAsia="Times New Roman" w:hAnsi="Times New Roman"/>
          <w:sz w:val="24"/>
          <w:szCs w:val="24"/>
        </w:rPr>
        <w:t xml:space="preserve">  </w:t>
      </w:r>
      <w:r w:rsidRPr="00D11EE1">
        <w:rPr>
          <w:rFonts w:ascii="Times New Roman" w:eastAsia="Times New Roman" w:hAnsi="Times New Roman"/>
          <w:sz w:val="24"/>
          <w:szCs w:val="24"/>
        </w:rPr>
        <w:t xml:space="preserve">Agricultural </w:t>
      </w:r>
      <w:r w:rsidR="003F0DBE" w:rsidRPr="00D11EE1">
        <w:rPr>
          <w:rFonts w:ascii="Times New Roman" w:eastAsia="Times New Roman" w:hAnsi="Times New Roman"/>
          <w:sz w:val="24"/>
          <w:szCs w:val="24"/>
        </w:rPr>
        <w:t>e</w:t>
      </w:r>
      <w:r w:rsidRPr="00D11EE1">
        <w:rPr>
          <w:rFonts w:ascii="Times New Roman" w:eastAsia="Times New Roman" w:hAnsi="Times New Roman"/>
          <w:sz w:val="24"/>
          <w:szCs w:val="24"/>
        </w:rPr>
        <w:t xml:space="preserve">ducation </w:t>
      </w:r>
      <w:r w:rsidRPr="00D11EE1">
        <w:rPr>
          <w:rFonts w:ascii="Times New Roman" w:hAnsi="Times New Roman"/>
          <w:sz w:val="24"/>
          <w:szCs w:val="24"/>
        </w:rPr>
        <w:t xml:space="preserve">teachers often pride themselves on their ability to engage and motivate students </w:t>
      </w:r>
      <w:r w:rsidR="00FC5CE8">
        <w:rPr>
          <w:rFonts w:ascii="Times New Roman" w:hAnsi="Times New Roman"/>
          <w:sz w:val="24"/>
          <w:szCs w:val="24"/>
        </w:rPr>
        <w:t xml:space="preserve">through use of </w:t>
      </w:r>
      <w:r w:rsidRPr="00D11EE1">
        <w:rPr>
          <w:rFonts w:ascii="Times New Roman" w:hAnsi="Times New Roman"/>
          <w:sz w:val="24"/>
          <w:szCs w:val="24"/>
        </w:rPr>
        <w:t xml:space="preserve">agriculture as a context for core </w:t>
      </w:r>
      <w:r w:rsidR="00FC5CE8">
        <w:rPr>
          <w:rFonts w:ascii="Times New Roman" w:hAnsi="Times New Roman"/>
          <w:sz w:val="24"/>
          <w:szCs w:val="24"/>
        </w:rPr>
        <w:t xml:space="preserve">related </w:t>
      </w:r>
      <w:r w:rsidRPr="00D11EE1">
        <w:rPr>
          <w:rFonts w:ascii="Times New Roman" w:hAnsi="Times New Roman"/>
          <w:sz w:val="24"/>
          <w:szCs w:val="24"/>
        </w:rPr>
        <w:t>subject matter and “real-world” applications.  However</w:t>
      </w:r>
      <w:r w:rsidR="003F0DBE" w:rsidRPr="00D11EE1">
        <w:rPr>
          <w:rFonts w:ascii="Times New Roman" w:hAnsi="Times New Roman"/>
          <w:sz w:val="24"/>
          <w:szCs w:val="24"/>
        </w:rPr>
        <w:t>,</w:t>
      </w:r>
      <w:r w:rsidRPr="00D11EE1">
        <w:rPr>
          <w:rFonts w:ascii="Times New Roman" w:hAnsi="Times New Roman"/>
          <w:sz w:val="24"/>
          <w:szCs w:val="24"/>
        </w:rPr>
        <w:t xml:space="preserve"> agricultural educators sometimes find themselves using the same teaching strategies time and time again</w:t>
      </w:r>
      <w:r w:rsidR="00F22D5F">
        <w:rPr>
          <w:rFonts w:ascii="Times New Roman" w:hAnsi="Times New Roman"/>
          <w:sz w:val="24"/>
          <w:szCs w:val="24"/>
        </w:rPr>
        <w:t xml:space="preserve"> in an outdated context</w:t>
      </w:r>
      <w:r w:rsidRPr="00D11EE1">
        <w:rPr>
          <w:rFonts w:ascii="Times New Roman" w:hAnsi="Times New Roman"/>
          <w:sz w:val="24"/>
          <w:szCs w:val="24"/>
        </w:rPr>
        <w:t xml:space="preserve">, thus </w:t>
      </w:r>
      <w:r w:rsidR="003F0DBE" w:rsidRPr="00D11EE1">
        <w:rPr>
          <w:rFonts w:ascii="Times New Roman" w:hAnsi="Times New Roman"/>
          <w:sz w:val="24"/>
          <w:szCs w:val="24"/>
        </w:rPr>
        <w:t xml:space="preserve">widening the generation gap between </w:t>
      </w:r>
      <w:r w:rsidR="0078728C" w:rsidRPr="00D11EE1">
        <w:rPr>
          <w:rFonts w:ascii="Times New Roman" w:hAnsi="Times New Roman"/>
          <w:sz w:val="24"/>
          <w:szCs w:val="24"/>
        </w:rPr>
        <w:t>an</w:t>
      </w:r>
      <w:r w:rsidR="003F0DBE" w:rsidRPr="00D11EE1">
        <w:rPr>
          <w:rFonts w:ascii="Times New Roman" w:hAnsi="Times New Roman"/>
          <w:sz w:val="24"/>
          <w:szCs w:val="24"/>
        </w:rPr>
        <w:t xml:space="preserve"> ever changing student population.</w:t>
      </w:r>
      <w:r w:rsidR="0078728C" w:rsidRPr="00D11EE1">
        <w:rPr>
          <w:rFonts w:ascii="Times New Roman" w:hAnsi="Times New Roman"/>
          <w:sz w:val="24"/>
          <w:szCs w:val="24"/>
        </w:rPr>
        <w:t xml:space="preserve">  </w:t>
      </w:r>
      <w:r w:rsidR="00EA17AE">
        <w:rPr>
          <w:rFonts w:ascii="Times New Roman" w:hAnsi="Times New Roman"/>
          <w:sz w:val="24"/>
          <w:szCs w:val="24"/>
        </w:rPr>
        <w:t xml:space="preserve"> </w:t>
      </w:r>
      <w:r w:rsidR="0078728C" w:rsidRPr="00D11EE1">
        <w:rPr>
          <w:rFonts w:ascii="Times New Roman" w:hAnsi="Times New Roman"/>
          <w:sz w:val="24"/>
          <w:szCs w:val="24"/>
        </w:rPr>
        <w:t>Professional development is vital to staying abreast of new teaching strategies or practices</w:t>
      </w:r>
      <w:r w:rsidR="005452E4" w:rsidRPr="00D11EE1">
        <w:rPr>
          <w:rFonts w:ascii="Times New Roman" w:hAnsi="Times New Roman"/>
          <w:sz w:val="24"/>
          <w:szCs w:val="24"/>
        </w:rPr>
        <w:t xml:space="preserve"> </w:t>
      </w:r>
      <w:r w:rsidR="00867B0E" w:rsidRPr="00D11EE1">
        <w:rPr>
          <w:rFonts w:ascii="Times New Roman" w:hAnsi="Times New Roman"/>
          <w:sz w:val="24"/>
          <w:szCs w:val="24"/>
        </w:rPr>
        <w:t xml:space="preserve">that can be used </w:t>
      </w:r>
      <w:r w:rsidR="005452E4" w:rsidRPr="00D11EE1">
        <w:rPr>
          <w:rFonts w:ascii="Times New Roman" w:hAnsi="Times New Roman"/>
          <w:sz w:val="24"/>
          <w:szCs w:val="24"/>
        </w:rPr>
        <w:t xml:space="preserve">in today’s </w:t>
      </w:r>
      <w:r w:rsidR="00501E3E" w:rsidRPr="00D11EE1">
        <w:rPr>
          <w:rFonts w:ascii="Times New Roman" w:hAnsi="Times New Roman"/>
          <w:sz w:val="24"/>
          <w:szCs w:val="24"/>
        </w:rPr>
        <w:t xml:space="preserve">agricultural </w:t>
      </w:r>
      <w:r w:rsidR="005452E4" w:rsidRPr="00D11EE1">
        <w:rPr>
          <w:rFonts w:ascii="Times New Roman" w:hAnsi="Times New Roman"/>
          <w:sz w:val="24"/>
          <w:szCs w:val="24"/>
        </w:rPr>
        <w:t>classrooms</w:t>
      </w:r>
      <w:r w:rsidR="0085524E" w:rsidRPr="00D11EE1">
        <w:rPr>
          <w:rFonts w:ascii="Times New Roman" w:hAnsi="Times New Roman"/>
          <w:sz w:val="24"/>
          <w:szCs w:val="24"/>
        </w:rPr>
        <w:t xml:space="preserve"> (Roberts &amp; Dyer, 2004)</w:t>
      </w:r>
      <w:r w:rsidR="0078728C" w:rsidRPr="00D11EE1">
        <w:rPr>
          <w:rFonts w:ascii="Times New Roman" w:hAnsi="Times New Roman"/>
          <w:sz w:val="24"/>
          <w:szCs w:val="24"/>
        </w:rPr>
        <w:t xml:space="preserve">.  </w:t>
      </w:r>
      <w:r w:rsidR="006D26C4">
        <w:rPr>
          <w:rFonts w:ascii="Times New Roman" w:hAnsi="Times New Roman"/>
          <w:sz w:val="24"/>
          <w:szCs w:val="24"/>
        </w:rPr>
        <w:t>R</w:t>
      </w:r>
      <w:r w:rsidR="0078728C" w:rsidRPr="00D11EE1">
        <w:rPr>
          <w:rFonts w:ascii="Times New Roman" w:hAnsi="Times New Roman"/>
          <w:sz w:val="24"/>
          <w:szCs w:val="24"/>
        </w:rPr>
        <w:t xml:space="preserve">eflecting </w:t>
      </w:r>
      <w:r w:rsidR="006D26C4">
        <w:rPr>
          <w:rFonts w:ascii="Times New Roman" w:hAnsi="Times New Roman"/>
          <w:sz w:val="24"/>
          <w:szCs w:val="24"/>
        </w:rPr>
        <w:t>upon</w:t>
      </w:r>
      <w:r w:rsidR="0078728C" w:rsidRPr="00D11EE1">
        <w:rPr>
          <w:rFonts w:ascii="Times New Roman" w:hAnsi="Times New Roman"/>
          <w:sz w:val="24"/>
          <w:szCs w:val="24"/>
        </w:rPr>
        <w:t xml:space="preserve"> the need for modern</w:t>
      </w:r>
      <w:r w:rsidR="00E43FA5" w:rsidRPr="00D11EE1">
        <w:rPr>
          <w:rFonts w:ascii="Times New Roman" w:hAnsi="Times New Roman"/>
          <w:sz w:val="24"/>
          <w:szCs w:val="24"/>
        </w:rPr>
        <w:t>ized</w:t>
      </w:r>
      <w:r w:rsidR="0078728C" w:rsidRPr="00D11EE1">
        <w:rPr>
          <w:rFonts w:ascii="Times New Roman" w:hAnsi="Times New Roman"/>
          <w:sz w:val="24"/>
          <w:szCs w:val="24"/>
        </w:rPr>
        <w:t xml:space="preserve"> teaching strategies</w:t>
      </w:r>
      <w:r w:rsidR="005452E4" w:rsidRPr="00D11EE1">
        <w:rPr>
          <w:rFonts w:ascii="Times New Roman" w:hAnsi="Times New Roman"/>
          <w:sz w:val="24"/>
          <w:szCs w:val="24"/>
        </w:rPr>
        <w:t>,</w:t>
      </w:r>
      <w:r w:rsidR="0078728C" w:rsidRPr="00D11EE1">
        <w:rPr>
          <w:rFonts w:ascii="Times New Roman" w:hAnsi="Times New Roman"/>
          <w:sz w:val="24"/>
          <w:szCs w:val="24"/>
        </w:rPr>
        <w:t xml:space="preserve"> the apprentice teaching strategy was developed</w:t>
      </w:r>
      <w:r w:rsidR="005452E4" w:rsidRPr="00D11EE1">
        <w:rPr>
          <w:rFonts w:ascii="Times New Roman" w:hAnsi="Times New Roman"/>
          <w:sz w:val="24"/>
          <w:szCs w:val="24"/>
        </w:rPr>
        <w:t xml:space="preserve"> to </w:t>
      </w:r>
      <w:r w:rsidR="00F22D5F">
        <w:rPr>
          <w:rFonts w:ascii="Times New Roman" w:hAnsi="Times New Roman"/>
          <w:sz w:val="24"/>
          <w:szCs w:val="24"/>
        </w:rPr>
        <w:t xml:space="preserve">tailor an effective teaching method to current realities of student lives.  </w:t>
      </w:r>
      <w:r w:rsidR="00D75DBE" w:rsidRPr="00D11EE1">
        <w:rPr>
          <w:rFonts w:ascii="Times New Roman" w:hAnsi="Times New Roman"/>
          <w:sz w:val="24"/>
          <w:szCs w:val="24"/>
        </w:rPr>
        <w:t xml:space="preserve">  </w:t>
      </w:r>
      <w:r w:rsidR="000D5945" w:rsidRPr="00D11EE1">
        <w:rPr>
          <w:rFonts w:ascii="Times New Roman" w:hAnsi="Times New Roman"/>
          <w:sz w:val="24"/>
          <w:szCs w:val="24"/>
        </w:rPr>
        <w:t xml:space="preserve">  </w:t>
      </w:r>
      <w:r w:rsidR="005452E4" w:rsidRPr="00D11EE1">
        <w:rPr>
          <w:rFonts w:ascii="Times New Roman" w:hAnsi="Times New Roman"/>
          <w:sz w:val="24"/>
          <w:szCs w:val="24"/>
        </w:rPr>
        <w:t xml:space="preserve">  </w:t>
      </w:r>
      <w:r w:rsidR="000D5945" w:rsidRPr="00D11EE1">
        <w:rPr>
          <w:rFonts w:ascii="Times New Roman" w:eastAsia="Times New Roman" w:hAnsi="Times New Roman"/>
          <w:sz w:val="24"/>
          <w:szCs w:val="24"/>
        </w:rPr>
        <w:t xml:space="preserve">  </w:t>
      </w:r>
    </w:p>
    <w:p w:rsidR="004A1EAD" w:rsidRPr="005163FA" w:rsidRDefault="006A49A3" w:rsidP="004A1EAD">
      <w:pPr>
        <w:spacing w:before="100" w:beforeAutospacing="1" w:after="100" w:afterAutospacing="1" w:line="240" w:lineRule="auto"/>
        <w:jc w:val="center"/>
        <w:rPr>
          <w:rFonts w:ascii="Times New Roman" w:eastAsia="Times New Roman" w:hAnsi="Times New Roman"/>
          <w:b/>
          <w:sz w:val="24"/>
          <w:szCs w:val="24"/>
        </w:rPr>
      </w:pPr>
      <w:r w:rsidRPr="005163FA">
        <w:rPr>
          <w:rFonts w:ascii="Times New Roman" w:eastAsia="Times New Roman" w:hAnsi="Times New Roman"/>
          <w:b/>
          <w:sz w:val="24"/>
          <w:szCs w:val="24"/>
        </w:rPr>
        <w:t xml:space="preserve">How it </w:t>
      </w:r>
      <w:r w:rsidR="006D26C4" w:rsidRPr="005163FA">
        <w:rPr>
          <w:rFonts w:ascii="Times New Roman" w:eastAsia="Times New Roman" w:hAnsi="Times New Roman"/>
          <w:b/>
          <w:sz w:val="24"/>
          <w:szCs w:val="24"/>
        </w:rPr>
        <w:t>W</w:t>
      </w:r>
      <w:r w:rsidRPr="005163FA">
        <w:rPr>
          <w:rFonts w:ascii="Times New Roman" w:eastAsia="Times New Roman" w:hAnsi="Times New Roman"/>
          <w:b/>
          <w:sz w:val="24"/>
          <w:szCs w:val="24"/>
        </w:rPr>
        <w:t>orks/Methodology</w:t>
      </w:r>
    </w:p>
    <w:p w:rsidR="00E43FA5" w:rsidRPr="00D11EE1" w:rsidRDefault="007F163E" w:rsidP="0018159D">
      <w:pPr>
        <w:autoSpaceDE w:val="0"/>
        <w:autoSpaceDN w:val="0"/>
        <w:adjustRightInd w:val="0"/>
        <w:spacing w:after="0" w:line="240" w:lineRule="auto"/>
        <w:rPr>
          <w:rFonts w:ascii="Times New Roman" w:eastAsia="Times New Roman" w:hAnsi="Times New Roman"/>
          <w:sz w:val="24"/>
          <w:szCs w:val="24"/>
        </w:rPr>
      </w:pPr>
      <w:r w:rsidRPr="00D11EE1">
        <w:rPr>
          <w:rFonts w:ascii="Times New Roman" w:eastAsia="Times New Roman" w:hAnsi="Times New Roman"/>
          <w:sz w:val="24"/>
          <w:szCs w:val="24"/>
        </w:rPr>
        <w:t xml:space="preserve">The apprentice teaching strategy’s methodology is </w:t>
      </w:r>
      <w:r w:rsidR="002555FA" w:rsidRPr="00D11EE1">
        <w:rPr>
          <w:rFonts w:ascii="Times New Roman" w:eastAsia="Times New Roman" w:hAnsi="Times New Roman"/>
          <w:sz w:val="24"/>
          <w:szCs w:val="24"/>
        </w:rPr>
        <w:t>base</w:t>
      </w:r>
      <w:r w:rsidR="006D26C4">
        <w:rPr>
          <w:rFonts w:ascii="Times New Roman" w:eastAsia="Times New Roman" w:hAnsi="Times New Roman"/>
          <w:sz w:val="24"/>
          <w:szCs w:val="24"/>
        </w:rPr>
        <w:t>d</w:t>
      </w:r>
      <w:r w:rsidR="002555FA" w:rsidRPr="00D11EE1">
        <w:rPr>
          <w:rFonts w:ascii="Times New Roman" w:eastAsia="Times New Roman" w:hAnsi="Times New Roman"/>
          <w:sz w:val="24"/>
          <w:szCs w:val="24"/>
        </w:rPr>
        <w:t xml:space="preserve"> on </w:t>
      </w:r>
      <w:r w:rsidR="008A1EAA" w:rsidRPr="00D11EE1">
        <w:rPr>
          <w:rFonts w:ascii="Times New Roman" w:eastAsia="Times New Roman" w:hAnsi="Times New Roman"/>
          <w:sz w:val="24"/>
          <w:szCs w:val="24"/>
        </w:rPr>
        <w:t>constructivism which theorizes that learners amass meaning from their exper</w:t>
      </w:r>
      <w:r w:rsidR="007222C6" w:rsidRPr="00D11EE1">
        <w:rPr>
          <w:rFonts w:ascii="Times New Roman" w:eastAsia="Times New Roman" w:hAnsi="Times New Roman"/>
          <w:sz w:val="24"/>
          <w:szCs w:val="24"/>
        </w:rPr>
        <w:t>iences (Doolittle &amp; Camp, 1999).</w:t>
      </w:r>
      <w:r w:rsidR="007A564B" w:rsidRPr="00D11EE1">
        <w:rPr>
          <w:rFonts w:ascii="Times New Roman" w:eastAsia="Times New Roman" w:hAnsi="Times New Roman"/>
          <w:sz w:val="24"/>
          <w:szCs w:val="24"/>
        </w:rPr>
        <w:t xml:space="preserve">  This strategy focuses on a more specific type</w:t>
      </w:r>
      <w:r w:rsidR="006D26C4">
        <w:rPr>
          <w:rFonts w:ascii="Times New Roman" w:eastAsia="Times New Roman" w:hAnsi="Times New Roman"/>
          <w:sz w:val="24"/>
          <w:szCs w:val="24"/>
        </w:rPr>
        <w:t xml:space="preserve"> of experience known as problem-</w:t>
      </w:r>
      <w:r w:rsidR="007A564B" w:rsidRPr="00D11EE1">
        <w:rPr>
          <w:rFonts w:ascii="Times New Roman" w:eastAsia="Times New Roman" w:hAnsi="Times New Roman"/>
          <w:sz w:val="24"/>
          <w:szCs w:val="24"/>
        </w:rPr>
        <w:t>based learning.</w:t>
      </w:r>
      <w:r w:rsidR="007222C6" w:rsidRPr="00D11EE1">
        <w:rPr>
          <w:rFonts w:ascii="Times New Roman" w:eastAsia="Times New Roman" w:hAnsi="Times New Roman"/>
          <w:sz w:val="24"/>
          <w:szCs w:val="24"/>
        </w:rPr>
        <w:t xml:space="preserve">  </w:t>
      </w:r>
      <w:r w:rsidR="00A7696D" w:rsidRPr="00D11EE1">
        <w:rPr>
          <w:rFonts w:ascii="Times New Roman" w:eastAsia="Times New Roman" w:hAnsi="Times New Roman"/>
          <w:sz w:val="24"/>
          <w:szCs w:val="24"/>
        </w:rPr>
        <w:t xml:space="preserve">Boone (1990) concluded that “the problem solving approach to teaching increases the level of student retention of agricultural knowledge learned during an instructional unit in vocational agriculture” (p. 25).  </w:t>
      </w:r>
      <w:r w:rsidR="00C70052" w:rsidRPr="00D11EE1">
        <w:rPr>
          <w:rFonts w:ascii="Times New Roman" w:hAnsi="Times New Roman"/>
          <w:sz w:val="24"/>
          <w:szCs w:val="24"/>
        </w:rPr>
        <w:t xml:space="preserve">The apprentice teaching strategy uses the concepts of the hit show, </w:t>
      </w:r>
      <w:r w:rsidR="00C70052" w:rsidRPr="00D11EE1">
        <w:rPr>
          <w:rFonts w:ascii="Times New Roman" w:hAnsi="Times New Roman"/>
          <w:i/>
          <w:sz w:val="24"/>
          <w:szCs w:val="24"/>
        </w:rPr>
        <w:t>The Apprentice,</w:t>
      </w:r>
      <w:r w:rsidR="006D26C4">
        <w:rPr>
          <w:rFonts w:ascii="Times New Roman" w:hAnsi="Times New Roman"/>
          <w:sz w:val="24"/>
          <w:szCs w:val="24"/>
        </w:rPr>
        <w:t xml:space="preserve"> to utilize problem-</w:t>
      </w:r>
      <w:r w:rsidR="00C70052" w:rsidRPr="00D11EE1">
        <w:rPr>
          <w:rFonts w:ascii="Times New Roman" w:hAnsi="Times New Roman"/>
          <w:sz w:val="24"/>
          <w:szCs w:val="24"/>
        </w:rPr>
        <w:t xml:space="preserve">based learning. </w:t>
      </w:r>
      <w:r w:rsidR="00742860" w:rsidRPr="00D11EE1">
        <w:rPr>
          <w:rFonts w:ascii="Times New Roman" w:hAnsi="Times New Roman"/>
          <w:sz w:val="24"/>
          <w:szCs w:val="24"/>
        </w:rPr>
        <w:t>P</w:t>
      </w:r>
      <w:r w:rsidR="00742860" w:rsidRPr="00D11EE1">
        <w:rPr>
          <w:rFonts w:ascii="Times New Roman" w:eastAsia="Times New Roman" w:hAnsi="Times New Roman"/>
          <w:sz w:val="24"/>
          <w:szCs w:val="24"/>
        </w:rPr>
        <w:t>roblem</w:t>
      </w:r>
      <w:r w:rsidR="006D26C4">
        <w:rPr>
          <w:rFonts w:ascii="Times New Roman" w:eastAsia="Times New Roman" w:hAnsi="Times New Roman"/>
          <w:sz w:val="24"/>
          <w:szCs w:val="24"/>
        </w:rPr>
        <w:t>-</w:t>
      </w:r>
      <w:r w:rsidR="00742860" w:rsidRPr="00D11EE1">
        <w:rPr>
          <w:rFonts w:ascii="Times New Roman" w:eastAsia="Times New Roman" w:hAnsi="Times New Roman"/>
          <w:sz w:val="24"/>
          <w:szCs w:val="24"/>
        </w:rPr>
        <w:t>based learning can be used to foster student engagement and motivation (</w:t>
      </w:r>
      <w:r w:rsidR="00821E6D" w:rsidRPr="00D11EE1">
        <w:rPr>
          <w:rFonts w:ascii="Times New Roman" w:eastAsia="Times New Roman" w:hAnsi="Times New Roman"/>
          <w:sz w:val="24"/>
          <w:szCs w:val="24"/>
        </w:rPr>
        <w:t>Phipps, Osborne, Dyer, &amp; Ball, 2008)</w:t>
      </w:r>
      <w:r w:rsidR="00742860" w:rsidRPr="00D11EE1">
        <w:rPr>
          <w:rFonts w:ascii="Times New Roman" w:eastAsia="Times New Roman" w:hAnsi="Times New Roman"/>
          <w:sz w:val="24"/>
          <w:szCs w:val="24"/>
        </w:rPr>
        <w:t xml:space="preserve">.  This approach helps “students construct their own meaning and understanding of the topic under investigation rather than passively receive information from another source in an already organized from” (Phipps </w:t>
      </w:r>
      <w:r w:rsidR="00821E6D" w:rsidRPr="00D11EE1">
        <w:rPr>
          <w:rFonts w:ascii="Times New Roman" w:eastAsia="Times New Roman" w:hAnsi="Times New Roman"/>
          <w:sz w:val="24"/>
          <w:szCs w:val="24"/>
        </w:rPr>
        <w:t>et al., 200</w:t>
      </w:r>
      <w:r w:rsidR="00742860" w:rsidRPr="00D11EE1">
        <w:rPr>
          <w:rFonts w:ascii="Times New Roman" w:eastAsia="Times New Roman" w:hAnsi="Times New Roman"/>
          <w:sz w:val="24"/>
          <w:szCs w:val="24"/>
        </w:rPr>
        <w:t>8, p. 223).  The apprentice teaching strategy uses problem</w:t>
      </w:r>
      <w:r w:rsidR="00FC5CE8">
        <w:rPr>
          <w:rFonts w:ascii="Times New Roman" w:eastAsia="Times New Roman" w:hAnsi="Times New Roman"/>
          <w:sz w:val="24"/>
          <w:szCs w:val="24"/>
        </w:rPr>
        <w:t>-</w:t>
      </w:r>
      <w:r w:rsidR="00742860" w:rsidRPr="00D11EE1">
        <w:rPr>
          <w:rFonts w:ascii="Times New Roman" w:eastAsia="Times New Roman" w:hAnsi="Times New Roman"/>
          <w:sz w:val="24"/>
          <w:szCs w:val="24"/>
        </w:rPr>
        <w:t xml:space="preserve">based learning to achieve desired educational objectives.  </w:t>
      </w:r>
      <w:r w:rsidR="001D79F5" w:rsidRPr="00D11EE1">
        <w:rPr>
          <w:rFonts w:ascii="Times New Roman" w:hAnsi="Times New Roman"/>
          <w:sz w:val="24"/>
          <w:szCs w:val="24"/>
        </w:rPr>
        <w:t>The teaching strategy take</w:t>
      </w:r>
      <w:r w:rsidR="00821E6D" w:rsidRPr="00D11EE1">
        <w:rPr>
          <w:rFonts w:ascii="Times New Roman" w:hAnsi="Times New Roman"/>
          <w:sz w:val="24"/>
          <w:szCs w:val="24"/>
        </w:rPr>
        <w:t>s</w:t>
      </w:r>
      <w:r w:rsidR="001D79F5" w:rsidRPr="00D11EE1">
        <w:rPr>
          <w:rFonts w:ascii="Times New Roman" w:hAnsi="Times New Roman"/>
          <w:sz w:val="24"/>
          <w:szCs w:val="24"/>
        </w:rPr>
        <w:t xml:space="preserve"> on many different forms based on subject matter, resources, and educational objectives.  The core </w:t>
      </w:r>
      <w:r w:rsidR="0081027E" w:rsidRPr="00D11EE1">
        <w:rPr>
          <w:rFonts w:ascii="Times New Roman" w:hAnsi="Times New Roman"/>
          <w:sz w:val="24"/>
          <w:szCs w:val="24"/>
        </w:rPr>
        <w:t>form</w:t>
      </w:r>
      <w:r w:rsidR="001D79F5" w:rsidRPr="00D11EE1">
        <w:rPr>
          <w:rFonts w:ascii="Times New Roman" w:hAnsi="Times New Roman"/>
          <w:sz w:val="24"/>
          <w:szCs w:val="24"/>
        </w:rPr>
        <w:t xml:space="preserve"> is based on the </w:t>
      </w:r>
      <w:r w:rsidR="008E76BD" w:rsidRPr="00D11EE1">
        <w:rPr>
          <w:rFonts w:ascii="Times New Roman" w:hAnsi="Times New Roman"/>
          <w:sz w:val="24"/>
          <w:szCs w:val="24"/>
        </w:rPr>
        <w:t>teacher assum</w:t>
      </w:r>
      <w:r w:rsidR="001D79F5" w:rsidRPr="00D11EE1">
        <w:rPr>
          <w:rFonts w:ascii="Times New Roman" w:hAnsi="Times New Roman"/>
          <w:sz w:val="24"/>
          <w:szCs w:val="24"/>
        </w:rPr>
        <w:t>ing</w:t>
      </w:r>
      <w:r w:rsidR="008E76BD" w:rsidRPr="00D11EE1">
        <w:rPr>
          <w:rFonts w:ascii="Times New Roman" w:hAnsi="Times New Roman"/>
          <w:sz w:val="24"/>
          <w:szCs w:val="24"/>
        </w:rPr>
        <w:t xml:space="preserve"> the role of Donald Trump</w:t>
      </w:r>
      <w:r w:rsidR="001D79F5" w:rsidRPr="00D11EE1">
        <w:rPr>
          <w:rFonts w:ascii="Times New Roman" w:hAnsi="Times New Roman"/>
          <w:sz w:val="24"/>
          <w:szCs w:val="24"/>
        </w:rPr>
        <w:t>/</w:t>
      </w:r>
      <w:r w:rsidR="008E76BD" w:rsidRPr="00D11EE1">
        <w:rPr>
          <w:rFonts w:ascii="Times New Roman" w:hAnsi="Times New Roman"/>
          <w:sz w:val="24"/>
          <w:szCs w:val="24"/>
        </w:rPr>
        <w:t>CEO</w:t>
      </w:r>
      <w:r w:rsidR="001D79F5" w:rsidRPr="00D11EE1">
        <w:rPr>
          <w:rFonts w:ascii="Times New Roman" w:hAnsi="Times New Roman"/>
          <w:sz w:val="24"/>
          <w:szCs w:val="24"/>
        </w:rPr>
        <w:t xml:space="preserve"> and the class</w:t>
      </w:r>
      <w:r w:rsidR="002036D7" w:rsidRPr="00D11EE1">
        <w:rPr>
          <w:rFonts w:ascii="Times New Roman" w:hAnsi="Times New Roman"/>
          <w:sz w:val="24"/>
          <w:szCs w:val="24"/>
        </w:rPr>
        <w:t xml:space="preserve"> being divided </w:t>
      </w:r>
      <w:r w:rsidR="001D79F5" w:rsidRPr="00D11EE1">
        <w:rPr>
          <w:rFonts w:ascii="Times New Roman" w:hAnsi="Times New Roman"/>
          <w:sz w:val="24"/>
          <w:szCs w:val="24"/>
        </w:rPr>
        <w:t xml:space="preserve">into </w:t>
      </w:r>
      <w:r w:rsidR="002036D7" w:rsidRPr="00D11EE1">
        <w:rPr>
          <w:rFonts w:ascii="Times New Roman" w:hAnsi="Times New Roman"/>
          <w:sz w:val="24"/>
          <w:szCs w:val="24"/>
        </w:rPr>
        <w:t xml:space="preserve">small </w:t>
      </w:r>
      <w:r w:rsidR="001D79F5" w:rsidRPr="00D11EE1">
        <w:rPr>
          <w:rFonts w:ascii="Times New Roman" w:hAnsi="Times New Roman"/>
          <w:sz w:val="24"/>
          <w:szCs w:val="24"/>
        </w:rPr>
        <w:t xml:space="preserve">groups </w:t>
      </w:r>
      <w:r w:rsidR="002036D7" w:rsidRPr="00D11EE1">
        <w:rPr>
          <w:rFonts w:ascii="Times New Roman" w:hAnsi="Times New Roman"/>
          <w:sz w:val="24"/>
          <w:szCs w:val="24"/>
        </w:rPr>
        <w:t xml:space="preserve">(typically </w:t>
      </w:r>
      <w:r w:rsidR="001D79F5" w:rsidRPr="00D11EE1">
        <w:rPr>
          <w:rFonts w:ascii="Times New Roman" w:hAnsi="Times New Roman"/>
          <w:sz w:val="24"/>
          <w:szCs w:val="24"/>
        </w:rPr>
        <w:t>4-6 students</w:t>
      </w:r>
      <w:r w:rsidR="006D26C4">
        <w:rPr>
          <w:rFonts w:ascii="Times New Roman" w:hAnsi="Times New Roman"/>
          <w:sz w:val="24"/>
          <w:szCs w:val="24"/>
        </w:rPr>
        <w:t>)</w:t>
      </w:r>
      <w:r w:rsidR="00821E6D" w:rsidRPr="00D11EE1">
        <w:rPr>
          <w:rFonts w:ascii="Times New Roman" w:hAnsi="Times New Roman"/>
          <w:sz w:val="24"/>
          <w:szCs w:val="24"/>
        </w:rPr>
        <w:t xml:space="preserve"> based on assigned tasks specific to the learning outcomes</w:t>
      </w:r>
      <w:r w:rsidR="008E76BD" w:rsidRPr="00D11EE1">
        <w:rPr>
          <w:rFonts w:ascii="Times New Roman" w:hAnsi="Times New Roman"/>
          <w:sz w:val="24"/>
          <w:szCs w:val="24"/>
        </w:rPr>
        <w:t>.</w:t>
      </w:r>
      <w:r w:rsidR="001D79F5" w:rsidRPr="00D11EE1">
        <w:rPr>
          <w:rFonts w:ascii="Times New Roman" w:hAnsi="Times New Roman"/>
          <w:sz w:val="24"/>
          <w:szCs w:val="24"/>
        </w:rPr>
        <w:t xml:space="preserve">  Each group elect</w:t>
      </w:r>
      <w:r w:rsidR="00FC5CE8">
        <w:rPr>
          <w:rFonts w:ascii="Times New Roman" w:hAnsi="Times New Roman"/>
          <w:sz w:val="24"/>
          <w:szCs w:val="24"/>
        </w:rPr>
        <w:t>s</w:t>
      </w:r>
      <w:r w:rsidR="001D79F5" w:rsidRPr="00D11EE1">
        <w:rPr>
          <w:rFonts w:ascii="Times New Roman" w:hAnsi="Times New Roman"/>
          <w:sz w:val="24"/>
          <w:szCs w:val="24"/>
        </w:rPr>
        <w:t xml:space="preserve"> one member to serve as project manager.</w:t>
      </w:r>
      <w:r w:rsidR="008E76BD" w:rsidRPr="00D11EE1">
        <w:rPr>
          <w:rFonts w:ascii="Times New Roman" w:hAnsi="Times New Roman"/>
          <w:sz w:val="24"/>
          <w:szCs w:val="24"/>
        </w:rPr>
        <w:t xml:space="preserve"> </w:t>
      </w:r>
      <w:r w:rsidR="002036D7" w:rsidRPr="00D11EE1">
        <w:rPr>
          <w:rFonts w:ascii="Times New Roman" w:hAnsi="Times New Roman"/>
          <w:sz w:val="24"/>
          <w:szCs w:val="24"/>
        </w:rPr>
        <w:t xml:space="preserve">The project managers report to the CEO and are responsible for </w:t>
      </w:r>
      <w:r w:rsidR="00742860" w:rsidRPr="00D11EE1">
        <w:rPr>
          <w:rFonts w:ascii="Times New Roman" w:hAnsi="Times New Roman"/>
          <w:sz w:val="24"/>
          <w:szCs w:val="24"/>
        </w:rPr>
        <w:t>helping the group</w:t>
      </w:r>
      <w:r w:rsidR="006D26C4">
        <w:rPr>
          <w:rFonts w:ascii="Times New Roman" w:hAnsi="Times New Roman"/>
          <w:sz w:val="24"/>
          <w:szCs w:val="24"/>
        </w:rPr>
        <w:t>s</w:t>
      </w:r>
      <w:r w:rsidR="00742860" w:rsidRPr="00D11EE1">
        <w:rPr>
          <w:rFonts w:ascii="Times New Roman" w:hAnsi="Times New Roman"/>
          <w:sz w:val="24"/>
          <w:szCs w:val="24"/>
        </w:rPr>
        <w:t xml:space="preserve"> </w:t>
      </w:r>
      <w:r w:rsidR="002036D7" w:rsidRPr="00D11EE1">
        <w:rPr>
          <w:rFonts w:ascii="Times New Roman" w:hAnsi="Times New Roman"/>
          <w:sz w:val="24"/>
          <w:szCs w:val="24"/>
        </w:rPr>
        <w:t>meet</w:t>
      </w:r>
      <w:r w:rsidR="00821E6D" w:rsidRPr="00D11EE1">
        <w:rPr>
          <w:rFonts w:ascii="Times New Roman" w:hAnsi="Times New Roman"/>
          <w:sz w:val="24"/>
          <w:szCs w:val="24"/>
        </w:rPr>
        <w:t xml:space="preserve"> objectives</w:t>
      </w:r>
      <w:r w:rsidR="006D26C4">
        <w:rPr>
          <w:rFonts w:ascii="Times New Roman" w:hAnsi="Times New Roman"/>
          <w:sz w:val="24"/>
          <w:szCs w:val="24"/>
        </w:rPr>
        <w:t xml:space="preserve"> set </w:t>
      </w:r>
      <w:r w:rsidR="00821E6D" w:rsidRPr="00D11EE1">
        <w:rPr>
          <w:rFonts w:ascii="Times New Roman" w:hAnsi="Times New Roman"/>
          <w:sz w:val="24"/>
          <w:szCs w:val="24"/>
        </w:rPr>
        <w:t xml:space="preserve">by </w:t>
      </w:r>
      <w:r w:rsidR="002036D7" w:rsidRPr="00D11EE1">
        <w:rPr>
          <w:rFonts w:ascii="Times New Roman" w:hAnsi="Times New Roman"/>
          <w:sz w:val="24"/>
          <w:szCs w:val="24"/>
        </w:rPr>
        <w:t xml:space="preserve">the CEO.  The small groups compete to </w:t>
      </w:r>
      <w:r w:rsidR="0081027E" w:rsidRPr="00D11EE1">
        <w:rPr>
          <w:rFonts w:ascii="Times New Roman" w:hAnsi="Times New Roman"/>
          <w:sz w:val="24"/>
          <w:szCs w:val="24"/>
        </w:rPr>
        <w:t>achieve</w:t>
      </w:r>
      <w:r w:rsidR="002036D7" w:rsidRPr="00D11EE1">
        <w:rPr>
          <w:rFonts w:ascii="Times New Roman" w:hAnsi="Times New Roman"/>
          <w:sz w:val="24"/>
          <w:szCs w:val="24"/>
        </w:rPr>
        <w:t xml:space="preserve"> </w:t>
      </w:r>
      <w:r w:rsidR="0081027E" w:rsidRPr="00D11EE1">
        <w:rPr>
          <w:rFonts w:ascii="Times New Roman" w:hAnsi="Times New Roman"/>
          <w:sz w:val="24"/>
          <w:szCs w:val="24"/>
        </w:rPr>
        <w:t xml:space="preserve">the CEO’s </w:t>
      </w:r>
      <w:r w:rsidR="001B5D6B" w:rsidRPr="00D11EE1">
        <w:rPr>
          <w:rFonts w:ascii="Times New Roman" w:hAnsi="Times New Roman"/>
          <w:sz w:val="24"/>
          <w:szCs w:val="24"/>
        </w:rPr>
        <w:t xml:space="preserve">facilitated </w:t>
      </w:r>
      <w:r w:rsidR="002036D7" w:rsidRPr="00D11EE1">
        <w:rPr>
          <w:rFonts w:ascii="Times New Roman" w:hAnsi="Times New Roman"/>
          <w:sz w:val="24"/>
          <w:szCs w:val="24"/>
        </w:rPr>
        <w:t xml:space="preserve">objectives and are assessed based on teamwork, </w:t>
      </w:r>
      <w:r w:rsidR="001B5D6B" w:rsidRPr="00D11EE1">
        <w:rPr>
          <w:rFonts w:ascii="Times New Roman" w:hAnsi="Times New Roman"/>
          <w:sz w:val="24"/>
          <w:szCs w:val="24"/>
        </w:rPr>
        <w:t xml:space="preserve">individual contributions, </w:t>
      </w:r>
      <w:r w:rsidR="0081027E" w:rsidRPr="00D11EE1">
        <w:rPr>
          <w:rFonts w:ascii="Times New Roman" w:hAnsi="Times New Roman"/>
          <w:sz w:val="24"/>
          <w:szCs w:val="24"/>
        </w:rPr>
        <w:t xml:space="preserve">proficiency of assigned task, and a reflective paper.  </w:t>
      </w:r>
      <w:r w:rsidR="007A564B" w:rsidRPr="00D11EE1">
        <w:rPr>
          <w:rFonts w:ascii="Times New Roman" w:hAnsi="Times New Roman"/>
          <w:sz w:val="24"/>
          <w:szCs w:val="24"/>
        </w:rPr>
        <w:t>As in the</w:t>
      </w:r>
      <w:r w:rsidR="006D26C4">
        <w:rPr>
          <w:rFonts w:ascii="Times New Roman" w:hAnsi="Times New Roman"/>
          <w:sz w:val="24"/>
          <w:szCs w:val="24"/>
        </w:rPr>
        <w:t xml:space="preserve"> popular </w:t>
      </w:r>
      <w:r w:rsidR="007A564B" w:rsidRPr="00D11EE1">
        <w:rPr>
          <w:rFonts w:ascii="Times New Roman" w:hAnsi="Times New Roman"/>
          <w:sz w:val="24"/>
          <w:szCs w:val="24"/>
        </w:rPr>
        <w:t>show, a boardroom scenario is also used to allow the CEO to question learners on the</w:t>
      </w:r>
      <w:r w:rsidR="00FC5CE8">
        <w:rPr>
          <w:rFonts w:ascii="Times New Roman" w:hAnsi="Times New Roman"/>
          <w:sz w:val="24"/>
          <w:szCs w:val="24"/>
        </w:rPr>
        <w:t>:</w:t>
      </w:r>
      <w:r w:rsidR="007A564B" w:rsidRPr="00D11EE1">
        <w:rPr>
          <w:rFonts w:ascii="Times New Roman" w:hAnsi="Times New Roman"/>
          <w:sz w:val="24"/>
          <w:szCs w:val="24"/>
        </w:rPr>
        <w:t xml:space="preserve"> who, how, and why of their learning experience.  The boardroom can also be used by the CEO to </w:t>
      </w:r>
      <w:r w:rsidR="006D26C4">
        <w:rPr>
          <w:rFonts w:ascii="Times New Roman" w:hAnsi="Times New Roman"/>
          <w:sz w:val="24"/>
          <w:szCs w:val="24"/>
        </w:rPr>
        <w:t>assess</w:t>
      </w:r>
      <w:r w:rsidR="007A564B" w:rsidRPr="00D11EE1">
        <w:rPr>
          <w:rFonts w:ascii="Times New Roman" w:hAnsi="Times New Roman"/>
          <w:sz w:val="24"/>
          <w:szCs w:val="24"/>
        </w:rPr>
        <w:t xml:space="preserve"> the level of understanding achieved by the learners.  </w:t>
      </w:r>
      <w:r w:rsidR="008E76BD" w:rsidRPr="00D11EE1">
        <w:rPr>
          <w:rFonts w:ascii="Times New Roman" w:hAnsi="Times New Roman"/>
          <w:sz w:val="24"/>
          <w:szCs w:val="24"/>
        </w:rPr>
        <w:t>Educators are encouraged to use variations of the strategy to achieve desired educational objectives.</w:t>
      </w:r>
      <w:r w:rsidR="00C70052" w:rsidRPr="00D11EE1">
        <w:rPr>
          <w:rFonts w:ascii="Times New Roman" w:hAnsi="Times New Roman"/>
          <w:sz w:val="24"/>
          <w:szCs w:val="24"/>
        </w:rPr>
        <w:t xml:space="preserve"> </w:t>
      </w:r>
      <w:r w:rsidR="008E76BD" w:rsidRPr="00D11EE1">
        <w:rPr>
          <w:rFonts w:ascii="Times New Roman" w:hAnsi="Times New Roman"/>
          <w:sz w:val="24"/>
          <w:szCs w:val="24"/>
        </w:rPr>
        <w:t xml:space="preserve"> </w:t>
      </w:r>
    </w:p>
    <w:p w:rsidR="004A1EAD" w:rsidRPr="005163FA" w:rsidRDefault="006D26C4" w:rsidP="004A1EAD">
      <w:pPr>
        <w:spacing w:before="100" w:beforeAutospacing="1" w:after="100" w:afterAutospacing="1" w:line="240" w:lineRule="auto"/>
        <w:jc w:val="center"/>
        <w:rPr>
          <w:rFonts w:ascii="Times New Roman" w:eastAsia="Times New Roman" w:hAnsi="Times New Roman"/>
          <w:b/>
          <w:sz w:val="24"/>
          <w:szCs w:val="24"/>
        </w:rPr>
      </w:pPr>
      <w:r w:rsidRPr="005163FA">
        <w:rPr>
          <w:rFonts w:ascii="Times New Roman" w:eastAsia="Times New Roman" w:hAnsi="Times New Roman"/>
          <w:b/>
          <w:sz w:val="24"/>
          <w:szCs w:val="24"/>
        </w:rPr>
        <w:t>Results to D</w:t>
      </w:r>
      <w:r w:rsidR="004A1EAD" w:rsidRPr="005163FA">
        <w:rPr>
          <w:rFonts w:ascii="Times New Roman" w:eastAsia="Times New Roman" w:hAnsi="Times New Roman"/>
          <w:b/>
          <w:sz w:val="24"/>
          <w:szCs w:val="24"/>
        </w:rPr>
        <w:t>ate/</w:t>
      </w:r>
      <w:r w:rsidR="000E70F9" w:rsidRPr="005163FA">
        <w:rPr>
          <w:rFonts w:ascii="Times New Roman" w:eastAsia="Times New Roman" w:hAnsi="Times New Roman"/>
          <w:b/>
          <w:sz w:val="24"/>
          <w:szCs w:val="24"/>
        </w:rPr>
        <w:t>I</w:t>
      </w:r>
      <w:r w:rsidR="004A1EAD" w:rsidRPr="005163FA">
        <w:rPr>
          <w:rFonts w:ascii="Times New Roman" w:eastAsia="Times New Roman" w:hAnsi="Times New Roman"/>
          <w:b/>
          <w:sz w:val="24"/>
          <w:szCs w:val="24"/>
        </w:rPr>
        <w:t>mplications</w:t>
      </w:r>
    </w:p>
    <w:p w:rsidR="00501E3E" w:rsidRPr="00D11EE1" w:rsidRDefault="00501E3E" w:rsidP="00501E3E">
      <w:pPr>
        <w:spacing w:before="100" w:beforeAutospacing="1" w:after="100" w:afterAutospacing="1" w:line="240" w:lineRule="auto"/>
        <w:rPr>
          <w:rFonts w:ascii="Times New Roman" w:eastAsia="Times New Roman" w:hAnsi="Times New Roman"/>
          <w:sz w:val="24"/>
          <w:szCs w:val="24"/>
        </w:rPr>
      </w:pPr>
      <w:r w:rsidRPr="00D11EE1">
        <w:rPr>
          <w:rFonts w:ascii="Times New Roman" w:eastAsia="Times New Roman" w:hAnsi="Times New Roman"/>
          <w:sz w:val="24"/>
          <w:szCs w:val="24"/>
        </w:rPr>
        <w:t xml:space="preserve">The apprentice teaching strategy was used effectively in two </w:t>
      </w:r>
      <w:r w:rsidR="00F125B6" w:rsidRPr="00D11EE1">
        <w:rPr>
          <w:rFonts w:ascii="Times New Roman" w:eastAsia="Times New Roman" w:hAnsi="Times New Roman"/>
          <w:sz w:val="24"/>
          <w:szCs w:val="24"/>
        </w:rPr>
        <w:t>contrasting</w:t>
      </w:r>
      <w:r w:rsidRPr="00D11EE1">
        <w:rPr>
          <w:rFonts w:ascii="Times New Roman" w:eastAsia="Times New Roman" w:hAnsi="Times New Roman"/>
          <w:sz w:val="24"/>
          <w:szCs w:val="24"/>
        </w:rPr>
        <w:t xml:space="preserve"> agricultural education programs: a</w:t>
      </w:r>
      <w:r w:rsidR="008915A0" w:rsidRPr="00D11EE1">
        <w:rPr>
          <w:rFonts w:ascii="Times New Roman" w:eastAsia="Times New Roman" w:hAnsi="Times New Roman"/>
          <w:sz w:val="24"/>
          <w:szCs w:val="24"/>
        </w:rPr>
        <w:t xml:space="preserve"> traditional</w:t>
      </w:r>
      <w:r w:rsidRPr="00D11EE1">
        <w:rPr>
          <w:rFonts w:ascii="Times New Roman" w:eastAsia="Times New Roman" w:hAnsi="Times New Roman"/>
          <w:sz w:val="24"/>
          <w:szCs w:val="24"/>
        </w:rPr>
        <w:t xml:space="preserve"> small rural </w:t>
      </w:r>
      <w:r w:rsidR="000E70F9" w:rsidRPr="00D11EE1">
        <w:rPr>
          <w:rFonts w:ascii="Times New Roman" w:eastAsia="Times New Roman" w:hAnsi="Times New Roman"/>
          <w:sz w:val="24"/>
          <w:szCs w:val="24"/>
        </w:rPr>
        <w:t xml:space="preserve">high </w:t>
      </w:r>
      <w:r w:rsidRPr="00D11EE1">
        <w:rPr>
          <w:rFonts w:ascii="Times New Roman" w:eastAsia="Times New Roman" w:hAnsi="Times New Roman"/>
          <w:sz w:val="24"/>
          <w:szCs w:val="24"/>
        </w:rPr>
        <w:t xml:space="preserve">school in </w:t>
      </w:r>
      <w:r w:rsidR="00D4743F" w:rsidRPr="00D11EE1">
        <w:rPr>
          <w:rFonts w:ascii="Times New Roman" w:eastAsia="Times New Roman" w:hAnsi="Times New Roman"/>
          <w:sz w:val="24"/>
          <w:szCs w:val="24"/>
        </w:rPr>
        <w:t>[state]</w:t>
      </w:r>
      <w:r w:rsidRPr="00D11EE1">
        <w:rPr>
          <w:rFonts w:ascii="Times New Roman" w:eastAsia="Times New Roman" w:hAnsi="Times New Roman"/>
          <w:sz w:val="24"/>
          <w:szCs w:val="24"/>
        </w:rPr>
        <w:t xml:space="preserve"> and a </w:t>
      </w:r>
      <w:r w:rsidR="008915A0" w:rsidRPr="00D11EE1">
        <w:rPr>
          <w:rFonts w:ascii="Times New Roman" w:eastAsia="Times New Roman" w:hAnsi="Times New Roman"/>
          <w:sz w:val="24"/>
          <w:szCs w:val="24"/>
        </w:rPr>
        <w:t xml:space="preserve">non-traditional </w:t>
      </w:r>
      <w:r w:rsidRPr="00D11EE1">
        <w:rPr>
          <w:rFonts w:ascii="Times New Roman" w:eastAsia="Times New Roman" w:hAnsi="Times New Roman"/>
          <w:sz w:val="24"/>
          <w:szCs w:val="24"/>
        </w:rPr>
        <w:t xml:space="preserve">large suburban </w:t>
      </w:r>
      <w:r w:rsidR="000E70F9" w:rsidRPr="00D11EE1">
        <w:rPr>
          <w:rFonts w:ascii="Times New Roman" w:eastAsia="Times New Roman" w:hAnsi="Times New Roman"/>
          <w:sz w:val="24"/>
          <w:szCs w:val="24"/>
        </w:rPr>
        <w:t xml:space="preserve">high </w:t>
      </w:r>
      <w:r w:rsidRPr="00D11EE1">
        <w:rPr>
          <w:rFonts w:ascii="Times New Roman" w:eastAsia="Times New Roman" w:hAnsi="Times New Roman"/>
          <w:sz w:val="24"/>
          <w:szCs w:val="24"/>
        </w:rPr>
        <w:t xml:space="preserve">school in </w:t>
      </w:r>
      <w:r w:rsidR="00D4743F" w:rsidRPr="00D11EE1">
        <w:rPr>
          <w:rFonts w:ascii="Times New Roman" w:eastAsia="Times New Roman" w:hAnsi="Times New Roman"/>
          <w:sz w:val="24"/>
          <w:szCs w:val="24"/>
        </w:rPr>
        <w:t>[state]</w:t>
      </w:r>
      <w:r w:rsidRPr="00D11EE1">
        <w:rPr>
          <w:rFonts w:ascii="Times New Roman" w:eastAsia="Times New Roman" w:hAnsi="Times New Roman"/>
          <w:sz w:val="24"/>
          <w:szCs w:val="24"/>
        </w:rPr>
        <w:t>.</w:t>
      </w:r>
      <w:r w:rsidR="00F125B6" w:rsidRPr="00D11EE1">
        <w:rPr>
          <w:rFonts w:ascii="Times New Roman" w:eastAsia="Times New Roman" w:hAnsi="Times New Roman"/>
          <w:sz w:val="24"/>
          <w:szCs w:val="24"/>
        </w:rPr>
        <w:t xml:space="preserve">  </w:t>
      </w:r>
      <w:r w:rsidR="007A564B" w:rsidRPr="00D11EE1">
        <w:rPr>
          <w:rFonts w:ascii="Times New Roman" w:eastAsia="Times New Roman" w:hAnsi="Times New Roman"/>
          <w:sz w:val="24"/>
          <w:szCs w:val="24"/>
        </w:rPr>
        <w:t xml:space="preserve">Qualitative results indicate that students at each high school found the teaching strategy engaging and motivating.  </w:t>
      </w:r>
      <w:r w:rsidR="008B5272" w:rsidRPr="00D11EE1">
        <w:rPr>
          <w:rFonts w:ascii="Times New Roman" w:eastAsia="Times New Roman" w:hAnsi="Times New Roman"/>
          <w:sz w:val="24"/>
          <w:szCs w:val="24"/>
        </w:rPr>
        <w:t xml:space="preserve">The instructor at the small rural high school said, “Students went beyond merely learning information for a test, to living the topical information for use in a real-world problem”.  </w:t>
      </w:r>
      <w:r w:rsidR="004E1912" w:rsidRPr="00D11EE1">
        <w:rPr>
          <w:rFonts w:ascii="Times New Roman" w:eastAsia="Times New Roman" w:hAnsi="Times New Roman"/>
          <w:sz w:val="24"/>
          <w:szCs w:val="24"/>
        </w:rPr>
        <w:t xml:space="preserve">The instructor at the large suburban high school reported that his </w:t>
      </w:r>
      <w:r w:rsidR="00E10D1E" w:rsidRPr="00D11EE1">
        <w:rPr>
          <w:rFonts w:ascii="Times New Roman" w:eastAsia="Times New Roman" w:hAnsi="Times New Roman"/>
          <w:sz w:val="24"/>
          <w:szCs w:val="24"/>
        </w:rPr>
        <w:t>“</w:t>
      </w:r>
      <w:r w:rsidR="004E1912" w:rsidRPr="00D11EE1">
        <w:rPr>
          <w:rFonts w:ascii="Times New Roman" w:eastAsia="Times New Roman" w:hAnsi="Times New Roman"/>
          <w:sz w:val="24"/>
          <w:szCs w:val="24"/>
        </w:rPr>
        <w:t>students were enthusiastic and sought new task</w:t>
      </w:r>
      <w:r w:rsidR="00FC5CE8">
        <w:rPr>
          <w:rFonts w:ascii="Times New Roman" w:eastAsia="Times New Roman" w:hAnsi="Times New Roman"/>
          <w:sz w:val="24"/>
          <w:szCs w:val="24"/>
        </w:rPr>
        <w:t>s</w:t>
      </w:r>
      <w:r w:rsidR="004E1912" w:rsidRPr="00D11EE1">
        <w:rPr>
          <w:rFonts w:ascii="Times New Roman" w:eastAsia="Times New Roman" w:hAnsi="Times New Roman"/>
          <w:sz w:val="24"/>
          <w:szCs w:val="24"/>
        </w:rPr>
        <w:t xml:space="preserve"> from the CEO at the completion of the assignment</w:t>
      </w:r>
      <w:r w:rsidR="00E10D1E" w:rsidRPr="00D11EE1">
        <w:rPr>
          <w:rFonts w:ascii="Times New Roman" w:eastAsia="Times New Roman" w:hAnsi="Times New Roman"/>
          <w:sz w:val="24"/>
          <w:szCs w:val="24"/>
        </w:rPr>
        <w:t>”</w:t>
      </w:r>
      <w:r w:rsidR="004E1912" w:rsidRPr="00D11EE1">
        <w:rPr>
          <w:rFonts w:ascii="Times New Roman" w:eastAsia="Times New Roman" w:hAnsi="Times New Roman"/>
          <w:sz w:val="24"/>
          <w:szCs w:val="24"/>
        </w:rPr>
        <w:t>.  Both educators felt that the teaching stra</w:t>
      </w:r>
      <w:r w:rsidR="00E10D1E" w:rsidRPr="00D11EE1">
        <w:rPr>
          <w:rFonts w:ascii="Times New Roman" w:eastAsia="Times New Roman" w:hAnsi="Times New Roman"/>
          <w:sz w:val="24"/>
          <w:szCs w:val="24"/>
        </w:rPr>
        <w:t>tegy</w:t>
      </w:r>
      <w:r w:rsidR="005F1FCC" w:rsidRPr="00D11EE1">
        <w:rPr>
          <w:rFonts w:ascii="Times New Roman" w:eastAsia="Times New Roman" w:hAnsi="Times New Roman"/>
          <w:sz w:val="24"/>
          <w:szCs w:val="24"/>
        </w:rPr>
        <w:t xml:space="preserve"> helped learners connect the state standards of the educational unit to their real world experiences.  </w:t>
      </w:r>
      <w:r w:rsidR="007A564B" w:rsidRPr="00D11EE1">
        <w:rPr>
          <w:rFonts w:ascii="Times New Roman" w:eastAsia="Times New Roman" w:hAnsi="Times New Roman"/>
          <w:sz w:val="24"/>
          <w:szCs w:val="24"/>
        </w:rPr>
        <w:t xml:space="preserve">The educators also felt that this strategy encouraged the students to become self regulated learners.  </w:t>
      </w:r>
      <w:r w:rsidR="00E10D1E" w:rsidRPr="00D11EE1">
        <w:rPr>
          <w:rFonts w:ascii="Times New Roman" w:eastAsia="Times New Roman" w:hAnsi="Times New Roman"/>
          <w:sz w:val="24"/>
          <w:szCs w:val="24"/>
        </w:rPr>
        <w:t>B</w:t>
      </w:r>
      <w:r w:rsidR="00F67BC5" w:rsidRPr="00D11EE1">
        <w:rPr>
          <w:rFonts w:ascii="Times New Roman" w:eastAsia="Times New Roman" w:hAnsi="Times New Roman"/>
          <w:sz w:val="24"/>
          <w:szCs w:val="24"/>
        </w:rPr>
        <w:t>ased on the positive feed</w:t>
      </w:r>
      <w:r w:rsidR="008B5272" w:rsidRPr="00D11EE1">
        <w:rPr>
          <w:rFonts w:ascii="Times New Roman" w:eastAsia="Times New Roman" w:hAnsi="Times New Roman"/>
          <w:sz w:val="24"/>
          <w:szCs w:val="24"/>
        </w:rPr>
        <w:t xml:space="preserve">back from the students and the teachers </w:t>
      </w:r>
      <w:r w:rsidR="00F67BC5" w:rsidRPr="00D11EE1">
        <w:rPr>
          <w:rFonts w:ascii="Times New Roman" w:eastAsia="Times New Roman" w:hAnsi="Times New Roman"/>
          <w:sz w:val="24"/>
          <w:szCs w:val="24"/>
        </w:rPr>
        <w:t xml:space="preserve">it is anticipated that other agricultural educators may wish to use the apprentice teaching strategy.  The presentation of this poster is </w:t>
      </w:r>
      <w:r w:rsidR="004E1912" w:rsidRPr="00D11EE1">
        <w:rPr>
          <w:rFonts w:ascii="Times New Roman" w:eastAsia="Times New Roman" w:hAnsi="Times New Roman"/>
          <w:sz w:val="24"/>
          <w:szCs w:val="24"/>
        </w:rPr>
        <w:t xml:space="preserve">one means of </w:t>
      </w:r>
      <w:r w:rsidR="00F67BC5" w:rsidRPr="00D11EE1">
        <w:rPr>
          <w:rFonts w:ascii="Times New Roman" w:eastAsia="Times New Roman" w:hAnsi="Times New Roman"/>
          <w:sz w:val="24"/>
          <w:szCs w:val="24"/>
        </w:rPr>
        <w:t>shar</w:t>
      </w:r>
      <w:r w:rsidR="004E1912" w:rsidRPr="00D11EE1">
        <w:rPr>
          <w:rFonts w:ascii="Times New Roman" w:eastAsia="Times New Roman" w:hAnsi="Times New Roman"/>
          <w:sz w:val="24"/>
          <w:szCs w:val="24"/>
        </w:rPr>
        <w:t>ing</w:t>
      </w:r>
      <w:r w:rsidR="00F67BC5" w:rsidRPr="00D11EE1">
        <w:rPr>
          <w:rFonts w:ascii="Times New Roman" w:eastAsia="Times New Roman" w:hAnsi="Times New Roman"/>
          <w:sz w:val="24"/>
          <w:szCs w:val="24"/>
        </w:rPr>
        <w:t xml:space="preserve"> this innovative idea.</w:t>
      </w:r>
      <w:r w:rsidR="00A21EDB" w:rsidRPr="00D11EE1">
        <w:rPr>
          <w:rFonts w:ascii="Times New Roman" w:eastAsia="Times New Roman" w:hAnsi="Times New Roman"/>
          <w:sz w:val="24"/>
          <w:szCs w:val="24"/>
        </w:rPr>
        <w:t xml:space="preserve">  </w:t>
      </w:r>
    </w:p>
    <w:p w:rsidR="004A1EAD" w:rsidRPr="005163FA" w:rsidRDefault="000E70F9" w:rsidP="004A1EAD">
      <w:pPr>
        <w:spacing w:before="100" w:beforeAutospacing="1" w:after="100" w:afterAutospacing="1" w:line="240" w:lineRule="auto"/>
        <w:jc w:val="center"/>
        <w:rPr>
          <w:rFonts w:ascii="Times New Roman" w:eastAsia="Times New Roman" w:hAnsi="Times New Roman"/>
          <w:b/>
          <w:sz w:val="24"/>
          <w:szCs w:val="24"/>
        </w:rPr>
      </w:pPr>
      <w:r w:rsidRPr="005163FA">
        <w:rPr>
          <w:rFonts w:ascii="Times New Roman" w:eastAsia="Times New Roman" w:hAnsi="Times New Roman"/>
          <w:b/>
          <w:sz w:val="24"/>
          <w:szCs w:val="24"/>
        </w:rPr>
        <w:t>A</w:t>
      </w:r>
      <w:r w:rsidR="004A1EAD" w:rsidRPr="005163FA">
        <w:rPr>
          <w:rFonts w:ascii="Times New Roman" w:eastAsia="Times New Roman" w:hAnsi="Times New Roman"/>
          <w:b/>
          <w:sz w:val="24"/>
          <w:szCs w:val="24"/>
        </w:rPr>
        <w:t xml:space="preserve">dvice to </w:t>
      </w:r>
      <w:r w:rsidRPr="005163FA">
        <w:rPr>
          <w:rFonts w:ascii="Times New Roman" w:eastAsia="Times New Roman" w:hAnsi="Times New Roman"/>
          <w:b/>
          <w:sz w:val="24"/>
          <w:szCs w:val="24"/>
        </w:rPr>
        <w:t>O</w:t>
      </w:r>
      <w:r w:rsidR="004A1EAD" w:rsidRPr="005163FA">
        <w:rPr>
          <w:rFonts w:ascii="Times New Roman" w:eastAsia="Times New Roman" w:hAnsi="Times New Roman"/>
          <w:b/>
          <w:sz w:val="24"/>
          <w:szCs w:val="24"/>
        </w:rPr>
        <w:t>thers</w:t>
      </w:r>
    </w:p>
    <w:p w:rsidR="009E7AA7" w:rsidRPr="00D11EE1" w:rsidRDefault="00D11EE1" w:rsidP="009E7AA7">
      <w:pPr>
        <w:spacing w:before="100" w:beforeAutospacing="1" w:after="100" w:afterAutospacing="1" w:line="240" w:lineRule="auto"/>
        <w:rPr>
          <w:rFonts w:ascii="Times New Roman" w:eastAsia="Times New Roman" w:hAnsi="Times New Roman"/>
          <w:sz w:val="24"/>
          <w:szCs w:val="24"/>
        </w:rPr>
      </w:pPr>
      <w:r w:rsidRPr="00D11EE1">
        <w:rPr>
          <w:rFonts w:ascii="Times New Roman" w:eastAsia="Times New Roman" w:hAnsi="Times New Roman"/>
          <w:sz w:val="24"/>
          <w:szCs w:val="24"/>
        </w:rPr>
        <w:t>P</w:t>
      </w:r>
      <w:r w:rsidR="001F2F25" w:rsidRPr="00D11EE1">
        <w:rPr>
          <w:rFonts w:ascii="Times New Roman" w:eastAsia="Times New Roman" w:hAnsi="Times New Roman"/>
          <w:sz w:val="24"/>
          <w:szCs w:val="24"/>
        </w:rPr>
        <w:t>roblem</w:t>
      </w:r>
      <w:r w:rsidRPr="00D11EE1">
        <w:rPr>
          <w:rFonts w:ascii="Times New Roman" w:eastAsia="Times New Roman" w:hAnsi="Times New Roman"/>
          <w:sz w:val="24"/>
          <w:szCs w:val="24"/>
        </w:rPr>
        <w:t>-</w:t>
      </w:r>
      <w:r w:rsidR="001F2F25" w:rsidRPr="00D11EE1">
        <w:rPr>
          <w:rFonts w:ascii="Times New Roman" w:eastAsia="Times New Roman" w:hAnsi="Times New Roman"/>
          <w:sz w:val="24"/>
          <w:szCs w:val="24"/>
        </w:rPr>
        <w:t xml:space="preserve">based learning activities may </w:t>
      </w:r>
      <w:r w:rsidRPr="00D11EE1">
        <w:rPr>
          <w:rFonts w:ascii="Times New Roman" w:eastAsia="Times New Roman" w:hAnsi="Times New Roman"/>
          <w:sz w:val="24"/>
          <w:szCs w:val="24"/>
        </w:rPr>
        <w:t xml:space="preserve">present </w:t>
      </w:r>
      <w:r w:rsidR="001F2F25" w:rsidRPr="00D11EE1">
        <w:rPr>
          <w:rFonts w:ascii="Times New Roman" w:eastAsia="Times New Roman" w:hAnsi="Times New Roman"/>
          <w:sz w:val="24"/>
          <w:szCs w:val="24"/>
        </w:rPr>
        <w:t>difficult</w:t>
      </w:r>
      <w:r w:rsidRPr="00D11EE1">
        <w:rPr>
          <w:rFonts w:ascii="Times New Roman" w:eastAsia="Times New Roman" w:hAnsi="Times New Roman"/>
          <w:sz w:val="24"/>
          <w:szCs w:val="24"/>
        </w:rPr>
        <w:t>ly</w:t>
      </w:r>
      <w:r w:rsidR="001F2F25" w:rsidRPr="00D11EE1">
        <w:rPr>
          <w:rFonts w:ascii="Times New Roman" w:eastAsia="Times New Roman" w:hAnsi="Times New Roman"/>
          <w:sz w:val="24"/>
          <w:szCs w:val="24"/>
        </w:rPr>
        <w:t xml:space="preserve"> to gauge the amount of time necessary to accomplish desired educational objectives.  </w:t>
      </w:r>
      <w:r w:rsidR="008B5272" w:rsidRPr="00D11EE1">
        <w:rPr>
          <w:rFonts w:ascii="Times New Roman" w:eastAsia="Times New Roman" w:hAnsi="Times New Roman"/>
          <w:sz w:val="24"/>
          <w:szCs w:val="24"/>
        </w:rPr>
        <w:t xml:space="preserve">One agricultural educator </w:t>
      </w:r>
      <w:r w:rsidR="006D26C4">
        <w:rPr>
          <w:rFonts w:ascii="Times New Roman" w:eastAsia="Times New Roman" w:hAnsi="Times New Roman"/>
          <w:sz w:val="24"/>
          <w:szCs w:val="24"/>
        </w:rPr>
        <w:t>gave the following suggestion:</w:t>
      </w:r>
      <w:r w:rsidR="001F2F25" w:rsidRPr="00D11EE1">
        <w:rPr>
          <w:rFonts w:ascii="Times New Roman" w:eastAsia="Times New Roman" w:hAnsi="Times New Roman"/>
          <w:sz w:val="24"/>
          <w:szCs w:val="24"/>
        </w:rPr>
        <w:t xml:space="preserve"> “Be willing to be flexible and allow for more instructional time as needed for more complex problems”</w:t>
      </w:r>
      <w:r w:rsidR="006D26C4">
        <w:rPr>
          <w:rFonts w:ascii="Times New Roman" w:eastAsia="Times New Roman" w:hAnsi="Times New Roman"/>
          <w:sz w:val="24"/>
          <w:szCs w:val="24"/>
        </w:rPr>
        <w:t>.</w:t>
      </w:r>
      <w:r w:rsidR="001F2F25" w:rsidRPr="00D11EE1">
        <w:rPr>
          <w:rFonts w:ascii="Times New Roman" w:eastAsia="Times New Roman" w:hAnsi="Times New Roman"/>
          <w:sz w:val="24"/>
          <w:szCs w:val="24"/>
        </w:rPr>
        <w:t xml:space="preserve">  </w:t>
      </w:r>
      <w:r w:rsidR="008E1D78" w:rsidRPr="00D11EE1">
        <w:rPr>
          <w:rFonts w:ascii="Times New Roman" w:hAnsi="Times New Roman"/>
          <w:sz w:val="24"/>
          <w:szCs w:val="24"/>
        </w:rPr>
        <w:t>The time needed to employ the teaching strategy will vary depending on the educational objectives.  For example, the instructor at the small rural high school developed a</w:t>
      </w:r>
      <w:r w:rsidR="006D26C4">
        <w:rPr>
          <w:rFonts w:ascii="Times New Roman" w:hAnsi="Times New Roman"/>
          <w:sz w:val="24"/>
          <w:szCs w:val="24"/>
        </w:rPr>
        <w:t>n</w:t>
      </w:r>
      <w:r w:rsidR="008E1D78" w:rsidRPr="00D11EE1">
        <w:rPr>
          <w:rFonts w:ascii="Times New Roman" w:hAnsi="Times New Roman"/>
          <w:sz w:val="24"/>
          <w:szCs w:val="24"/>
        </w:rPr>
        <w:t xml:space="preserve"> </w:t>
      </w:r>
      <w:r w:rsidRPr="00D11EE1">
        <w:rPr>
          <w:rFonts w:ascii="Times New Roman" w:hAnsi="Times New Roman"/>
          <w:sz w:val="24"/>
          <w:szCs w:val="24"/>
        </w:rPr>
        <w:t>eight</w:t>
      </w:r>
      <w:r w:rsidR="006D26C4">
        <w:rPr>
          <w:rFonts w:ascii="Times New Roman" w:hAnsi="Times New Roman"/>
          <w:sz w:val="24"/>
          <w:szCs w:val="24"/>
        </w:rPr>
        <w:t>-</w:t>
      </w:r>
      <w:r w:rsidR="008E1D78" w:rsidRPr="00D11EE1">
        <w:rPr>
          <w:rFonts w:ascii="Times New Roman" w:hAnsi="Times New Roman"/>
          <w:sz w:val="24"/>
          <w:szCs w:val="24"/>
        </w:rPr>
        <w:t>week unit on marketing and business management using the strategy, whereas the instructor at the large suburban high school us</w:t>
      </w:r>
      <w:r w:rsidR="006D26C4">
        <w:rPr>
          <w:rFonts w:ascii="Times New Roman" w:hAnsi="Times New Roman"/>
          <w:sz w:val="24"/>
          <w:szCs w:val="24"/>
        </w:rPr>
        <w:t>ed the strategy as a short four-</w:t>
      </w:r>
      <w:r w:rsidR="008E1D78" w:rsidRPr="00D11EE1">
        <w:rPr>
          <w:rFonts w:ascii="Times New Roman" w:hAnsi="Times New Roman"/>
          <w:sz w:val="24"/>
          <w:szCs w:val="24"/>
        </w:rPr>
        <w:t xml:space="preserve">day unit on </w:t>
      </w:r>
      <w:r w:rsidR="00965A2D" w:rsidRPr="00D11EE1">
        <w:rPr>
          <w:rFonts w:ascii="Times New Roman" w:hAnsi="Times New Roman"/>
          <w:sz w:val="24"/>
          <w:szCs w:val="24"/>
        </w:rPr>
        <w:t>cells</w:t>
      </w:r>
      <w:r w:rsidR="008E1D78" w:rsidRPr="00D11EE1">
        <w:rPr>
          <w:rFonts w:ascii="Times New Roman" w:hAnsi="Times New Roman"/>
          <w:sz w:val="24"/>
          <w:szCs w:val="24"/>
        </w:rPr>
        <w:t xml:space="preserve">. </w:t>
      </w:r>
      <w:r w:rsidR="00946C83" w:rsidRPr="00D11EE1">
        <w:rPr>
          <w:rFonts w:ascii="Times New Roman" w:eastAsia="Times New Roman" w:hAnsi="Times New Roman"/>
          <w:sz w:val="24"/>
          <w:szCs w:val="24"/>
        </w:rPr>
        <w:t xml:space="preserve">The apprentice teaching strategy </w:t>
      </w:r>
      <w:r w:rsidR="00965A2D" w:rsidRPr="00D11EE1">
        <w:rPr>
          <w:rFonts w:ascii="Times New Roman" w:eastAsia="Times New Roman" w:hAnsi="Times New Roman"/>
          <w:sz w:val="24"/>
          <w:szCs w:val="24"/>
        </w:rPr>
        <w:t xml:space="preserve">also </w:t>
      </w:r>
      <w:r w:rsidR="00946C83" w:rsidRPr="00D11EE1">
        <w:rPr>
          <w:rFonts w:ascii="Times New Roman" w:eastAsia="Times New Roman" w:hAnsi="Times New Roman"/>
          <w:sz w:val="24"/>
          <w:szCs w:val="24"/>
        </w:rPr>
        <w:t xml:space="preserve">requires the educator to become comfortable with being a facilitator of learning that encourages learner-learner interactions.  </w:t>
      </w:r>
      <w:r w:rsidR="005D7F7C" w:rsidRPr="00D11EE1">
        <w:rPr>
          <w:rFonts w:ascii="Times New Roman" w:eastAsia="Times New Roman" w:hAnsi="Times New Roman"/>
          <w:sz w:val="24"/>
          <w:szCs w:val="24"/>
        </w:rPr>
        <w:t xml:space="preserve">As students progress through their real world experience they may encounter problems that are beyond the expertise of the educator.  It is recommended that the educator be prepared to direct students toward sources of information.  </w:t>
      </w:r>
      <w:r w:rsidR="00946C83" w:rsidRPr="00D11EE1">
        <w:rPr>
          <w:rFonts w:ascii="Times New Roman" w:eastAsia="Times New Roman" w:hAnsi="Times New Roman"/>
          <w:sz w:val="24"/>
          <w:szCs w:val="24"/>
        </w:rPr>
        <w:t xml:space="preserve">It is also suggested that </w:t>
      </w:r>
      <w:r w:rsidR="005D7F7C" w:rsidRPr="00D11EE1">
        <w:rPr>
          <w:rFonts w:ascii="Times New Roman" w:eastAsia="Times New Roman" w:hAnsi="Times New Roman"/>
          <w:sz w:val="24"/>
          <w:szCs w:val="24"/>
        </w:rPr>
        <w:t>rubric</w:t>
      </w:r>
      <w:r w:rsidR="001539F9" w:rsidRPr="00D11EE1">
        <w:rPr>
          <w:rFonts w:ascii="Times New Roman" w:eastAsia="Times New Roman" w:hAnsi="Times New Roman"/>
          <w:sz w:val="24"/>
          <w:szCs w:val="24"/>
        </w:rPr>
        <w:t>s</w:t>
      </w:r>
      <w:r w:rsidR="005D7F7C" w:rsidRPr="00D11EE1">
        <w:rPr>
          <w:rFonts w:ascii="Times New Roman" w:eastAsia="Times New Roman" w:hAnsi="Times New Roman"/>
          <w:sz w:val="24"/>
          <w:szCs w:val="24"/>
        </w:rPr>
        <w:t xml:space="preserve"> be designed for assessment and that the rubrics hold </w:t>
      </w:r>
      <w:r w:rsidR="00946C83" w:rsidRPr="00D11EE1">
        <w:rPr>
          <w:rFonts w:ascii="Times New Roman" w:eastAsia="Times New Roman" w:hAnsi="Times New Roman"/>
          <w:sz w:val="24"/>
          <w:szCs w:val="24"/>
        </w:rPr>
        <w:t>individuals accountable for their</w:t>
      </w:r>
      <w:r w:rsidR="006D26C4">
        <w:rPr>
          <w:rFonts w:ascii="Times New Roman" w:eastAsia="Times New Roman" w:hAnsi="Times New Roman"/>
          <w:sz w:val="24"/>
          <w:szCs w:val="24"/>
        </w:rPr>
        <w:t xml:space="preserve"> </w:t>
      </w:r>
      <w:r w:rsidR="00946C83" w:rsidRPr="00D11EE1">
        <w:rPr>
          <w:rFonts w:ascii="Times New Roman" w:eastAsia="Times New Roman" w:hAnsi="Times New Roman"/>
          <w:sz w:val="24"/>
          <w:szCs w:val="24"/>
        </w:rPr>
        <w:t>contributions</w:t>
      </w:r>
      <w:r w:rsidR="006D26C4">
        <w:rPr>
          <w:rFonts w:ascii="Times New Roman" w:eastAsia="Times New Roman" w:hAnsi="Times New Roman"/>
          <w:sz w:val="24"/>
          <w:szCs w:val="24"/>
        </w:rPr>
        <w:t xml:space="preserve"> to the group</w:t>
      </w:r>
      <w:r w:rsidR="00946C83" w:rsidRPr="00D11EE1">
        <w:rPr>
          <w:rFonts w:ascii="Times New Roman" w:eastAsia="Times New Roman" w:hAnsi="Times New Roman"/>
          <w:sz w:val="24"/>
          <w:szCs w:val="24"/>
        </w:rPr>
        <w:t>.</w:t>
      </w:r>
      <w:r w:rsidR="00A7696D" w:rsidRPr="00D11EE1">
        <w:rPr>
          <w:rFonts w:ascii="Times New Roman" w:eastAsia="Times New Roman" w:hAnsi="Times New Roman"/>
          <w:sz w:val="24"/>
          <w:szCs w:val="24"/>
        </w:rPr>
        <w:t xml:space="preserve">  </w:t>
      </w:r>
      <w:r w:rsidR="00946C83" w:rsidRPr="00D11EE1">
        <w:rPr>
          <w:rFonts w:ascii="Times New Roman" w:eastAsia="Times New Roman" w:hAnsi="Times New Roman"/>
          <w:sz w:val="24"/>
          <w:szCs w:val="24"/>
        </w:rPr>
        <w:t xml:space="preserve">    </w:t>
      </w:r>
    </w:p>
    <w:p w:rsidR="004A1EAD" w:rsidRPr="005163FA" w:rsidRDefault="004A1EAD" w:rsidP="004A1EAD">
      <w:pPr>
        <w:spacing w:before="100" w:beforeAutospacing="1" w:after="100" w:afterAutospacing="1" w:line="240" w:lineRule="auto"/>
        <w:jc w:val="center"/>
        <w:rPr>
          <w:rFonts w:ascii="Times New Roman" w:eastAsia="Times New Roman" w:hAnsi="Times New Roman"/>
          <w:b/>
          <w:sz w:val="24"/>
          <w:szCs w:val="24"/>
        </w:rPr>
      </w:pPr>
      <w:r w:rsidRPr="005163FA">
        <w:rPr>
          <w:rFonts w:ascii="Times New Roman" w:eastAsia="Times New Roman" w:hAnsi="Times New Roman"/>
          <w:b/>
          <w:sz w:val="24"/>
          <w:szCs w:val="24"/>
        </w:rPr>
        <w:t>Costs/</w:t>
      </w:r>
      <w:r w:rsidR="000E70F9" w:rsidRPr="005163FA">
        <w:rPr>
          <w:rFonts w:ascii="Times New Roman" w:eastAsia="Times New Roman" w:hAnsi="Times New Roman"/>
          <w:b/>
          <w:sz w:val="24"/>
          <w:szCs w:val="24"/>
        </w:rPr>
        <w:t>R</w:t>
      </w:r>
      <w:r w:rsidRPr="005163FA">
        <w:rPr>
          <w:rFonts w:ascii="Times New Roman" w:eastAsia="Times New Roman" w:hAnsi="Times New Roman"/>
          <w:b/>
          <w:sz w:val="24"/>
          <w:szCs w:val="24"/>
        </w:rPr>
        <w:t xml:space="preserve">esources </w:t>
      </w:r>
      <w:r w:rsidR="000E70F9" w:rsidRPr="005163FA">
        <w:rPr>
          <w:rFonts w:ascii="Times New Roman" w:eastAsia="Times New Roman" w:hAnsi="Times New Roman"/>
          <w:b/>
          <w:sz w:val="24"/>
          <w:szCs w:val="24"/>
        </w:rPr>
        <w:t>N</w:t>
      </w:r>
      <w:r w:rsidRPr="005163FA">
        <w:rPr>
          <w:rFonts w:ascii="Times New Roman" w:eastAsia="Times New Roman" w:hAnsi="Times New Roman"/>
          <w:b/>
          <w:sz w:val="24"/>
          <w:szCs w:val="24"/>
        </w:rPr>
        <w:t>eeded</w:t>
      </w:r>
    </w:p>
    <w:p w:rsidR="004A1EAD" w:rsidRPr="00D11EE1" w:rsidRDefault="00F67BC5" w:rsidP="004A1EAD">
      <w:pPr>
        <w:spacing w:before="100" w:beforeAutospacing="1" w:after="100" w:afterAutospacing="1" w:line="240" w:lineRule="auto"/>
        <w:rPr>
          <w:rFonts w:ascii="Times New Roman" w:eastAsia="Times New Roman" w:hAnsi="Times New Roman"/>
          <w:sz w:val="24"/>
          <w:szCs w:val="24"/>
        </w:rPr>
      </w:pPr>
      <w:r w:rsidRPr="00D11EE1">
        <w:rPr>
          <w:rFonts w:ascii="Times New Roman" w:eastAsia="Times New Roman" w:hAnsi="Times New Roman"/>
          <w:sz w:val="24"/>
          <w:szCs w:val="24"/>
        </w:rPr>
        <w:t>Cost</w:t>
      </w:r>
      <w:r w:rsidR="006D26C4">
        <w:rPr>
          <w:rFonts w:ascii="Times New Roman" w:eastAsia="Times New Roman" w:hAnsi="Times New Roman"/>
          <w:sz w:val="24"/>
          <w:szCs w:val="24"/>
        </w:rPr>
        <w:t>s</w:t>
      </w:r>
      <w:r w:rsidRPr="00D11EE1">
        <w:rPr>
          <w:rFonts w:ascii="Times New Roman" w:eastAsia="Times New Roman" w:hAnsi="Times New Roman"/>
          <w:sz w:val="24"/>
          <w:szCs w:val="24"/>
        </w:rPr>
        <w:t xml:space="preserve"> and resources needed will vary </w:t>
      </w:r>
      <w:r w:rsidR="008A4647" w:rsidRPr="00D11EE1">
        <w:rPr>
          <w:rFonts w:ascii="Times New Roman" w:eastAsia="Times New Roman" w:hAnsi="Times New Roman"/>
          <w:sz w:val="24"/>
          <w:szCs w:val="24"/>
        </w:rPr>
        <w:t>depending on the</w:t>
      </w:r>
      <w:r w:rsidRPr="00D11EE1">
        <w:rPr>
          <w:rFonts w:ascii="Times New Roman" w:eastAsia="Times New Roman" w:hAnsi="Times New Roman"/>
          <w:sz w:val="24"/>
          <w:szCs w:val="24"/>
        </w:rPr>
        <w:t xml:space="preserve"> school, subject matter, and educational objectives.  This was evident at the two schools in which the teaching strategy was employed.  The small rural high school had access to a seven</w:t>
      </w:r>
      <w:r w:rsidR="006D26C4">
        <w:rPr>
          <w:rFonts w:ascii="Times New Roman" w:eastAsia="Times New Roman" w:hAnsi="Times New Roman"/>
          <w:sz w:val="24"/>
          <w:szCs w:val="24"/>
        </w:rPr>
        <w:t>-</w:t>
      </w:r>
      <w:r w:rsidRPr="00D11EE1">
        <w:rPr>
          <w:rFonts w:ascii="Times New Roman" w:eastAsia="Times New Roman" w:hAnsi="Times New Roman"/>
          <w:sz w:val="24"/>
          <w:szCs w:val="24"/>
        </w:rPr>
        <w:t>acre land lab</w:t>
      </w:r>
      <w:r w:rsidR="008A4647" w:rsidRPr="00D11EE1">
        <w:rPr>
          <w:rFonts w:ascii="Times New Roman" w:eastAsia="Times New Roman" w:hAnsi="Times New Roman"/>
          <w:sz w:val="24"/>
          <w:szCs w:val="24"/>
        </w:rPr>
        <w:t xml:space="preserve"> and</w:t>
      </w:r>
      <w:r w:rsidRPr="00D11EE1">
        <w:rPr>
          <w:rFonts w:ascii="Times New Roman" w:eastAsia="Times New Roman" w:hAnsi="Times New Roman"/>
          <w:sz w:val="24"/>
          <w:szCs w:val="24"/>
        </w:rPr>
        <w:t xml:space="preserve"> </w:t>
      </w:r>
      <w:r w:rsidR="008A4647" w:rsidRPr="00D11EE1">
        <w:rPr>
          <w:rFonts w:ascii="Times New Roman" w:eastAsia="Times New Roman" w:hAnsi="Times New Roman"/>
          <w:sz w:val="24"/>
          <w:szCs w:val="24"/>
        </w:rPr>
        <w:t xml:space="preserve">a company that was willing to donate supplies.  Students at the suburban high school </w:t>
      </w:r>
      <w:r w:rsidR="006672B6" w:rsidRPr="00D11EE1">
        <w:rPr>
          <w:rFonts w:ascii="Times New Roman" w:eastAsia="Times New Roman" w:hAnsi="Times New Roman"/>
          <w:sz w:val="24"/>
          <w:szCs w:val="24"/>
        </w:rPr>
        <w:t>did not have access to a land lab or support from a local business.  These students had</w:t>
      </w:r>
      <w:r w:rsidR="008A4647" w:rsidRPr="00D11EE1">
        <w:rPr>
          <w:rFonts w:ascii="Times New Roman" w:eastAsia="Times New Roman" w:hAnsi="Times New Roman"/>
          <w:sz w:val="24"/>
          <w:szCs w:val="24"/>
        </w:rPr>
        <w:t xml:space="preserve"> to utilize</w:t>
      </w:r>
      <w:r w:rsidR="006672B6" w:rsidRPr="00D11EE1">
        <w:rPr>
          <w:rFonts w:ascii="Times New Roman" w:eastAsia="Times New Roman" w:hAnsi="Times New Roman"/>
          <w:sz w:val="24"/>
          <w:szCs w:val="24"/>
        </w:rPr>
        <w:t xml:space="preserve"> </w:t>
      </w:r>
      <w:r w:rsidR="006D26C4">
        <w:rPr>
          <w:rFonts w:ascii="Times New Roman" w:eastAsia="Times New Roman" w:hAnsi="Times New Roman"/>
          <w:sz w:val="24"/>
          <w:szCs w:val="24"/>
        </w:rPr>
        <w:t xml:space="preserve">available </w:t>
      </w:r>
      <w:r w:rsidR="006672B6" w:rsidRPr="00D11EE1">
        <w:rPr>
          <w:rFonts w:ascii="Times New Roman" w:eastAsia="Times New Roman" w:hAnsi="Times New Roman"/>
          <w:sz w:val="24"/>
          <w:szCs w:val="24"/>
        </w:rPr>
        <w:t>class</w:t>
      </w:r>
      <w:r w:rsidR="008A4647" w:rsidRPr="00D11EE1">
        <w:rPr>
          <w:rFonts w:ascii="Times New Roman" w:eastAsia="Times New Roman" w:hAnsi="Times New Roman"/>
          <w:sz w:val="24"/>
          <w:szCs w:val="24"/>
        </w:rPr>
        <w:t xml:space="preserve"> materials</w:t>
      </w:r>
      <w:r w:rsidR="00A21EDB" w:rsidRPr="00D11EE1">
        <w:rPr>
          <w:rFonts w:ascii="Times New Roman" w:eastAsia="Times New Roman" w:hAnsi="Times New Roman"/>
          <w:sz w:val="24"/>
          <w:szCs w:val="24"/>
        </w:rPr>
        <w:t xml:space="preserve"> and</w:t>
      </w:r>
      <w:r w:rsidR="006672B6" w:rsidRPr="00D11EE1">
        <w:rPr>
          <w:rFonts w:ascii="Times New Roman" w:eastAsia="Times New Roman" w:hAnsi="Times New Roman"/>
          <w:sz w:val="24"/>
          <w:szCs w:val="24"/>
        </w:rPr>
        <w:t xml:space="preserve"> were given a theoretical problem to solve</w:t>
      </w:r>
      <w:r w:rsidR="008B5272" w:rsidRPr="00D11EE1">
        <w:rPr>
          <w:rFonts w:ascii="Times New Roman" w:eastAsia="Times New Roman" w:hAnsi="Times New Roman"/>
          <w:sz w:val="24"/>
          <w:szCs w:val="24"/>
        </w:rPr>
        <w:t xml:space="preserve"> that was of a real-world context</w:t>
      </w:r>
      <w:r w:rsidR="006672B6" w:rsidRPr="00D11EE1">
        <w:rPr>
          <w:rFonts w:ascii="Times New Roman" w:eastAsia="Times New Roman" w:hAnsi="Times New Roman"/>
          <w:sz w:val="24"/>
          <w:szCs w:val="24"/>
        </w:rPr>
        <w:t xml:space="preserve">.      </w:t>
      </w:r>
      <w:r w:rsidR="008A4647" w:rsidRPr="00D11EE1">
        <w:rPr>
          <w:rFonts w:ascii="Times New Roman" w:eastAsia="Times New Roman" w:hAnsi="Times New Roman"/>
          <w:sz w:val="24"/>
          <w:szCs w:val="24"/>
        </w:rPr>
        <w:t xml:space="preserve">  </w:t>
      </w:r>
      <w:r w:rsidRPr="00D11EE1">
        <w:rPr>
          <w:rFonts w:ascii="Times New Roman" w:eastAsia="Times New Roman" w:hAnsi="Times New Roman"/>
          <w:sz w:val="24"/>
          <w:szCs w:val="24"/>
        </w:rPr>
        <w:t xml:space="preserve">   </w:t>
      </w:r>
    </w:p>
    <w:p w:rsidR="00CF28FA" w:rsidRDefault="00CF28FA" w:rsidP="004A1EAD">
      <w:pPr>
        <w:jc w:val="center"/>
        <w:rPr>
          <w:rFonts w:ascii="Times New Roman" w:eastAsia="Times New Roman" w:hAnsi="Times New Roman"/>
          <w:sz w:val="24"/>
          <w:szCs w:val="24"/>
        </w:rPr>
      </w:pPr>
    </w:p>
    <w:p w:rsidR="004A1EAD" w:rsidRPr="005163FA" w:rsidRDefault="004A1EAD" w:rsidP="004A1EAD">
      <w:pPr>
        <w:jc w:val="center"/>
        <w:rPr>
          <w:rFonts w:ascii="Times New Roman" w:eastAsia="Times New Roman" w:hAnsi="Times New Roman"/>
          <w:b/>
          <w:sz w:val="24"/>
          <w:szCs w:val="24"/>
        </w:rPr>
      </w:pPr>
      <w:r w:rsidRPr="005163FA">
        <w:rPr>
          <w:rFonts w:ascii="Times New Roman" w:eastAsia="Times New Roman" w:hAnsi="Times New Roman"/>
          <w:b/>
          <w:sz w:val="24"/>
          <w:szCs w:val="24"/>
        </w:rPr>
        <w:t>References</w:t>
      </w:r>
    </w:p>
    <w:p w:rsidR="0085524E" w:rsidRPr="00D11EE1" w:rsidRDefault="0085524E" w:rsidP="0085524E">
      <w:pPr>
        <w:spacing w:after="0"/>
        <w:ind w:left="720" w:hanging="720"/>
        <w:rPr>
          <w:rFonts w:ascii="Times New Roman" w:eastAsia="Times New Roman" w:hAnsi="Times New Roman"/>
          <w:sz w:val="24"/>
          <w:szCs w:val="24"/>
        </w:rPr>
      </w:pPr>
      <w:r w:rsidRPr="00D11EE1">
        <w:rPr>
          <w:rFonts w:ascii="Times New Roman" w:eastAsia="Times New Roman" w:hAnsi="Times New Roman"/>
          <w:sz w:val="24"/>
          <w:szCs w:val="24"/>
        </w:rPr>
        <w:t xml:space="preserve">Boone, H. N. (1990). Effect of level of problem solving approach to teaching on student achievement and retention.  </w:t>
      </w:r>
      <w:r w:rsidRPr="00D11EE1">
        <w:rPr>
          <w:rFonts w:ascii="Times New Roman" w:eastAsia="Times New Roman" w:hAnsi="Times New Roman"/>
          <w:i/>
          <w:sz w:val="24"/>
          <w:szCs w:val="24"/>
        </w:rPr>
        <w:t>Journal of Agricultural Education</w:t>
      </w:r>
      <w:r w:rsidRPr="00D11EE1">
        <w:rPr>
          <w:rFonts w:ascii="Times New Roman" w:eastAsia="Times New Roman" w:hAnsi="Times New Roman"/>
          <w:sz w:val="24"/>
          <w:szCs w:val="24"/>
        </w:rPr>
        <w:t xml:space="preserve">, </w:t>
      </w:r>
      <w:r w:rsidRPr="00D11EE1">
        <w:rPr>
          <w:rFonts w:ascii="Times New Roman" w:eastAsia="Times New Roman" w:hAnsi="Times New Roman"/>
          <w:i/>
          <w:sz w:val="24"/>
          <w:szCs w:val="24"/>
        </w:rPr>
        <w:t>31</w:t>
      </w:r>
      <w:r w:rsidRPr="00D11EE1">
        <w:rPr>
          <w:rFonts w:ascii="Times New Roman" w:eastAsia="Times New Roman" w:hAnsi="Times New Roman"/>
          <w:sz w:val="24"/>
          <w:szCs w:val="24"/>
        </w:rPr>
        <w:t xml:space="preserve">(1), pp. 18-26. </w:t>
      </w:r>
    </w:p>
    <w:p w:rsidR="0085524E" w:rsidRPr="00D11EE1" w:rsidRDefault="0085524E" w:rsidP="004662A7">
      <w:pPr>
        <w:autoSpaceDE w:val="0"/>
        <w:autoSpaceDN w:val="0"/>
        <w:adjustRightInd w:val="0"/>
        <w:spacing w:after="0" w:line="240" w:lineRule="auto"/>
        <w:ind w:left="720" w:hanging="720"/>
        <w:rPr>
          <w:rFonts w:ascii="Times New Roman" w:eastAsia="Times New Roman" w:hAnsi="Times New Roman"/>
          <w:sz w:val="24"/>
          <w:szCs w:val="24"/>
        </w:rPr>
      </w:pPr>
    </w:p>
    <w:p w:rsidR="009C58E2" w:rsidRPr="00D11EE1" w:rsidRDefault="00742860" w:rsidP="004662A7">
      <w:pPr>
        <w:autoSpaceDE w:val="0"/>
        <w:autoSpaceDN w:val="0"/>
        <w:adjustRightInd w:val="0"/>
        <w:spacing w:after="0" w:line="240" w:lineRule="auto"/>
        <w:ind w:left="720" w:hanging="720"/>
        <w:rPr>
          <w:rFonts w:ascii="Times New Roman" w:eastAsia="Times New Roman" w:hAnsi="Times New Roman"/>
          <w:sz w:val="24"/>
          <w:szCs w:val="24"/>
        </w:rPr>
      </w:pPr>
      <w:r w:rsidRPr="00D11EE1">
        <w:rPr>
          <w:rFonts w:ascii="Times New Roman" w:eastAsia="Times New Roman" w:hAnsi="Times New Roman"/>
          <w:sz w:val="24"/>
          <w:szCs w:val="24"/>
        </w:rPr>
        <w:t xml:space="preserve">Doolittle, P. E., &amp; Camp, W. G. (1999). Constructivism: The career and technical education perspective. </w:t>
      </w:r>
      <w:r w:rsidRPr="00D11EE1">
        <w:rPr>
          <w:rFonts w:ascii="Times New Roman" w:eastAsia="Times New Roman" w:hAnsi="Times New Roman"/>
          <w:i/>
          <w:iCs/>
          <w:sz w:val="24"/>
          <w:szCs w:val="24"/>
        </w:rPr>
        <w:t>Journal of Vocational and Technical Education, 16</w:t>
      </w:r>
      <w:r w:rsidRPr="00D11EE1">
        <w:rPr>
          <w:rFonts w:ascii="Times New Roman" w:eastAsia="Times New Roman" w:hAnsi="Times New Roman"/>
          <w:sz w:val="24"/>
          <w:szCs w:val="24"/>
        </w:rPr>
        <w:t xml:space="preserve">(1). Retrieved </w:t>
      </w:r>
      <w:r w:rsidR="00FC5CE8">
        <w:rPr>
          <w:rFonts w:ascii="Times New Roman" w:eastAsia="Times New Roman" w:hAnsi="Times New Roman"/>
          <w:sz w:val="24"/>
          <w:szCs w:val="24"/>
        </w:rPr>
        <w:t>from</w:t>
      </w:r>
      <w:r w:rsidRPr="00D11EE1">
        <w:rPr>
          <w:rFonts w:ascii="Times New Roman" w:eastAsia="Times New Roman" w:hAnsi="Times New Roman"/>
          <w:sz w:val="24"/>
          <w:szCs w:val="24"/>
        </w:rPr>
        <w:t xml:space="preserve"> http://scholar.lib.vt.edu/ejournals/JVTE/v16n1/doolittle.html</w:t>
      </w:r>
    </w:p>
    <w:p w:rsidR="004662A7" w:rsidRPr="00D11EE1" w:rsidRDefault="004662A7" w:rsidP="004662A7">
      <w:pPr>
        <w:spacing w:after="0"/>
        <w:ind w:left="720" w:hanging="720"/>
        <w:rPr>
          <w:rFonts w:ascii="Times New Roman" w:hAnsi="Times New Roman"/>
          <w:sz w:val="24"/>
          <w:szCs w:val="24"/>
        </w:rPr>
      </w:pPr>
    </w:p>
    <w:p w:rsidR="00263104" w:rsidRPr="00D11EE1" w:rsidRDefault="00263104" w:rsidP="004662A7">
      <w:pPr>
        <w:spacing w:after="0"/>
        <w:ind w:left="720" w:hanging="720"/>
        <w:rPr>
          <w:rFonts w:ascii="Times New Roman" w:hAnsi="Times New Roman"/>
          <w:sz w:val="24"/>
          <w:szCs w:val="24"/>
        </w:rPr>
      </w:pPr>
      <w:r w:rsidRPr="00D11EE1">
        <w:rPr>
          <w:rFonts w:ascii="Times New Roman" w:hAnsi="Times New Roman"/>
          <w:sz w:val="24"/>
          <w:szCs w:val="24"/>
        </w:rPr>
        <w:t xml:space="preserve">Phipps, L. J., Osborne, E. W., Dyer, J. E., &amp; Ball, A. (2008). </w:t>
      </w:r>
      <w:r w:rsidRPr="00D11EE1">
        <w:rPr>
          <w:rFonts w:ascii="Times New Roman" w:hAnsi="Times New Roman"/>
          <w:i/>
          <w:sz w:val="24"/>
          <w:szCs w:val="24"/>
        </w:rPr>
        <w:t>Handbook on agricultural education in public schools</w:t>
      </w:r>
      <w:r w:rsidRPr="00D11EE1">
        <w:rPr>
          <w:rFonts w:ascii="Times New Roman" w:hAnsi="Times New Roman"/>
          <w:sz w:val="24"/>
          <w:szCs w:val="24"/>
        </w:rPr>
        <w:t xml:space="preserve"> (6th ed.). Clifton Park, NY: Thomson Delmar Learning.</w:t>
      </w:r>
    </w:p>
    <w:p w:rsidR="00D11EE1" w:rsidRPr="00D11EE1" w:rsidRDefault="00D11EE1" w:rsidP="0085524E">
      <w:pPr>
        <w:spacing w:after="0" w:line="240" w:lineRule="auto"/>
        <w:ind w:left="720" w:hanging="720"/>
        <w:rPr>
          <w:rFonts w:ascii="Times New Roman" w:hAnsi="Times New Roman"/>
          <w:sz w:val="24"/>
          <w:szCs w:val="24"/>
        </w:rPr>
      </w:pPr>
    </w:p>
    <w:p w:rsidR="0085524E" w:rsidRPr="00D11EE1" w:rsidRDefault="0085524E" w:rsidP="0085524E">
      <w:pPr>
        <w:spacing w:after="0" w:line="240" w:lineRule="auto"/>
        <w:ind w:left="720" w:hanging="720"/>
        <w:rPr>
          <w:rFonts w:ascii="Times New Roman" w:hAnsi="Times New Roman"/>
          <w:sz w:val="24"/>
          <w:szCs w:val="24"/>
        </w:rPr>
      </w:pPr>
      <w:r w:rsidRPr="00D11EE1">
        <w:rPr>
          <w:rFonts w:ascii="Times New Roman" w:hAnsi="Times New Roman"/>
          <w:sz w:val="24"/>
          <w:szCs w:val="24"/>
        </w:rPr>
        <w:t xml:space="preserve">Roberts, T. G., &amp; Dyer, J. E.  (2004).  In-service needs of traditionally and alternatively certified agriculture teachers.  </w:t>
      </w:r>
      <w:r w:rsidRPr="00D11EE1">
        <w:rPr>
          <w:rFonts w:ascii="Times New Roman" w:hAnsi="Times New Roman"/>
          <w:i/>
          <w:sz w:val="24"/>
          <w:szCs w:val="24"/>
        </w:rPr>
        <w:t>Journal of Agricultural Education, 45</w:t>
      </w:r>
      <w:r w:rsidRPr="00D11EE1">
        <w:rPr>
          <w:rFonts w:ascii="Times New Roman" w:hAnsi="Times New Roman"/>
          <w:sz w:val="24"/>
          <w:szCs w:val="24"/>
        </w:rPr>
        <w:t>(4), 57-70.</w:t>
      </w:r>
      <w:r w:rsidR="00013331">
        <w:rPr>
          <w:rFonts w:ascii="Times New Roman" w:hAnsi="Times New Roman"/>
          <w:sz w:val="24"/>
          <w:szCs w:val="24"/>
        </w:rPr>
        <w:t xml:space="preserve"> doi: </w:t>
      </w:r>
      <w:r w:rsidR="00013331" w:rsidRPr="00013331">
        <w:rPr>
          <w:rFonts w:ascii="Times New Roman" w:hAnsi="Times New Roman"/>
          <w:bCs/>
          <w:sz w:val="24"/>
          <w:szCs w:val="24"/>
        </w:rPr>
        <w:t>10.5032/jae.2004.04057</w:t>
      </w:r>
    </w:p>
    <w:p w:rsidR="0085524E" w:rsidRPr="00D11EE1" w:rsidRDefault="0085524E" w:rsidP="0085524E">
      <w:pPr>
        <w:pStyle w:val="articlecitationtext1"/>
        <w:shd w:val="clear" w:color="auto" w:fill="FFFFFF"/>
        <w:ind w:left="720" w:hanging="720"/>
        <w:rPr>
          <w:sz w:val="24"/>
          <w:szCs w:val="24"/>
        </w:rPr>
      </w:pPr>
      <w:r w:rsidRPr="00D11EE1">
        <w:rPr>
          <w:sz w:val="24"/>
          <w:szCs w:val="24"/>
        </w:rPr>
        <w:t xml:space="preserve">Shernoff, D. J., Csikszentmihalyi, M., Shneider, B., &amp; Shernoff, E. S. (2003). </w:t>
      </w:r>
      <w:r w:rsidRPr="00D11EE1">
        <w:rPr>
          <w:rStyle w:val="rdctitleapa"/>
          <w:sz w:val="24"/>
          <w:szCs w:val="24"/>
        </w:rPr>
        <w:t>Student engagement in high school classrooms from the perspective of flow theory.</w:t>
      </w:r>
      <w:r w:rsidRPr="00D11EE1">
        <w:rPr>
          <w:sz w:val="24"/>
          <w:szCs w:val="24"/>
        </w:rPr>
        <w:t xml:space="preserve"> </w:t>
      </w:r>
      <w:r w:rsidRPr="00D11EE1">
        <w:rPr>
          <w:i/>
          <w:iCs/>
          <w:sz w:val="24"/>
          <w:szCs w:val="24"/>
        </w:rPr>
        <w:t>School Psychology Quarterly</w:t>
      </w:r>
      <w:r w:rsidRPr="00D11EE1">
        <w:rPr>
          <w:sz w:val="24"/>
          <w:szCs w:val="24"/>
        </w:rPr>
        <w:t>,</w:t>
      </w:r>
      <w:r w:rsidRPr="00D11EE1">
        <w:rPr>
          <w:i/>
          <w:iCs/>
          <w:sz w:val="24"/>
          <w:szCs w:val="24"/>
        </w:rPr>
        <w:t xml:space="preserve"> 18</w:t>
      </w:r>
      <w:r w:rsidRPr="00D11EE1">
        <w:rPr>
          <w:sz w:val="24"/>
          <w:szCs w:val="24"/>
        </w:rPr>
        <w:t xml:space="preserve">, 158-176. doi: 10.1521/scpq.18.2.158.21860 </w:t>
      </w:r>
    </w:p>
    <w:p w:rsidR="0085524E" w:rsidRPr="0085524E" w:rsidRDefault="0085524E" w:rsidP="004662A7">
      <w:pPr>
        <w:spacing w:after="0"/>
        <w:ind w:left="720" w:hanging="720"/>
        <w:rPr>
          <w:rFonts w:ascii="Times New Roman" w:eastAsia="Times New Roman" w:hAnsi="Times New Roman"/>
          <w:sz w:val="24"/>
          <w:szCs w:val="24"/>
        </w:rPr>
      </w:pPr>
    </w:p>
    <w:sectPr w:rsidR="0085524E" w:rsidRPr="0085524E" w:rsidSect="00071DFC">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gutter="0"/>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712" w:rsidRDefault="00494712">
      <w:r>
        <w:separator/>
      </w:r>
    </w:p>
  </w:endnote>
  <w:endnote w:type="continuationSeparator" w:id="0">
    <w:p w:rsidR="00494712" w:rsidRDefault="004947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C09" w:rsidRDefault="002A7C09">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C09" w:rsidRDefault="002A7C09">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C09" w:rsidRDefault="002A7C09">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712" w:rsidRDefault="00494712">
      <w:r>
        <w:separator/>
      </w:r>
    </w:p>
  </w:footnote>
  <w:footnote w:type="continuationSeparator" w:id="0">
    <w:p w:rsidR="00494712" w:rsidRDefault="00494712">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C09" w:rsidRDefault="002A7C09">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7AE" w:rsidRPr="004A1EAD" w:rsidRDefault="00EA17AE">
    <w:pPr>
      <w:pStyle w:val="Header"/>
    </w:pPr>
    <w:r>
      <w:rPr>
        <w:bCs/>
      </w:rPr>
      <w:tab/>
    </w:r>
    <w:r>
      <w:rPr>
        <w:bCs/>
      </w:rPr>
      <w:tab/>
    </w: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7AE" w:rsidRDefault="00EA17AE">
    <w:pPr>
      <w:pStyle w:val="Header"/>
    </w:pPr>
    <w:r>
      <w:rPr>
        <w:bCs/>
      </w:rPr>
      <w:tab/>
    </w:r>
    <w:r>
      <w:rPr>
        <w:bCs/>
      </w:rPr>
      <w:tab/>
    </w:r>
    <w:r w:rsidRPr="004A1EAD">
      <w:rPr>
        <w:bCs/>
      </w:rPr>
      <w:t>Innovative Idea</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71AEC"/>
    <w:multiLevelType w:val="multilevel"/>
    <w:tmpl w:val="A632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stylePaneFormatFilter w:val="3701"/>
  <w:doNotTrackMoves/>
  <w:defaultTabStop w:val="720"/>
  <w:drawingGridHorizontalSpacing w:val="11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rsids>
    <w:rsidRoot w:val="004A1EAD"/>
    <w:rsid w:val="00013331"/>
    <w:rsid w:val="000218A6"/>
    <w:rsid w:val="00035CC9"/>
    <w:rsid w:val="00071DFC"/>
    <w:rsid w:val="000D5945"/>
    <w:rsid w:val="000E70F9"/>
    <w:rsid w:val="0012123C"/>
    <w:rsid w:val="001539F9"/>
    <w:rsid w:val="0018159D"/>
    <w:rsid w:val="001B5D6B"/>
    <w:rsid w:val="001D79F5"/>
    <w:rsid w:val="001F2F25"/>
    <w:rsid w:val="002036D7"/>
    <w:rsid w:val="002555FA"/>
    <w:rsid w:val="00263104"/>
    <w:rsid w:val="002A7C09"/>
    <w:rsid w:val="002C2E91"/>
    <w:rsid w:val="00323E2E"/>
    <w:rsid w:val="003F0DBE"/>
    <w:rsid w:val="00427CE4"/>
    <w:rsid w:val="00430C69"/>
    <w:rsid w:val="004662A7"/>
    <w:rsid w:val="00494712"/>
    <w:rsid w:val="004A1EAD"/>
    <w:rsid w:val="004E1912"/>
    <w:rsid w:val="004E6121"/>
    <w:rsid w:val="00501A90"/>
    <w:rsid w:val="00501E3E"/>
    <w:rsid w:val="005163FA"/>
    <w:rsid w:val="005452E4"/>
    <w:rsid w:val="00546B24"/>
    <w:rsid w:val="00571E30"/>
    <w:rsid w:val="00593918"/>
    <w:rsid w:val="005C2566"/>
    <w:rsid w:val="005C606F"/>
    <w:rsid w:val="005D7F7C"/>
    <w:rsid w:val="005F1FCC"/>
    <w:rsid w:val="005F6DCC"/>
    <w:rsid w:val="006672B6"/>
    <w:rsid w:val="006A49A3"/>
    <w:rsid w:val="006D26C4"/>
    <w:rsid w:val="00715828"/>
    <w:rsid w:val="007222C6"/>
    <w:rsid w:val="0073667C"/>
    <w:rsid w:val="00742860"/>
    <w:rsid w:val="00747911"/>
    <w:rsid w:val="0078728C"/>
    <w:rsid w:val="007A564B"/>
    <w:rsid w:val="007F163E"/>
    <w:rsid w:val="0081027E"/>
    <w:rsid w:val="00821E6D"/>
    <w:rsid w:val="00850208"/>
    <w:rsid w:val="0085524E"/>
    <w:rsid w:val="00867B0E"/>
    <w:rsid w:val="008915A0"/>
    <w:rsid w:val="008A1EAA"/>
    <w:rsid w:val="008A4647"/>
    <w:rsid w:val="008B5272"/>
    <w:rsid w:val="008C6F31"/>
    <w:rsid w:val="008E1D78"/>
    <w:rsid w:val="008E76BD"/>
    <w:rsid w:val="00922DF2"/>
    <w:rsid w:val="00946C83"/>
    <w:rsid w:val="00957537"/>
    <w:rsid w:val="00965A2D"/>
    <w:rsid w:val="009B3F5C"/>
    <w:rsid w:val="009C58E2"/>
    <w:rsid w:val="009E7AA7"/>
    <w:rsid w:val="009F19F9"/>
    <w:rsid w:val="00A021F5"/>
    <w:rsid w:val="00A21EDB"/>
    <w:rsid w:val="00A34A0E"/>
    <w:rsid w:val="00A564E5"/>
    <w:rsid w:val="00A7696D"/>
    <w:rsid w:val="00B67C04"/>
    <w:rsid w:val="00C555FB"/>
    <w:rsid w:val="00C70052"/>
    <w:rsid w:val="00CD4D88"/>
    <w:rsid w:val="00CF062A"/>
    <w:rsid w:val="00CF28FA"/>
    <w:rsid w:val="00D04BC8"/>
    <w:rsid w:val="00D11EE1"/>
    <w:rsid w:val="00D4743F"/>
    <w:rsid w:val="00D60344"/>
    <w:rsid w:val="00D75DBE"/>
    <w:rsid w:val="00DB0697"/>
    <w:rsid w:val="00DB7BD4"/>
    <w:rsid w:val="00E0306B"/>
    <w:rsid w:val="00E10D1E"/>
    <w:rsid w:val="00E42256"/>
    <w:rsid w:val="00E43FA5"/>
    <w:rsid w:val="00E52E83"/>
    <w:rsid w:val="00EA17AE"/>
    <w:rsid w:val="00EB51EC"/>
    <w:rsid w:val="00F0745B"/>
    <w:rsid w:val="00F125B6"/>
    <w:rsid w:val="00F22D5F"/>
    <w:rsid w:val="00F67BC5"/>
    <w:rsid w:val="00FC02A9"/>
    <w:rsid w:val="00FC5CE8"/>
  </w:rsids>
  <m:mathPr>
    <m:mathFont m:val="TimesNewRoman,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A1EAD"/>
    <w:pPr>
      <w:spacing w:after="200" w:line="276" w:lineRule="auto"/>
    </w:pPr>
    <w:rPr>
      <w:rFonts w:ascii="Calibri" w:eastAsia="Calibri" w:hAnsi="Calibri"/>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4A1EAD"/>
    <w:pPr>
      <w:tabs>
        <w:tab w:val="center" w:pos="4320"/>
        <w:tab w:val="right" w:pos="8640"/>
      </w:tabs>
    </w:pPr>
  </w:style>
  <w:style w:type="paragraph" w:styleId="Footer">
    <w:name w:val="footer"/>
    <w:basedOn w:val="Normal"/>
    <w:rsid w:val="004A1EAD"/>
    <w:pPr>
      <w:tabs>
        <w:tab w:val="center" w:pos="4320"/>
        <w:tab w:val="right" w:pos="8640"/>
      </w:tabs>
    </w:pPr>
  </w:style>
  <w:style w:type="character" w:styleId="Hyperlink">
    <w:name w:val="Hyperlink"/>
    <w:basedOn w:val="DefaultParagraphFont"/>
    <w:rsid w:val="004662A7"/>
    <w:rPr>
      <w:color w:val="0000FF"/>
      <w:u w:val="single"/>
    </w:rPr>
  </w:style>
  <w:style w:type="paragraph" w:customStyle="1" w:styleId="articlecitationtext1">
    <w:name w:val="articlecitationtext1"/>
    <w:basedOn w:val="Normal"/>
    <w:rsid w:val="0085524E"/>
    <w:pPr>
      <w:spacing w:before="150" w:after="225" w:line="360" w:lineRule="atLeast"/>
      <w:ind w:left="345"/>
    </w:pPr>
    <w:rPr>
      <w:rFonts w:ascii="Times New Roman" w:eastAsia="Times New Roman" w:hAnsi="Times New Roman"/>
      <w:sz w:val="20"/>
      <w:szCs w:val="20"/>
    </w:rPr>
  </w:style>
  <w:style w:type="character" w:customStyle="1" w:styleId="rdctitleapa">
    <w:name w:val="rdctitleapa"/>
    <w:basedOn w:val="DefaultParagraphFont"/>
    <w:rsid w:val="0085524E"/>
  </w:style>
  <w:style w:type="character" w:styleId="CommentReference">
    <w:name w:val="annotation reference"/>
    <w:basedOn w:val="DefaultParagraphFont"/>
    <w:rsid w:val="006D26C4"/>
    <w:rPr>
      <w:sz w:val="16"/>
      <w:szCs w:val="16"/>
    </w:rPr>
  </w:style>
  <w:style w:type="paragraph" w:styleId="CommentText">
    <w:name w:val="annotation text"/>
    <w:basedOn w:val="Normal"/>
    <w:link w:val="CommentTextChar"/>
    <w:rsid w:val="006D26C4"/>
    <w:pPr>
      <w:spacing w:line="240" w:lineRule="auto"/>
    </w:pPr>
    <w:rPr>
      <w:sz w:val="20"/>
      <w:szCs w:val="20"/>
    </w:rPr>
  </w:style>
  <w:style w:type="character" w:customStyle="1" w:styleId="CommentTextChar">
    <w:name w:val="Comment Text Char"/>
    <w:basedOn w:val="DefaultParagraphFont"/>
    <w:link w:val="CommentText"/>
    <w:rsid w:val="006D26C4"/>
    <w:rPr>
      <w:rFonts w:ascii="Calibri" w:eastAsia="Calibri" w:hAnsi="Calibri"/>
    </w:rPr>
  </w:style>
  <w:style w:type="paragraph" w:styleId="CommentSubject">
    <w:name w:val="annotation subject"/>
    <w:basedOn w:val="CommentText"/>
    <w:next w:val="CommentText"/>
    <w:link w:val="CommentSubjectChar"/>
    <w:rsid w:val="006D26C4"/>
    <w:rPr>
      <w:b/>
      <w:bCs/>
    </w:rPr>
  </w:style>
  <w:style w:type="character" w:customStyle="1" w:styleId="CommentSubjectChar">
    <w:name w:val="Comment Subject Char"/>
    <w:basedOn w:val="CommentTextChar"/>
    <w:link w:val="CommentSubject"/>
    <w:rsid w:val="006D26C4"/>
    <w:rPr>
      <w:b/>
      <w:bCs/>
    </w:rPr>
  </w:style>
  <w:style w:type="paragraph" w:styleId="BalloonText">
    <w:name w:val="Balloon Text"/>
    <w:basedOn w:val="Normal"/>
    <w:link w:val="BalloonTextChar"/>
    <w:rsid w:val="006D26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D26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84389448">
      <w:bodyDiv w:val="1"/>
      <w:marLeft w:val="0"/>
      <w:marRight w:val="0"/>
      <w:marTop w:val="0"/>
      <w:marBottom w:val="0"/>
      <w:divBdr>
        <w:top w:val="none" w:sz="0" w:space="0" w:color="auto"/>
        <w:left w:val="none" w:sz="0" w:space="0" w:color="auto"/>
        <w:bottom w:val="none" w:sz="0" w:space="0" w:color="auto"/>
        <w:right w:val="none" w:sz="0" w:space="0" w:color="auto"/>
      </w:divBdr>
      <w:divsChild>
        <w:div w:id="1643004591">
          <w:marLeft w:val="120"/>
          <w:marRight w:val="75"/>
          <w:marTop w:val="0"/>
          <w:marBottom w:val="0"/>
          <w:divBdr>
            <w:top w:val="none" w:sz="0" w:space="0" w:color="auto"/>
            <w:left w:val="none" w:sz="0" w:space="0" w:color="auto"/>
            <w:bottom w:val="none" w:sz="0" w:space="0" w:color="auto"/>
            <w:right w:val="none" w:sz="0" w:space="0" w:color="auto"/>
          </w:divBdr>
          <w:divsChild>
            <w:div w:id="654799365">
              <w:marLeft w:val="0"/>
              <w:marRight w:val="0"/>
              <w:marTop w:val="0"/>
              <w:marBottom w:val="0"/>
              <w:divBdr>
                <w:top w:val="none" w:sz="0" w:space="0" w:color="auto"/>
                <w:left w:val="none" w:sz="0" w:space="0" w:color="auto"/>
                <w:bottom w:val="none" w:sz="0" w:space="0" w:color="auto"/>
                <w:right w:val="none" w:sz="0" w:space="0" w:color="auto"/>
              </w:divBdr>
              <w:divsChild>
                <w:div w:id="1406564525">
                  <w:marLeft w:val="0"/>
                  <w:marRight w:val="0"/>
                  <w:marTop w:val="0"/>
                  <w:marBottom w:val="0"/>
                  <w:divBdr>
                    <w:top w:val="none" w:sz="0" w:space="0" w:color="auto"/>
                    <w:left w:val="none" w:sz="0" w:space="0" w:color="auto"/>
                    <w:bottom w:val="none" w:sz="0" w:space="0" w:color="auto"/>
                    <w:right w:val="none" w:sz="0" w:space="0" w:color="auto"/>
                  </w:divBdr>
                  <w:divsChild>
                    <w:div w:id="1993554780">
                      <w:marLeft w:val="0"/>
                      <w:marRight w:val="0"/>
                      <w:marTop w:val="0"/>
                      <w:marBottom w:val="0"/>
                      <w:divBdr>
                        <w:top w:val="none" w:sz="0" w:space="0" w:color="auto"/>
                        <w:left w:val="none" w:sz="0" w:space="0" w:color="auto"/>
                        <w:bottom w:val="none" w:sz="0" w:space="0" w:color="auto"/>
                        <w:right w:val="none" w:sz="0" w:space="0" w:color="auto"/>
                      </w:divBdr>
                      <w:divsChild>
                        <w:div w:id="61841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026107">
      <w:bodyDiv w:val="1"/>
      <w:marLeft w:val="0"/>
      <w:marRight w:val="0"/>
      <w:marTop w:val="0"/>
      <w:marBottom w:val="0"/>
      <w:divBdr>
        <w:top w:val="none" w:sz="0" w:space="0" w:color="auto"/>
        <w:left w:val="none" w:sz="0" w:space="0" w:color="auto"/>
        <w:bottom w:val="none" w:sz="0" w:space="0" w:color="auto"/>
        <w:right w:val="none" w:sz="0" w:space="0" w:color="auto"/>
      </w:divBdr>
      <w:divsChild>
        <w:div w:id="2144106643">
          <w:marLeft w:val="0"/>
          <w:marRight w:val="0"/>
          <w:marTop w:val="120"/>
          <w:marBottom w:val="0"/>
          <w:divBdr>
            <w:top w:val="none" w:sz="0" w:space="0" w:color="auto"/>
            <w:left w:val="none" w:sz="0" w:space="0" w:color="auto"/>
            <w:bottom w:val="none" w:sz="0" w:space="0" w:color="auto"/>
            <w:right w:val="none" w:sz="0" w:space="0" w:color="auto"/>
          </w:divBdr>
          <w:divsChild>
            <w:div w:id="1989437377">
              <w:marLeft w:val="0"/>
              <w:marRight w:val="2040"/>
              <w:marTop w:val="0"/>
              <w:marBottom w:val="0"/>
              <w:divBdr>
                <w:top w:val="none" w:sz="0" w:space="0" w:color="auto"/>
                <w:left w:val="none" w:sz="0" w:space="0" w:color="auto"/>
                <w:bottom w:val="none" w:sz="0" w:space="0" w:color="auto"/>
                <w:right w:val="none" w:sz="0" w:space="0" w:color="auto"/>
              </w:divBdr>
              <w:divsChild>
                <w:div w:id="522592618">
                  <w:marLeft w:val="0"/>
                  <w:marRight w:val="0"/>
                  <w:marTop w:val="0"/>
                  <w:marBottom w:val="0"/>
                  <w:divBdr>
                    <w:top w:val="none" w:sz="0" w:space="0" w:color="auto"/>
                    <w:left w:val="none" w:sz="0" w:space="0" w:color="auto"/>
                    <w:bottom w:val="none" w:sz="0" w:space="0" w:color="auto"/>
                    <w:right w:val="none" w:sz="0" w:space="0" w:color="auto"/>
                  </w:divBdr>
                  <w:divsChild>
                    <w:div w:id="205487831">
                      <w:marLeft w:val="150"/>
                      <w:marRight w:val="2055"/>
                      <w:marTop w:val="0"/>
                      <w:marBottom w:val="150"/>
                      <w:divBdr>
                        <w:top w:val="none" w:sz="0" w:space="0" w:color="auto"/>
                        <w:left w:val="none" w:sz="0" w:space="0" w:color="auto"/>
                        <w:bottom w:val="none" w:sz="0" w:space="0" w:color="auto"/>
                        <w:right w:val="none" w:sz="0" w:space="0" w:color="auto"/>
                      </w:divBdr>
                      <w:divsChild>
                        <w:div w:id="1971208984">
                          <w:marLeft w:val="0"/>
                          <w:marRight w:val="0"/>
                          <w:marTop w:val="0"/>
                          <w:marBottom w:val="0"/>
                          <w:divBdr>
                            <w:top w:val="none" w:sz="0" w:space="0" w:color="auto"/>
                            <w:left w:val="none" w:sz="0" w:space="0" w:color="auto"/>
                            <w:bottom w:val="none" w:sz="0" w:space="0" w:color="auto"/>
                            <w:right w:val="none" w:sz="0" w:space="0" w:color="auto"/>
                          </w:divBdr>
                          <w:divsChild>
                            <w:div w:id="1765806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652438">
      <w:bodyDiv w:val="1"/>
      <w:marLeft w:val="0"/>
      <w:marRight w:val="0"/>
      <w:marTop w:val="0"/>
      <w:marBottom w:val="0"/>
      <w:divBdr>
        <w:top w:val="none" w:sz="0" w:space="0" w:color="auto"/>
        <w:left w:val="none" w:sz="0" w:space="0" w:color="auto"/>
        <w:bottom w:val="none" w:sz="0" w:space="0" w:color="auto"/>
        <w:right w:val="none" w:sz="0" w:space="0" w:color="auto"/>
      </w:divBdr>
    </w:div>
    <w:div w:id="213544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1105</Words>
  <Characters>6414</Characters>
  <Application>Microsoft Macintosh Word</Application>
  <DocSecurity>0</DocSecurity>
  <Lines>103</Lines>
  <Paragraphs>17</Paragraphs>
  <ScaleCrop>false</ScaleCrop>
  <Company/>
  <LinksUpToDate>false</LinksUpToDate>
  <CharactersWithSpaces>7741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cp:revision>
  <dcterms:created xsi:type="dcterms:W3CDTF">2010-11-11T20:27:00Z</dcterms:created>
  <dcterms:modified xsi:type="dcterms:W3CDTF">2010-11-11T20:27:00Z</dcterms:modified>
</cp:coreProperties>
</file>