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B6A" w:rsidRDefault="00DE6B6A" w:rsidP="004F0ABB">
      <w:pPr>
        <w:pStyle w:val="NormalWeb"/>
        <w:jc w:val="center"/>
        <w:rPr>
          <w:rFonts w:ascii="Times New Roman" w:hAnsi="Times New Roman" w:cs="Times New Roman"/>
          <w:b/>
        </w:rPr>
      </w:pPr>
    </w:p>
    <w:p w:rsidR="00DE6B6A" w:rsidRDefault="00DE6B6A" w:rsidP="00DE6B6A">
      <w:pPr>
        <w:pStyle w:val="08BodyText"/>
        <w:spacing w:line="240" w:lineRule="auto"/>
        <w:ind w:firstLine="0"/>
        <w:jc w:val="right"/>
        <w:rPr>
          <w:b/>
        </w:rPr>
      </w:pPr>
      <w:r>
        <w:rPr>
          <w:b/>
        </w:rPr>
        <w:t>Research</w:t>
      </w:r>
    </w:p>
    <w:p w:rsidR="00DE6B6A" w:rsidRDefault="00DE6B6A" w:rsidP="00DE6B6A">
      <w:pPr>
        <w:pStyle w:val="08BodyText"/>
        <w:spacing w:line="240" w:lineRule="auto"/>
        <w:ind w:firstLine="0"/>
        <w:jc w:val="center"/>
        <w:rPr>
          <w:b/>
        </w:rPr>
      </w:pPr>
    </w:p>
    <w:p w:rsidR="00DE6B6A" w:rsidRDefault="00DE6B6A" w:rsidP="00DE6B6A">
      <w:pPr>
        <w:pStyle w:val="08BodyText"/>
        <w:spacing w:line="240" w:lineRule="auto"/>
        <w:ind w:firstLine="0"/>
        <w:jc w:val="center"/>
        <w:rPr>
          <w:b/>
        </w:rPr>
      </w:pPr>
    </w:p>
    <w:p w:rsidR="00DE6B6A" w:rsidRDefault="00DE6B6A" w:rsidP="00DE6B6A">
      <w:pPr>
        <w:pStyle w:val="08BodyText"/>
        <w:spacing w:line="240" w:lineRule="auto"/>
        <w:ind w:firstLine="0"/>
        <w:jc w:val="center"/>
        <w:rPr>
          <w:b/>
        </w:rPr>
      </w:pPr>
    </w:p>
    <w:p w:rsidR="00484017" w:rsidRPr="004F0ABB" w:rsidRDefault="00AE5305" w:rsidP="00484017">
      <w:pPr>
        <w:pStyle w:val="NormalWeb"/>
        <w:jc w:val="center"/>
        <w:rPr>
          <w:rFonts w:ascii="Times New Roman" w:hAnsi="Times New Roman" w:cs="Times New Roman"/>
          <w:b/>
        </w:rPr>
      </w:pPr>
      <w:r>
        <w:rPr>
          <w:rFonts w:ascii="Times New Roman" w:hAnsi="Times New Roman" w:cs="Times New Roman"/>
          <w:b/>
        </w:rPr>
        <w:t xml:space="preserve">Factors Influencing </w:t>
      </w:r>
      <w:r w:rsidR="00484017">
        <w:rPr>
          <w:rFonts w:ascii="Times New Roman" w:hAnsi="Times New Roman" w:cs="Times New Roman"/>
          <w:b/>
        </w:rPr>
        <w:t xml:space="preserve">the </w:t>
      </w:r>
      <w:r w:rsidR="00484017" w:rsidRPr="004F0ABB">
        <w:rPr>
          <w:rFonts w:ascii="Times New Roman" w:hAnsi="Times New Roman" w:cs="Times New Roman"/>
          <w:b/>
        </w:rPr>
        <w:t>Matriculation Decisions of College of Agricultur</w:t>
      </w:r>
      <w:r w:rsidR="00484017">
        <w:rPr>
          <w:rFonts w:ascii="Times New Roman" w:hAnsi="Times New Roman" w:cs="Times New Roman"/>
          <w:b/>
        </w:rPr>
        <w:t>e Applicants</w:t>
      </w:r>
    </w:p>
    <w:p w:rsidR="00DE6B6A" w:rsidRDefault="00DE6B6A" w:rsidP="00DE6B6A">
      <w:pPr>
        <w:pStyle w:val="Title"/>
        <w:rPr>
          <w:b w:val="0"/>
        </w:rPr>
      </w:pPr>
    </w:p>
    <w:p w:rsidR="00DE6B6A" w:rsidRDefault="00DE6B6A" w:rsidP="00DE6B6A">
      <w:pPr>
        <w:pStyle w:val="Title"/>
        <w:rPr>
          <w:b w:val="0"/>
        </w:rPr>
      </w:pPr>
    </w:p>
    <w:p w:rsidR="00DE6B6A" w:rsidRDefault="00DE6B6A" w:rsidP="00DE6B6A">
      <w:pPr>
        <w:pStyle w:val="Title"/>
        <w:rPr>
          <w:b w:val="0"/>
        </w:rPr>
      </w:pPr>
    </w:p>
    <w:p w:rsidR="00DE6B6A" w:rsidRPr="00763512" w:rsidRDefault="00DE6B6A" w:rsidP="00DE6B6A">
      <w:pPr>
        <w:pStyle w:val="Title"/>
        <w:rPr>
          <w:b w:val="0"/>
        </w:rPr>
      </w:pPr>
      <w:r>
        <w:rPr>
          <w:b w:val="0"/>
        </w:rPr>
        <w:t>Steven J. Rocca</w:t>
      </w:r>
    </w:p>
    <w:p w:rsidR="00DE6B6A" w:rsidRDefault="00DE6B6A" w:rsidP="00DE6B6A">
      <w:pPr>
        <w:pStyle w:val="Title"/>
        <w:rPr>
          <w:b w:val="0"/>
        </w:rPr>
      </w:pPr>
      <w:smartTag w:uri="urn:schemas-microsoft-com:office:smarttags" w:element="PlaceName">
        <w:r>
          <w:rPr>
            <w:b w:val="0"/>
          </w:rPr>
          <w:t>California</w:t>
        </w:r>
      </w:smartTag>
      <w:r>
        <w:rPr>
          <w:b w:val="0"/>
        </w:rPr>
        <w:t xml:space="preserve"> </w:t>
      </w:r>
      <w:smartTag w:uri="urn:schemas-microsoft-com:office:smarttags" w:element="PlaceType">
        <w:r>
          <w:rPr>
            <w:b w:val="0"/>
          </w:rPr>
          <w:t>State</w:t>
        </w:r>
      </w:smartTag>
      <w:r>
        <w:rPr>
          <w:b w:val="0"/>
        </w:rPr>
        <w:t xml:space="preserve"> </w:t>
      </w:r>
      <w:smartTag w:uri="urn:schemas-microsoft-com:office:smarttags" w:element="PlaceType">
        <w:r>
          <w:rPr>
            <w:b w:val="0"/>
          </w:rPr>
          <w:t>University</w:t>
        </w:r>
      </w:smartTag>
      <w:r>
        <w:rPr>
          <w:b w:val="0"/>
        </w:rPr>
        <w:t xml:space="preserve">, </w:t>
      </w:r>
      <w:smartTag w:uri="urn:schemas-microsoft-com:office:smarttags" w:element="City">
        <w:smartTag w:uri="urn:schemas-microsoft-com:office:smarttags" w:element="place">
          <w:r>
            <w:rPr>
              <w:b w:val="0"/>
            </w:rPr>
            <w:t>Fresno</w:t>
          </w:r>
        </w:smartTag>
      </w:smartTag>
    </w:p>
    <w:p w:rsidR="00DE6B6A" w:rsidRDefault="00DE6B6A" w:rsidP="00DE6B6A">
      <w:pPr>
        <w:pStyle w:val="Title"/>
        <w:rPr>
          <w:b w:val="0"/>
        </w:rPr>
      </w:pPr>
      <w:r>
        <w:rPr>
          <w:b w:val="0"/>
        </w:rPr>
        <w:t>2415 E. San Ramon Avenue M/S AS75</w:t>
      </w:r>
    </w:p>
    <w:p w:rsidR="00DE6B6A" w:rsidRDefault="00DE6B6A" w:rsidP="00DE6B6A">
      <w:pPr>
        <w:pStyle w:val="Title"/>
        <w:rPr>
          <w:b w:val="0"/>
        </w:rPr>
      </w:pPr>
      <w:smartTag w:uri="urn:schemas-microsoft-com:office:smarttags" w:element="place">
        <w:smartTag w:uri="urn:schemas-microsoft-com:office:smarttags" w:element="City">
          <w:r>
            <w:rPr>
              <w:b w:val="0"/>
            </w:rPr>
            <w:t>Fresno</w:t>
          </w:r>
        </w:smartTag>
        <w:r>
          <w:rPr>
            <w:b w:val="0"/>
          </w:rPr>
          <w:t xml:space="preserve">, </w:t>
        </w:r>
        <w:smartTag w:uri="urn:schemas-microsoft-com:office:smarttags" w:element="State">
          <w:r>
            <w:rPr>
              <w:b w:val="0"/>
            </w:rPr>
            <w:t>CA</w:t>
          </w:r>
        </w:smartTag>
        <w:r>
          <w:rPr>
            <w:b w:val="0"/>
          </w:rPr>
          <w:t xml:space="preserve"> </w:t>
        </w:r>
        <w:smartTag w:uri="urn:schemas-microsoft-com:office:smarttags" w:element="PostalCode">
          <w:r>
            <w:rPr>
              <w:b w:val="0"/>
            </w:rPr>
            <w:t>93740</w:t>
          </w:r>
        </w:smartTag>
      </w:smartTag>
    </w:p>
    <w:p w:rsidR="00DE6B6A" w:rsidRDefault="00DE6B6A" w:rsidP="00DE6B6A">
      <w:pPr>
        <w:pStyle w:val="Title"/>
        <w:rPr>
          <w:b w:val="0"/>
        </w:rPr>
      </w:pPr>
      <w:r>
        <w:rPr>
          <w:b w:val="0"/>
        </w:rPr>
        <w:t>(559-278-5088)</w:t>
      </w:r>
    </w:p>
    <w:p w:rsidR="00DE6B6A" w:rsidRDefault="00DE6B6A" w:rsidP="00DE6B6A">
      <w:pPr>
        <w:pStyle w:val="Title"/>
        <w:rPr>
          <w:b w:val="0"/>
        </w:rPr>
      </w:pPr>
      <w:smartTag w:uri="urn:schemas-microsoft-com:office:smarttags" w:element="PersonName">
        <w:r>
          <w:rPr>
            <w:b w:val="0"/>
          </w:rPr>
          <w:t>srocca@csufresno.edu</w:t>
        </w:r>
      </w:smartTag>
    </w:p>
    <w:p w:rsidR="00DE6B6A" w:rsidRDefault="00DE6B6A" w:rsidP="004F0ABB">
      <w:pPr>
        <w:pStyle w:val="NormalWeb"/>
        <w:jc w:val="center"/>
        <w:rPr>
          <w:rFonts w:ascii="Times New Roman" w:hAnsi="Times New Roman" w:cs="Times New Roman"/>
          <w:b/>
        </w:rPr>
      </w:pPr>
    </w:p>
    <w:p w:rsidR="00DE6B6A" w:rsidRDefault="00DE6B6A" w:rsidP="00DE6B6A">
      <w:pPr>
        <w:pStyle w:val="Title"/>
        <w:rPr>
          <w:b w:val="0"/>
        </w:rPr>
      </w:pPr>
      <w:r>
        <w:rPr>
          <w:b w:val="0"/>
        </w:rPr>
        <w:t>Desiree Molyneux</w:t>
      </w:r>
    </w:p>
    <w:p w:rsidR="00DE6B6A" w:rsidRDefault="00DE6B6A" w:rsidP="00DE6B6A">
      <w:pPr>
        <w:pStyle w:val="Title"/>
        <w:rPr>
          <w:b w:val="0"/>
        </w:rPr>
      </w:pPr>
      <w:r>
        <w:rPr>
          <w:b w:val="0"/>
        </w:rPr>
        <w:t>California State University, Fresno</w:t>
      </w:r>
    </w:p>
    <w:p w:rsidR="00DE6B6A" w:rsidRDefault="00DE6B6A" w:rsidP="00DE6B6A">
      <w:pPr>
        <w:pStyle w:val="Title"/>
        <w:rPr>
          <w:b w:val="0"/>
        </w:rPr>
      </w:pPr>
      <w:r>
        <w:rPr>
          <w:b w:val="0"/>
        </w:rPr>
        <w:t>5150 N. Maple Avenue M/S JA59</w:t>
      </w:r>
    </w:p>
    <w:p w:rsidR="00DE6B6A" w:rsidRDefault="00DE6B6A" w:rsidP="00DE6B6A">
      <w:pPr>
        <w:pStyle w:val="Title"/>
        <w:rPr>
          <w:b w:val="0"/>
        </w:rPr>
      </w:pPr>
      <w:smartTag w:uri="urn:schemas-microsoft-com:office:smarttags" w:element="place">
        <w:smartTag w:uri="urn:schemas-microsoft-com:office:smarttags" w:element="City">
          <w:r>
            <w:rPr>
              <w:b w:val="0"/>
            </w:rPr>
            <w:t>Fresno</w:t>
          </w:r>
        </w:smartTag>
        <w:r>
          <w:rPr>
            <w:b w:val="0"/>
          </w:rPr>
          <w:t xml:space="preserve">, </w:t>
        </w:r>
        <w:smartTag w:uri="urn:schemas-microsoft-com:office:smarttags" w:element="State">
          <w:r>
            <w:rPr>
              <w:b w:val="0"/>
            </w:rPr>
            <w:t>CA</w:t>
          </w:r>
        </w:smartTag>
        <w:r>
          <w:rPr>
            <w:b w:val="0"/>
          </w:rPr>
          <w:t xml:space="preserve"> </w:t>
        </w:r>
        <w:smartTag w:uri="urn:schemas-microsoft-com:office:smarttags" w:element="PostalCode">
          <w:r>
            <w:rPr>
              <w:b w:val="0"/>
            </w:rPr>
            <w:t>93740</w:t>
          </w:r>
        </w:smartTag>
      </w:smartTag>
    </w:p>
    <w:p w:rsidR="00DE6B6A" w:rsidRDefault="00DE6B6A" w:rsidP="00DE6B6A">
      <w:pPr>
        <w:pStyle w:val="Title"/>
        <w:rPr>
          <w:b w:val="0"/>
        </w:rPr>
      </w:pPr>
      <w:r>
        <w:rPr>
          <w:b w:val="0"/>
        </w:rPr>
        <w:t>(559-278-5377)</w:t>
      </w:r>
    </w:p>
    <w:p w:rsidR="00DE6B6A" w:rsidRDefault="00DE6B6A" w:rsidP="00DE6B6A">
      <w:pPr>
        <w:pStyle w:val="Title"/>
        <w:rPr>
          <w:b w:val="0"/>
        </w:rPr>
      </w:pPr>
      <w:r>
        <w:rPr>
          <w:b w:val="0"/>
        </w:rPr>
        <w:t>dmolyneux@csufresno.edu</w:t>
      </w: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DE6B6A" w:rsidRDefault="00DE6B6A" w:rsidP="004F0ABB">
      <w:pPr>
        <w:pStyle w:val="NormalWeb"/>
        <w:jc w:val="center"/>
        <w:rPr>
          <w:rFonts w:ascii="Times New Roman" w:hAnsi="Times New Roman" w:cs="Times New Roman"/>
          <w:b/>
        </w:rPr>
      </w:pPr>
    </w:p>
    <w:p w:rsidR="004F0ABB" w:rsidRPr="00AE5305" w:rsidRDefault="00AE5305" w:rsidP="00AE5305">
      <w:pPr>
        <w:jc w:val="center"/>
        <w:rPr>
          <w:rFonts w:ascii="Times New Roman" w:hAnsi="Times New Roman" w:cs="Times New Roman"/>
          <w:b/>
          <w:sz w:val="24"/>
          <w:szCs w:val="24"/>
        </w:rPr>
      </w:pPr>
      <w:r>
        <w:rPr>
          <w:rFonts w:ascii="Times New Roman" w:hAnsi="Times New Roman" w:cs="Times New Roman"/>
          <w:b/>
          <w:sz w:val="24"/>
          <w:szCs w:val="24"/>
        </w:rPr>
        <w:lastRenderedPageBreak/>
        <w:t>Factors Influencing</w:t>
      </w:r>
      <w:r w:rsidR="00484017" w:rsidRPr="00AE5305">
        <w:rPr>
          <w:rFonts w:ascii="Times New Roman" w:hAnsi="Times New Roman" w:cs="Times New Roman"/>
          <w:b/>
          <w:sz w:val="24"/>
          <w:szCs w:val="24"/>
        </w:rPr>
        <w:t xml:space="preserve"> the</w:t>
      </w:r>
      <w:r w:rsidR="000C5FA4" w:rsidRPr="00AE5305">
        <w:rPr>
          <w:rFonts w:ascii="Times New Roman" w:hAnsi="Times New Roman" w:cs="Times New Roman"/>
          <w:b/>
          <w:sz w:val="24"/>
          <w:szCs w:val="24"/>
        </w:rPr>
        <w:t xml:space="preserve"> </w:t>
      </w:r>
      <w:r w:rsidR="004F0ABB" w:rsidRPr="00AE5305">
        <w:rPr>
          <w:rFonts w:ascii="Times New Roman" w:hAnsi="Times New Roman" w:cs="Times New Roman"/>
          <w:b/>
          <w:sz w:val="24"/>
          <w:szCs w:val="24"/>
        </w:rPr>
        <w:t>Matriculation Decisions of College of Agricultur</w:t>
      </w:r>
      <w:r w:rsidR="000C5FA4" w:rsidRPr="00AE5305">
        <w:rPr>
          <w:rFonts w:ascii="Times New Roman" w:hAnsi="Times New Roman" w:cs="Times New Roman"/>
          <w:b/>
          <w:sz w:val="24"/>
          <w:szCs w:val="24"/>
        </w:rPr>
        <w:t>e Applicants</w:t>
      </w:r>
    </w:p>
    <w:p w:rsidR="008B0DE8" w:rsidRPr="00AE5305" w:rsidRDefault="000D2931" w:rsidP="00AE5305">
      <w:pPr>
        <w:rPr>
          <w:rFonts w:ascii="Times New Roman" w:hAnsi="Times New Roman" w:cs="Times New Roman"/>
          <w:bCs/>
          <w:sz w:val="24"/>
          <w:szCs w:val="24"/>
        </w:rPr>
      </w:pPr>
      <w:r w:rsidRPr="00AE5305">
        <w:rPr>
          <w:rFonts w:ascii="Times New Roman" w:hAnsi="Times New Roman" w:cs="Times New Roman"/>
          <w:bCs/>
          <w:sz w:val="24"/>
          <w:szCs w:val="24"/>
        </w:rPr>
        <w:t xml:space="preserve">Our nation’s colleges of agriculture </w:t>
      </w:r>
      <w:r w:rsidR="00106C5F" w:rsidRPr="00AE5305">
        <w:rPr>
          <w:rFonts w:ascii="Times New Roman" w:hAnsi="Times New Roman" w:cs="Times New Roman"/>
          <w:bCs/>
          <w:sz w:val="24"/>
          <w:szCs w:val="24"/>
        </w:rPr>
        <w:t xml:space="preserve">are faced with the ongoing challenge of </w:t>
      </w:r>
      <w:r w:rsidRPr="00AE5305">
        <w:rPr>
          <w:rFonts w:ascii="Times New Roman" w:hAnsi="Times New Roman" w:cs="Times New Roman"/>
          <w:bCs/>
          <w:sz w:val="24"/>
          <w:szCs w:val="24"/>
        </w:rPr>
        <w:t>meeting the agricultural industr</w:t>
      </w:r>
      <w:r w:rsidR="008D1DC4">
        <w:rPr>
          <w:rFonts w:ascii="Times New Roman" w:hAnsi="Times New Roman" w:cs="Times New Roman"/>
          <w:bCs/>
          <w:sz w:val="24"/>
          <w:szCs w:val="24"/>
        </w:rPr>
        <w:t>y’s</w:t>
      </w:r>
      <w:r w:rsidRPr="00AE5305">
        <w:rPr>
          <w:rFonts w:ascii="Times New Roman" w:hAnsi="Times New Roman" w:cs="Times New Roman"/>
          <w:bCs/>
          <w:sz w:val="24"/>
          <w:szCs w:val="24"/>
        </w:rPr>
        <w:t xml:space="preserve"> need for an adequate supply of qualified graduates</w:t>
      </w:r>
      <w:r w:rsidR="00106C5F" w:rsidRPr="00AE5305">
        <w:rPr>
          <w:rFonts w:ascii="Times New Roman" w:hAnsi="Times New Roman" w:cs="Times New Roman"/>
          <w:bCs/>
          <w:sz w:val="24"/>
          <w:szCs w:val="24"/>
        </w:rPr>
        <w:t xml:space="preserve"> (</w:t>
      </w:r>
      <w:proofErr w:type="spellStart"/>
      <w:r w:rsidR="00106C5F" w:rsidRPr="00AE5305">
        <w:rPr>
          <w:rFonts w:ascii="Times New Roman" w:hAnsi="Times New Roman" w:cs="Times New Roman"/>
          <w:bCs/>
          <w:sz w:val="24"/>
          <w:szCs w:val="24"/>
        </w:rPr>
        <w:t>Goeker</w:t>
      </w:r>
      <w:proofErr w:type="spellEnd"/>
      <w:r w:rsidR="00106C5F" w:rsidRPr="00AE5305">
        <w:rPr>
          <w:rFonts w:ascii="Times New Roman" w:hAnsi="Times New Roman" w:cs="Times New Roman"/>
          <w:bCs/>
          <w:sz w:val="24"/>
          <w:szCs w:val="24"/>
        </w:rPr>
        <w:t xml:space="preserve">, Whatley, Gilmore, 1999).  Simultaneously, these colleges </w:t>
      </w:r>
      <w:r w:rsidR="008B0DE8" w:rsidRPr="00AE5305">
        <w:rPr>
          <w:rFonts w:ascii="Times New Roman" w:hAnsi="Times New Roman" w:cs="Times New Roman"/>
          <w:bCs/>
          <w:sz w:val="24"/>
          <w:szCs w:val="24"/>
        </w:rPr>
        <w:t>are asked to meet this challenge with limited and in m</w:t>
      </w:r>
      <w:r w:rsidR="008D1DC4">
        <w:rPr>
          <w:rFonts w:ascii="Times New Roman" w:hAnsi="Times New Roman" w:cs="Times New Roman"/>
          <w:bCs/>
          <w:sz w:val="24"/>
          <w:szCs w:val="24"/>
        </w:rPr>
        <w:t>any</w:t>
      </w:r>
      <w:r w:rsidR="008B0DE8" w:rsidRPr="00AE5305">
        <w:rPr>
          <w:rFonts w:ascii="Times New Roman" w:hAnsi="Times New Roman" w:cs="Times New Roman"/>
          <w:bCs/>
          <w:sz w:val="24"/>
          <w:szCs w:val="24"/>
        </w:rPr>
        <w:t xml:space="preserve"> cas</w:t>
      </w:r>
      <w:r w:rsidRPr="00AE5305">
        <w:rPr>
          <w:rFonts w:ascii="Times New Roman" w:hAnsi="Times New Roman" w:cs="Times New Roman"/>
          <w:bCs/>
          <w:sz w:val="24"/>
          <w:szCs w:val="24"/>
        </w:rPr>
        <w:t>es</w:t>
      </w:r>
      <w:r w:rsidR="008B0DE8" w:rsidRPr="00AE5305">
        <w:rPr>
          <w:rFonts w:ascii="Times New Roman" w:hAnsi="Times New Roman" w:cs="Times New Roman"/>
          <w:bCs/>
          <w:sz w:val="24"/>
          <w:szCs w:val="24"/>
        </w:rPr>
        <w:t xml:space="preserve"> dec</w:t>
      </w:r>
      <w:r w:rsidR="008D1DC4">
        <w:rPr>
          <w:rFonts w:ascii="Times New Roman" w:hAnsi="Times New Roman" w:cs="Times New Roman"/>
          <w:bCs/>
          <w:sz w:val="24"/>
          <w:szCs w:val="24"/>
        </w:rPr>
        <w:t>lining</w:t>
      </w:r>
      <w:r w:rsidR="008B0DE8" w:rsidRPr="00AE5305">
        <w:rPr>
          <w:rFonts w:ascii="Times New Roman" w:hAnsi="Times New Roman" w:cs="Times New Roman"/>
          <w:bCs/>
          <w:sz w:val="24"/>
          <w:szCs w:val="24"/>
        </w:rPr>
        <w:t xml:space="preserve"> financial resources and personnel</w:t>
      </w:r>
      <w:r w:rsidRPr="00AE5305">
        <w:rPr>
          <w:rFonts w:ascii="Times New Roman" w:hAnsi="Times New Roman" w:cs="Times New Roman"/>
          <w:bCs/>
          <w:sz w:val="24"/>
          <w:szCs w:val="24"/>
        </w:rPr>
        <w:t>.</w:t>
      </w:r>
      <w:r w:rsidR="00106C5F" w:rsidRPr="00AE5305">
        <w:rPr>
          <w:rFonts w:ascii="Times New Roman" w:hAnsi="Times New Roman" w:cs="Times New Roman"/>
          <w:bCs/>
          <w:sz w:val="24"/>
          <w:szCs w:val="24"/>
        </w:rPr>
        <w:t xml:space="preserve"> This create</w:t>
      </w:r>
      <w:r w:rsidRPr="00AE5305">
        <w:rPr>
          <w:rFonts w:ascii="Times New Roman" w:hAnsi="Times New Roman" w:cs="Times New Roman"/>
          <w:bCs/>
          <w:sz w:val="24"/>
          <w:szCs w:val="24"/>
        </w:rPr>
        <w:t>s</w:t>
      </w:r>
      <w:r w:rsidR="00106C5F" w:rsidRPr="00AE5305">
        <w:rPr>
          <w:rFonts w:ascii="Times New Roman" w:hAnsi="Times New Roman" w:cs="Times New Roman"/>
          <w:bCs/>
          <w:sz w:val="24"/>
          <w:szCs w:val="24"/>
        </w:rPr>
        <w:t xml:space="preserve"> a situation in which </w:t>
      </w:r>
      <w:r w:rsidRPr="00AE5305">
        <w:rPr>
          <w:rFonts w:ascii="Times New Roman" w:hAnsi="Times New Roman" w:cs="Times New Roman"/>
          <w:bCs/>
          <w:sz w:val="24"/>
          <w:szCs w:val="24"/>
        </w:rPr>
        <w:t>those in leadership find themselves</w:t>
      </w:r>
      <w:r w:rsidR="00106C5F" w:rsidRPr="00AE5305">
        <w:rPr>
          <w:rFonts w:ascii="Times New Roman" w:hAnsi="Times New Roman" w:cs="Times New Roman"/>
          <w:bCs/>
          <w:sz w:val="24"/>
          <w:szCs w:val="24"/>
        </w:rPr>
        <w:t xml:space="preserve"> looking to increase and improve recruitment efforts</w:t>
      </w:r>
      <w:r w:rsidR="000225F1" w:rsidRPr="00AE5305">
        <w:rPr>
          <w:rFonts w:ascii="Times New Roman" w:hAnsi="Times New Roman" w:cs="Times New Roman"/>
          <w:bCs/>
          <w:sz w:val="24"/>
          <w:szCs w:val="24"/>
        </w:rPr>
        <w:t>, which requires they</w:t>
      </w:r>
      <w:r w:rsidRPr="00AE5305">
        <w:rPr>
          <w:rFonts w:ascii="Times New Roman" w:hAnsi="Times New Roman" w:cs="Times New Roman"/>
          <w:bCs/>
          <w:sz w:val="24"/>
          <w:szCs w:val="24"/>
        </w:rPr>
        <w:t xml:space="preserve"> </w:t>
      </w:r>
      <w:r w:rsidR="00106C5F" w:rsidRPr="00AE5305">
        <w:rPr>
          <w:rFonts w:ascii="Times New Roman" w:hAnsi="Times New Roman" w:cs="Times New Roman"/>
          <w:bCs/>
          <w:sz w:val="24"/>
          <w:szCs w:val="24"/>
        </w:rPr>
        <w:t>utiliz</w:t>
      </w:r>
      <w:r w:rsidR="000225F1" w:rsidRPr="00AE5305">
        <w:rPr>
          <w:rFonts w:ascii="Times New Roman" w:hAnsi="Times New Roman" w:cs="Times New Roman"/>
          <w:bCs/>
          <w:sz w:val="24"/>
          <w:szCs w:val="24"/>
        </w:rPr>
        <w:t>e</w:t>
      </w:r>
      <w:r w:rsidR="00106C5F" w:rsidRPr="00AE5305">
        <w:rPr>
          <w:rFonts w:ascii="Times New Roman" w:hAnsi="Times New Roman" w:cs="Times New Roman"/>
          <w:bCs/>
          <w:sz w:val="24"/>
          <w:szCs w:val="24"/>
        </w:rPr>
        <w:t xml:space="preserve"> </w:t>
      </w:r>
      <w:r w:rsidRPr="00AE5305">
        <w:rPr>
          <w:rFonts w:ascii="Times New Roman" w:hAnsi="Times New Roman" w:cs="Times New Roman"/>
          <w:bCs/>
          <w:sz w:val="24"/>
          <w:szCs w:val="24"/>
        </w:rPr>
        <w:t>their precious</w:t>
      </w:r>
      <w:r w:rsidR="00106C5F" w:rsidRPr="00AE5305">
        <w:rPr>
          <w:rFonts w:ascii="Times New Roman" w:hAnsi="Times New Roman" w:cs="Times New Roman"/>
          <w:bCs/>
          <w:sz w:val="24"/>
          <w:szCs w:val="24"/>
        </w:rPr>
        <w:t xml:space="preserve"> resources more efficiently.</w:t>
      </w:r>
      <w:r w:rsidRPr="00AE5305">
        <w:rPr>
          <w:rFonts w:ascii="Times New Roman" w:hAnsi="Times New Roman" w:cs="Times New Roman"/>
          <w:bCs/>
          <w:sz w:val="24"/>
          <w:szCs w:val="24"/>
        </w:rPr>
        <w:t xml:space="preserve"> </w:t>
      </w:r>
    </w:p>
    <w:p w:rsidR="00106C5F" w:rsidRPr="00AE5305" w:rsidRDefault="00106C5F" w:rsidP="00AE5305">
      <w:pPr>
        <w:rPr>
          <w:rFonts w:ascii="Times New Roman" w:hAnsi="Times New Roman" w:cs="Times New Roman"/>
          <w:bCs/>
          <w:sz w:val="24"/>
          <w:szCs w:val="24"/>
        </w:rPr>
      </w:pPr>
      <w:r w:rsidRPr="00AE5305">
        <w:rPr>
          <w:rFonts w:ascii="Times New Roman" w:hAnsi="Times New Roman" w:cs="Times New Roman"/>
          <w:bCs/>
          <w:sz w:val="24"/>
          <w:szCs w:val="24"/>
        </w:rPr>
        <w:t>Many institutions are still uncertain about which outreach and recruitment processes are effective (</w:t>
      </w:r>
      <w:proofErr w:type="spellStart"/>
      <w:r w:rsidRPr="00AE5305">
        <w:rPr>
          <w:rFonts w:ascii="Times New Roman" w:hAnsi="Times New Roman" w:cs="Times New Roman"/>
          <w:bCs/>
          <w:sz w:val="24"/>
          <w:szCs w:val="24"/>
        </w:rPr>
        <w:t>DesJardins</w:t>
      </w:r>
      <w:proofErr w:type="spellEnd"/>
      <w:r w:rsidRPr="00AE5305">
        <w:rPr>
          <w:rFonts w:ascii="Times New Roman" w:hAnsi="Times New Roman" w:cs="Times New Roman"/>
          <w:bCs/>
          <w:sz w:val="24"/>
          <w:szCs w:val="24"/>
        </w:rPr>
        <w:t xml:space="preserve">, </w:t>
      </w:r>
      <w:proofErr w:type="spellStart"/>
      <w:r w:rsidRPr="00AE5305">
        <w:rPr>
          <w:rFonts w:ascii="Times New Roman" w:hAnsi="Times New Roman" w:cs="Times New Roman"/>
          <w:bCs/>
          <w:sz w:val="24"/>
          <w:szCs w:val="24"/>
        </w:rPr>
        <w:t>Dundar</w:t>
      </w:r>
      <w:proofErr w:type="spellEnd"/>
      <w:r w:rsidRPr="00AE5305">
        <w:rPr>
          <w:rFonts w:ascii="Times New Roman" w:hAnsi="Times New Roman" w:cs="Times New Roman"/>
          <w:bCs/>
          <w:sz w:val="24"/>
          <w:szCs w:val="24"/>
        </w:rPr>
        <w:t xml:space="preserve">, &amp; </w:t>
      </w:r>
      <w:proofErr w:type="spellStart"/>
      <w:r w:rsidRPr="00AE5305">
        <w:rPr>
          <w:rFonts w:ascii="Times New Roman" w:hAnsi="Times New Roman" w:cs="Times New Roman"/>
          <w:bCs/>
          <w:sz w:val="24"/>
          <w:szCs w:val="24"/>
        </w:rPr>
        <w:t>Hendel</w:t>
      </w:r>
      <w:proofErr w:type="spellEnd"/>
      <w:r w:rsidRPr="00AE5305">
        <w:rPr>
          <w:rFonts w:ascii="Times New Roman" w:hAnsi="Times New Roman" w:cs="Times New Roman"/>
          <w:bCs/>
          <w:sz w:val="24"/>
          <w:szCs w:val="24"/>
        </w:rPr>
        <w:t xml:space="preserve">, 1999).  In some cases, administrators have begun to question the value of outreach activities that have traditionally been sponsored and coordinated by colleges of agriculture.  Typically the decision to conduct such activities is based on tradition rather than empirical evidence.  </w:t>
      </w:r>
      <w:r w:rsidR="000D2931" w:rsidRPr="00AE5305">
        <w:rPr>
          <w:rFonts w:ascii="Times New Roman" w:hAnsi="Times New Roman" w:cs="Times New Roman"/>
          <w:bCs/>
          <w:sz w:val="24"/>
          <w:szCs w:val="24"/>
        </w:rPr>
        <w:t>This need for accurate information provided the motivation for this study</w:t>
      </w:r>
      <w:r w:rsidR="000225F1" w:rsidRPr="00AE5305">
        <w:rPr>
          <w:rFonts w:ascii="Times New Roman" w:hAnsi="Times New Roman" w:cs="Times New Roman"/>
          <w:bCs/>
          <w:sz w:val="24"/>
          <w:szCs w:val="24"/>
        </w:rPr>
        <w:t xml:space="preserve">, which seeks to better understand the college-choice decisions of </w:t>
      </w:r>
      <w:r w:rsidR="000D2931" w:rsidRPr="00AE5305">
        <w:rPr>
          <w:rFonts w:ascii="Times New Roman" w:hAnsi="Times New Roman" w:cs="Times New Roman"/>
          <w:bCs/>
          <w:sz w:val="24"/>
          <w:szCs w:val="24"/>
        </w:rPr>
        <w:t xml:space="preserve">students who chose to attend </w:t>
      </w:r>
      <w:r w:rsidR="000225F1" w:rsidRPr="00AE5305">
        <w:rPr>
          <w:rFonts w:ascii="Times New Roman" w:hAnsi="Times New Roman" w:cs="Times New Roman"/>
          <w:bCs/>
          <w:sz w:val="24"/>
          <w:szCs w:val="24"/>
        </w:rPr>
        <w:t xml:space="preserve">(University Name) </w:t>
      </w:r>
      <w:r w:rsidR="000D2931" w:rsidRPr="00AE5305">
        <w:rPr>
          <w:rFonts w:ascii="Times New Roman" w:hAnsi="Times New Roman" w:cs="Times New Roman"/>
          <w:bCs/>
          <w:sz w:val="24"/>
          <w:szCs w:val="24"/>
        </w:rPr>
        <w:t>a</w:t>
      </w:r>
      <w:r w:rsidR="000225F1" w:rsidRPr="00AE5305">
        <w:rPr>
          <w:rFonts w:ascii="Times New Roman" w:hAnsi="Times New Roman" w:cs="Times New Roman"/>
          <w:bCs/>
          <w:sz w:val="24"/>
          <w:szCs w:val="24"/>
        </w:rPr>
        <w:t xml:space="preserve">s well as those students </w:t>
      </w:r>
      <w:r w:rsidR="000D2931" w:rsidRPr="00AE5305">
        <w:rPr>
          <w:rFonts w:ascii="Times New Roman" w:hAnsi="Times New Roman" w:cs="Times New Roman"/>
          <w:bCs/>
          <w:sz w:val="24"/>
          <w:szCs w:val="24"/>
        </w:rPr>
        <w:t xml:space="preserve">who </w:t>
      </w:r>
      <w:r w:rsidR="000225F1" w:rsidRPr="00AE5305">
        <w:rPr>
          <w:rFonts w:ascii="Times New Roman" w:hAnsi="Times New Roman" w:cs="Times New Roman"/>
          <w:bCs/>
          <w:sz w:val="24"/>
          <w:szCs w:val="24"/>
        </w:rPr>
        <w:t xml:space="preserve">were accepted by the </w:t>
      </w:r>
      <w:r w:rsidR="0028007F">
        <w:rPr>
          <w:rFonts w:ascii="Times New Roman" w:hAnsi="Times New Roman" w:cs="Times New Roman"/>
          <w:bCs/>
          <w:sz w:val="24"/>
          <w:szCs w:val="24"/>
        </w:rPr>
        <w:t>u</w:t>
      </w:r>
      <w:r w:rsidR="000225F1" w:rsidRPr="00AE5305">
        <w:rPr>
          <w:rFonts w:ascii="Times New Roman" w:hAnsi="Times New Roman" w:cs="Times New Roman"/>
          <w:bCs/>
          <w:sz w:val="24"/>
          <w:szCs w:val="24"/>
        </w:rPr>
        <w:t xml:space="preserve">niversity but </w:t>
      </w:r>
      <w:r w:rsidR="000D2931" w:rsidRPr="00AE5305">
        <w:rPr>
          <w:rFonts w:ascii="Times New Roman" w:hAnsi="Times New Roman" w:cs="Times New Roman"/>
          <w:bCs/>
          <w:sz w:val="24"/>
          <w:szCs w:val="24"/>
        </w:rPr>
        <w:t>chose to attend another institution.</w:t>
      </w:r>
    </w:p>
    <w:p w:rsidR="00562E2E" w:rsidRPr="00AE5305" w:rsidRDefault="00106C5F" w:rsidP="00AE5305">
      <w:pPr>
        <w:rPr>
          <w:rFonts w:ascii="Times New Roman" w:hAnsi="Times New Roman" w:cs="Times New Roman"/>
          <w:bCs/>
          <w:sz w:val="24"/>
          <w:szCs w:val="24"/>
        </w:rPr>
      </w:pPr>
      <w:r w:rsidRPr="00AE5305">
        <w:rPr>
          <w:rFonts w:ascii="Times New Roman" w:eastAsia="Calibri" w:hAnsi="Times New Roman" w:cs="Times New Roman"/>
          <w:bCs/>
          <w:sz w:val="24"/>
          <w:szCs w:val="24"/>
        </w:rPr>
        <w:t>Chapman’s (1981) model of student college-choice served as the theoretical basis for this study.  Chapman</w:t>
      </w:r>
      <w:r w:rsidR="00AE5305">
        <w:rPr>
          <w:rFonts w:ascii="Times New Roman" w:eastAsia="Calibri" w:hAnsi="Times New Roman" w:cs="Times New Roman"/>
          <w:bCs/>
          <w:sz w:val="24"/>
          <w:szCs w:val="24"/>
        </w:rPr>
        <w:t>’s</w:t>
      </w:r>
      <w:r w:rsidRPr="00AE5305">
        <w:rPr>
          <w:rFonts w:ascii="Times New Roman" w:eastAsia="Calibri" w:hAnsi="Times New Roman" w:cs="Times New Roman"/>
          <w:bCs/>
          <w:sz w:val="24"/>
          <w:szCs w:val="24"/>
        </w:rPr>
        <w:t xml:space="preserve"> model identifies the </w:t>
      </w:r>
      <w:r w:rsidR="00AE5305">
        <w:rPr>
          <w:rFonts w:ascii="Times New Roman" w:eastAsia="Calibri" w:hAnsi="Times New Roman" w:cs="Times New Roman"/>
          <w:bCs/>
          <w:sz w:val="24"/>
          <w:szCs w:val="24"/>
        </w:rPr>
        <w:t>c</w:t>
      </w:r>
      <w:r w:rsidRPr="00AE5305">
        <w:rPr>
          <w:rFonts w:ascii="Times New Roman" w:eastAsia="Calibri" w:hAnsi="Times New Roman" w:cs="Times New Roman"/>
          <w:bCs/>
          <w:sz w:val="24"/>
          <w:szCs w:val="24"/>
        </w:rPr>
        <w:t xml:space="preserve">ollege characteristics </w:t>
      </w:r>
      <w:r w:rsidR="00AE5305">
        <w:rPr>
          <w:rFonts w:ascii="Times New Roman" w:eastAsia="Calibri" w:hAnsi="Times New Roman" w:cs="Times New Roman"/>
          <w:bCs/>
          <w:sz w:val="24"/>
          <w:szCs w:val="24"/>
        </w:rPr>
        <w:t xml:space="preserve">and people </w:t>
      </w:r>
      <w:r w:rsidRPr="00AE5305">
        <w:rPr>
          <w:rFonts w:ascii="Times New Roman" w:eastAsia="Calibri" w:hAnsi="Times New Roman" w:cs="Times New Roman"/>
          <w:bCs/>
          <w:sz w:val="24"/>
          <w:szCs w:val="24"/>
        </w:rPr>
        <w:t xml:space="preserve">that are meaningful in student’s college-choice decisions.  </w:t>
      </w:r>
    </w:p>
    <w:p w:rsidR="00106C5F" w:rsidRPr="00AE5305" w:rsidRDefault="008B0DE8" w:rsidP="00AE5305">
      <w:pPr>
        <w:rPr>
          <w:rFonts w:ascii="Times New Roman" w:hAnsi="Times New Roman" w:cs="Times New Roman"/>
          <w:sz w:val="24"/>
          <w:szCs w:val="24"/>
        </w:rPr>
      </w:pPr>
      <w:r w:rsidRPr="00AE5305">
        <w:rPr>
          <w:rFonts w:ascii="Times New Roman" w:hAnsi="Times New Roman" w:cs="Times New Roman"/>
          <w:sz w:val="24"/>
          <w:szCs w:val="24"/>
        </w:rPr>
        <w:t>The purpose of this study was to examine recruitment efforts as they affect the decision-making processes of students entering the College of Agricultur</w:t>
      </w:r>
      <w:r w:rsidR="000D2931" w:rsidRPr="00AE5305">
        <w:rPr>
          <w:rFonts w:ascii="Times New Roman" w:hAnsi="Times New Roman" w:cs="Times New Roman"/>
          <w:sz w:val="24"/>
          <w:szCs w:val="24"/>
        </w:rPr>
        <w:t>e</w:t>
      </w:r>
      <w:r w:rsidRPr="00AE5305">
        <w:rPr>
          <w:rFonts w:ascii="Times New Roman" w:hAnsi="Times New Roman" w:cs="Times New Roman"/>
          <w:sz w:val="24"/>
          <w:szCs w:val="24"/>
        </w:rPr>
        <w:t xml:space="preserve"> at </w:t>
      </w:r>
      <w:r w:rsidR="000D2931" w:rsidRPr="00AE5305">
        <w:rPr>
          <w:rFonts w:ascii="Times New Roman" w:hAnsi="Times New Roman" w:cs="Times New Roman"/>
          <w:sz w:val="24"/>
          <w:szCs w:val="24"/>
        </w:rPr>
        <w:t>(University Name)</w:t>
      </w:r>
      <w:r w:rsidRPr="00AE5305">
        <w:rPr>
          <w:rFonts w:ascii="Times New Roman" w:hAnsi="Times New Roman" w:cs="Times New Roman"/>
          <w:sz w:val="24"/>
          <w:szCs w:val="24"/>
        </w:rPr>
        <w:t xml:space="preserve"> and those students who chose not to attend the </w:t>
      </w:r>
      <w:r w:rsidR="008D1DC4">
        <w:rPr>
          <w:rFonts w:ascii="Times New Roman" w:hAnsi="Times New Roman" w:cs="Times New Roman"/>
          <w:sz w:val="24"/>
          <w:szCs w:val="24"/>
        </w:rPr>
        <w:t>u</w:t>
      </w:r>
      <w:r w:rsidR="000D2931" w:rsidRPr="00AE5305">
        <w:rPr>
          <w:rFonts w:ascii="Times New Roman" w:hAnsi="Times New Roman" w:cs="Times New Roman"/>
          <w:sz w:val="24"/>
          <w:szCs w:val="24"/>
        </w:rPr>
        <w:t>niversity</w:t>
      </w:r>
      <w:r w:rsidRPr="00AE5305">
        <w:rPr>
          <w:rFonts w:ascii="Times New Roman" w:hAnsi="Times New Roman" w:cs="Times New Roman"/>
          <w:sz w:val="24"/>
          <w:szCs w:val="24"/>
        </w:rPr>
        <w:t>.</w:t>
      </w:r>
      <w:r w:rsidR="00106C5F" w:rsidRPr="00AE5305">
        <w:rPr>
          <w:rFonts w:ascii="Times New Roman" w:hAnsi="Times New Roman" w:cs="Times New Roman"/>
          <w:bCs/>
          <w:sz w:val="24"/>
          <w:szCs w:val="24"/>
        </w:rPr>
        <w:t xml:space="preserve"> The following research objective</w:t>
      </w:r>
      <w:r w:rsidR="008D1DC4">
        <w:rPr>
          <w:rFonts w:ascii="Times New Roman" w:hAnsi="Times New Roman" w:cs="Times New Roman"/>
          <w:bCs/>
          <w:sz w:val="24"/>
          <w:szCs w:val="24"/>
        </w:rPr>
        <w:t xml:space="preserve">s guided this </w:t>
      </w:r>
      <w:r w:rsidR="00106C5F" w:rsidRPr="00AE5305">
        <w:rPr>
          <w:rFonts w:ascii="Times New Roman" w:hAnsi="Times New Roman" w:cs="Times New Roman"/>
          <w:bCs/>
          <w:sz w:val="24"/>
          <w:szCs w:val="24"/>
        </w:rPr>
        <w:t>study:</w:t>
      </w:r>
    </w:p>
    <w:p w:rsidR="00AE5305" w:rsidRPr="00AE5305" w:rsidRDefault="00106C5F" w:rsidP="00AE5305">
      <w:pPr>
        <w:pStyle w:val="ListParagraph"/>
        <w:numPr>
          <w:ilvl w:val="0"/>
          <w:numId w:val="2"/>
        </w:numPr>
        <w:rPr>
          <w:rFonts w:ascii="Times New Roman" w:hAnsi="Times New Roman" w:cs="Times New Roman"/>
          <w:bCs/>
          <w:sz w:val="24"/>
          <w:szCs w:val="24"/>
        </w:rPr>
      </w:pPr>
      <w:r w:rsidRPr="00AE5305">
        <w:rPr>
          <w:rFonts w:ascii="Times New Roman" w:hAnsi="Times New Roman" w:cs="Times New Roman"/>
          <w:bCs/>
          <w:sz w:val="24"/>
          <w:szCs w:val="24"/>
        </w:rPr>
        <w:t xml:space="preserve">Determine if a difference existed between </w:t>
      </w:r>
      <w:proofErr w:type="spellStart"/>
      <w:r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and </w:t>
      </w:r>
      <w:r w:rsidR="008B0DE8" w:rsidRPr="00AE5305">
        <w:rPr>
          <w:rFonts w:ascii="Times New Roman" w:hAnsi="Times New Roman" w:cs="Times New Roman"/>
          <w:bCs/>
          <w:sz w:val="24"/>
          <w:szCs w:val="24"/>
        </w:rPr>
        <w:t>non-</w:t>
      </w:r>
      <w:proofErr w:type="spellStart"/>
      <w:r w:rsidR="008B0DE8"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in terms of their use of information sources and their perceived usefulness of those sources.</w:t>
      </w:r>
    </w:p>
    <w:p w:rsidR="008C76A9" w:rsidRPr="00AE5305" w:rsidRDefault="008C76A9" w:rsidP="00AE5305">
      <w:pPr>
        <w:pStyle w:val="ListParagraph"/>
        <w:numPr>
          <w:ilvl w:val="0"/>
          <w:numId w:val="2"/>
        </w:numPr>
        <w:rPr>
          <w:rFonts w:ascii="Times New Roman" w:hAnsi="Times New Roman" w:cs="Times New Roman"/>
          <w:bCs/>
          <w:sz w:val="24"/>
          <w:szCs w:val="24"/>
        </w:rPr>
      </w:pPr>
      <w:r w:rsidRPr="00AE5305">
        <w:rPr>
          <w:rFonts w:ascii="Times New Roman" w:hAnsi="Times New Roman" w:cs="Times New Roman"/>
          <w:bCs/>
          <w:sz w:val="24"/>
          <w:szCs w:val="24"/>
        </w:rPr>
        <w:t xml:space="preserve">Determine if a difference existed between </w:t>
      </w:r>
      <w:proofErr w:type="spellStart"/>
      <w:r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and non-</w:t>
      </w:r>
      <w:proofErr w:type="spellStart"/>
      <w:r w:rsidRPr="00AE5305">
        <w:rPr>
          <w:rFonts w:ascii="Times New Roman" w:hAnsi="Times New Roman" w:cs="Times New Roman"/>
          <w:bCs/>
          <w:sz w:val="24"/>
          <w:szCs w:val="24"/>
        </w:rPr>
        <w:t>matriculants</w:t>
      </w:r>
      <w:proofErr w:type="spellEnd"/>
      <w:r w:rsidRPr="00AE5305">
        <w:rPr>
          <w:rFonts w:ascii="Times New Roman" w:hAnsi="Times New Roman" w:cs="Times New Roman"/>
          <w:bCs/>
          <w:sz w:val="24"/>
          <w:szCs w:val="24"/>
        </w:rPr>
        <w:t xml:space="preserve"> in terms of the influence of institutional characteristics.</w:t>
      </w:r>
    </w:p>
    <w:p w:rsidR="004F0ABB" w:rsidRPr="00AE5305" w:rsidRDefault="004F0ABB" w:rsidP="00AE5305">
      <w:pPr>
        <w:jc w:val="center"/>
        <w:rPr>
          <w:rFonts w:ascii="Times New Roman" w:hAnsi="Times New Roman" w:cs="Times New Roman"/>
          <w:b/>
          <w:bCs/>
          <w:sz w:val="24"/>
          <w:szCs w:val="24"/>
        </w:rPr>
      </w:pPr>
      <w:r w:rsidRPr="00AE5305">
        <w:rPr>
          <w:rFonts w:ascii="Times New Roman" w:hAnsi="Times New Roman" w:cs="Times New Roman"/>
          <w:b/>
          <w:bCs/>
          <w:sz w:val="24"/>
          <w:szCs w:val="24"/>
        </w:rPr>
        <w:t>Methodology</w:t>
      </w:r>
    </w:p>
    <w:p w:rsidR="008B0DE8" w:rsidRPr="00AE5305" w:rsidRDefault="008B0DE8" w:rsidP="00AE5305">
      <w:pPr>
        <w:rPr>
          <w:rFonts w:ascii="Times New Roman" w:hAnsi="Times New Roman" w:cs="Times New Roman"/>
          <w:bCs/>
          <w:sz w:val="24"/>
          <w:szCs w:val="24"/>
        </w:rPr>
      </w:pPr>
      <w:r w:rsidRPr="00AE5305">
        <w:rPr>
          <w:rFonts w:ascii="Times New Roman" w:hAnsi="Times New Roman" w:cs="Times New Roman"/>
          <w:bCs/>
          <w:sz w:val="24"/>
          <w:szCs w:val="24"/>
        </w:rPr>
        <w:t>The target population for this descriptive census study consisted of all admitted applicants in the College of Agricultur</w:t>
      </w:r>
      <w:r w:rsidR="000225F1" w:rsidRPr="00AE5305">
        <w:rPr>
          <w:rFonts w:ascii="Times New Roman" w:hAnsi="Times New Roman" w:cs="Times New Roman"/>
          <w:bCs/>
          <w:sz w:val="24"/>
          <w:szCs w:val="24"/>
        </w:rPr>
        <w:t>e</w:t>
      </w:r>
      <w:r w:rsidRPr="00AE5305">
        <w:rPr>
          <w:rFonts w:ascii="Times New Roman" w:hAnsi="Times New Roman" w:cs="Times New Roman"/>
          <w:bCs/>
          <w:sz w:val="24"/>
          <w:szCs w:val="24"/>
        </w:rPr>
        <w:t xml:space="preserve"> at </w:t>
      </w:r>
      <w:r w:rsidR="000225F1" w:rsidRPr="00AE5305">
        <w:rPr>
          <w:rFonts w:ascii="Times New Roman" w:hAnsi="Times New Roman" w:cs="Times New Roman"/>
          <w:bCs/>
          <w:sz w:val="24"/>
          <w:szCs w:val="24"/>
        </w:rPr>
        <w:t>(University Name)</w:t>
      </w:r>
      <w:r w:rsidRPr="00AE5305">
        <w:rPr>
          <w:rFonts w:ascii="Times New Roman" w:hAnsi="Times New Roman" w:cs="Times New Roman"/>
          <w:bCs/>
          <w:sz w:val="24"/>
          <w:szCs w:val="24"/>
        </w:rPr>
        <w:t xml:space="preserve"> for the </w:t>
      </w:r>
      <w:r w:rsidR="000C5FA4" w:rsidRPr="00AE5305">
        <w:rPr>
          <w:rFonts w:ascii="Times New Roman" w:hAnsi="Times New Roman" w:cs="Times New Roman"/>
          <w:bCs/>
          <w:sz w:val="24"/>
          <w:szCs w:val="24"/>
        </w:rPr>
        <w:t>2008-2009 academic year</w:t>
      </w:r>
      <w:r w:rsidRPr="00AE5305">
        <w:rPr>
          <w:rFonts w:ascii="Times New Roman" w:hAnsi="Times New Roman" w:cs="Times New Roman"/>
          <w:bCs/>
          <w:sz w:val="24"/>
          <w:szCs w:val="24"/>
        </w:rPr>
        <w:t xml:space="preserve"> (</w:t>
      </w:r>
      <w:r w:rsidRPr="00AE5305">
        <w:rPr>
          <w:rFonts w:ascii="Times New Roman" w:hAnsi="Times New Roman" w:cs="Times New Roman"/>
          <w:bCs/>
          <w:i/>
          <w:iCs/>
          <w:sz w:val="24"/>
          <w:szCs w:val="24"/>
        </w:rPr>
        <w:t>N</w:t>
      </w:r>
      <w:r w:rsidRPr="00AE5305">
        <w:rPr>
          <w:rFonts w:ascii="Times New Roman" w:hAnsi="Times New Roman" w:cs="Times New Roman"/>
          <w:bCs/>
          <w:sz w:val="24"/>
          <w:szCs w:val="24"/>
        </w:rPr>
        <w:t xml:space="preserve"> = 963). The instrument was modified from Washburn, </w:t>
      </w:r>
      <w:proofErr w:type="spellStart"/>
      <w:r w:rsidRPr="00AE5305">
        <w:rPr>
          <w:rFonts w:ascii="Times New Roman" w:hAnsi="Times New Roman" w:cs="Times New Roman"/>
          <w:bCs/>
          <w:sz w:val="24"/>
          <w:szCs w:val="24"/>
        </w:rPr>
        <w:t>Garton</w:t>
      </w:r>
      <w:proofErr w:type="spellEnd"/>
      <w:r w:rsidRPr="00AE5305">
        <w:rPr>
          <w:rFonts w:ascii="Times New Roman" w:hAnsi="Times New Roman" w:cs="Times New Roman"/>
          <w:bCs/>
          <w:sz w:val="24"/>
          <w:szCs w:val="24"/>
        </w:rPr>
        <w:t xml:space="preserve"> and Vaughn’s (2002) questionnaire used to assess the use and usefulness of recruitment information sources and to examine when students began and finalized their college decisions.  The instrument was reviewed by a panel of experts for face and content validity</w:t>
      </w:r>
      <w:r w:rsidR="00AE5305">
        <w:rPr>
          <w:rFonts w:ascii="Times New Roman" w:hAnsi="Times New Roman" w:cs="Times New Roman"/>
          <w:bCs/>
          <w:sz w:val="24"/>
          <w:szCs w:val="24"/>
        </w:rPr>
        <w:t xml:space="preserve">. </w:t>
      </w:r>
      <w:r w:rsidR="00EE132C">
        <w:rPr>
          <w:rFonts w:ascii="Times New Roman" w:hAnsi="Times New Roman" w:cs="Times New Roman"/>
          <w:bCs/>
          <w:sz w:val="24"/>
          <w:szCs w:val="24"/>
        </w:rPr>
        <w:t>A pilot test was conducted</w:t>
      </w:r>
      <w:r w:rsidR="00AE5305">
        <w:rPr>
          <w:rFonts w:ascii="Times New Roman" w:hAnsi="Times New Roman" w:cs="Times New Roman"/>
          <w:bCs/>
          <w:sz w:val="24"/>
          <w:szCs w:val="24"/>
        </w:rPr>
        <w:t xml:space="preserve"> </w:t>
      </w:r>
      <w:r w:rsidR="00EE132C">
        <w:rPr>
          <w:rFonts w:ascii="Times New Roman" w:hAnsi="Times New Roman" w:cs="Times New Roman"/>
          <w:bCs/>
          <w:sz w:val="24"/>
          <w:szCs w:val="24"/>
        </w:rPr>
        <w:t xml:space="preserve">with </w:t>
      </w:r>
      <w:r w:rsidRPr="00AE5305">
        <w:rPr>
          <w:rFonts w:ascii="Times New Roman" w:hAnsi="Times New Roman" w:cs="Times New Roman"/>
          <w:bCs/>
          <w:sz w:val="24"/>
          <w:szCs w:val="24"/>
        </w:rPr>
        <w:t xml:space="preserve">a group of 34 students in </w:t>
      </w:r>
      <w:r w:rsidR="008D1DC4">
        <w:rPr>
          <w:rFonts w:ascii="Times New Roman" w:hAnsi="Times New Roman" w:cs="Times New Roman"/>
          <w:bCs/>
          <w:sz w:val="24"/>
          <w:szCs w:val="24"/>
        </w:rPr>
        <w:t>the</w:t>
      </w:r>
      <w:r w:rsidRPr="00AE5305">
        <w:rPr>
          <w:rFonts w:ascii="Times New Roman" w:hAnsi="Times New Roman" w:cs="Times New Roman"/>
          <w:bCs/>
          <w:sz w:val="24"/>
          <w:szCs w:val="24"/>
        </w:rPr>
        <w:t xml:space="preserve"> college of agriculture not involved in the study.  </w:t>
      </w:r>
      <w:r w:rsidR="00AE5305">
        <w:rPr>
          <w:rFonts w:ascii="Times New Roman" w:hAnsi="Times New Roman" w:cs="Times New Roman"/>
          <w:bCs/>
          <w:sz w:val="24"/>
          <w:szCs w:val="24"/>
        </w:rPr>
        <w:t xml:space="preserve">Pilot </w:t>
      </w:r>
      <w:r w:rsidR="00EE132C">
        <w:rPr>
          <w:rFonts w:ascii="Times New Roman" w:hAnsi="Times New Roman" w:cs="Times New Roman"/>
          <w:bCs/>
          <w:sz w:val="24"/>
          <w:szCs w:val="24"/>
        </w:rPr>
        <w:t>data</w:t>
      </w:r>
      <w:r w:rsidRPr="00AE5305">
        <w:rPr>
          <w:rFonts w:ascii="Times New Roman" w:hAnsi="Times New Roman" w:cs="Times New Roman"/>
          <w:bCs/>
          <w:sz w:val="24"/>
          <w:szCs w:val="24"/>
        </w:rPr>
        <w:t xml:space="preserve"> </w:t>
      </w:r>
      <w:r w:rsidR="00AE5305">
        <w:rPr>
          <w:rFonts w:ascii="Times New Roman" w:hAnsi="Times New Roman" w:cs="Times New Roman"/>
          <w:bCs/>
          <w:sz w:val="24"/>
          <w:szCs w:val="24"/>
        </w:rPr>
        <w:t>were</w:t>
      </w:r>
      <w:r w:rsidRPr="00AE5305">
        <w:rPr>
          <w:rFonts w:ascii="Times New Roman" w:hAnsi="Times New Roman" w:cs="Times New Roman"/>
          <w:bCs/>
          <w:sz w:val="24"/>
          <w:szCs w:val="24"/>
        </w:rPr>
        <w:t xml:space="preserve"> used to determine the internal consistency of the instrument </w:t>
      </w:r>
      <w:r w:rsidR="004F0ABB" w:rsidRPr="00AE5305">
        <w:rPr>
          <w:rFonts w:ascii="Times New Roman" w:hAnsi="Times New Roman" w:cs="Times New Roman"/>
          <w:bCs/>
          <w:sz w:val="24"/>
          <w:szCs w:val="24"/>
        </w:rPr>
        <w:t>and a Spearman-Brown Split-half reliability analysis was performed resulting in a r</w:t>
      </w:r>
      <w:r w:rsidR="008D1DC4">
        <w:rPr>
          <w:rFonts w:ascii="Times New Roman" w:hAnsi="Times New Roman" w:cs="Times New Roman"/>
          <w:bCs/>
          <w:sz w:val="24"/>
          <w:szCs w:val="24"/>
        </w:rPr>
        <w:t xml:space="preserve">eliability coefficient of .70 </w:t>
      </w:r>
      <w:r w:rsidRPr="00AE5305">
        <w:rPr>
          <w:rFonts w:ascii="Times New Roman" w:hAnsi="Times New Roman" w:cs="Times New Roman"/>
          <w:bCs/>
          <w:sz w:val="24"/>
          <w:szCs w:val="24"/>
        </w:rPr>
        <w:t xml:space="preserve">(Washburn, </w:t>
      </w:r>
      <w:proofErr w:type="spellStart"/>
      <w:r w:rsidRPr="00AE5305">
        <w:rPr>
          <w:rFonts w:ascii="Times New Roman" w:hAnsi="Times New Roman" w:cs="Times New Roman"/>
          <w:bCs/>
          <w:sz w:val="24"/>
          <w:szCs w:val="24"/>
        </w:rPr>
        <w:t>Garton</w:t>
      </w:r>
      <w:proofErr w:type="spellEnd"/>
      <w:r w:rsidRPr="00AE5305">
        <w:rPr>
          <w:rFonts w:ascii="Times New Roman" w:hAnsi="Times New Roman" w:cs="Times New Roman"/>
          <w:bCs/>
          <w:sz w:val="24"/>
          <w:szCs w:val="24"/>
        </w:rPr>
        <w:t xml:space="preserve"> &amp; Vaughn, 2002).  </w:t>
      </w:r>
    </w:p>
    <w:p w:rsidR="008B0DE8" w:rsidRPr="00AE5305" w:rsidRDefault="008B0DE8" w:rsidP="00AE5305">
      <w:pPr>
        <w:rPr>
          <w:rFonts w:ascii="Times New Roman" w:hAnsi="Times New Roman" w:cs="Times New Roman"/>
          <w:bCs/>
          <w:sz w:val="24"/>
          <w:szCs w:val="24"/>
        </w:rPr>
      </w:pPr>
      <w:r w:rsidRPr="00AE5305">
        <w:rPr>
          <w:rFonts w:ascii="Times New Roman" w:hAnsi="Times New Roman" w:cs="Times New Roman"/>
          <w:bCs/>
          <w:sz w:val="24"/>
          <w:szCs w:val="24"/>
        </w:rPr>
        <w:lastRenderedPageBreak/>
        <w:t>The student questionnaire consisting of 74 items was administered online and participation was requested via email to all students in the population.  After the initial email request, two additional follow-up email messages were sent at two-week intervals.  A total of 171 usable instruments were received, resulting in a response rate of 18%.  Students who were admitted and attended the College of Agricultur</w:t>
      </w:r>
      <w:r w:rsidR="004F0ABB" w:rsidRPr="00AE5305">
        <w:rPr>
          <w:rFonts w:ascii="Times New Roman" w:hAnsi="Times New Roman" w:cs="Times New Roman"/>
          <w:bCs/>
          <w:sz w:val="24"/>
          <w:szCs w:val="24"/>
        </w:rPr>
        <w:t>e</w:t>
      </w:r>
      <w:r w:rsidRPr="00AE5305">
        <w:rPr>
          <w:rFonts w:ascii="Times New Roman" w:hAnsi="Times New Roman" w:cs="Times New Roman"/>
          <w:bCs/>
          <w:sz w:val="24"/>
          <w:szCs w:val="24"/>
        </w:rPr>
        <w:t xml:space="preserve"> (</w:t>
      </w:r>
      <w:r w:rsidRPr="00AE5305">
        <w:rPr>
          <w:rFonts w:ascii="Times New Roman" w:hAnsi="Times New Roman" w:cs="Times New Roman"/>
          <w:bCs/>
          <w:i/>
          <w:sz w:val="24"/>
          <w:szCs w:val="24"/>
        </w:rPr>
        <w:t>n</w:t>
      </w:r>
      <w:r w:rsidRPr="00AE5305">
        <w:rPr>
          <w:rFonts w:ascii="Times New Roman" w:hAnsi="Times New Roman" w:cs="Times New Roman"/>
          <w:bCs/>
          <w:sz w:val="24"/>
          <w:szCs w:val="24"/>
        </w:rPr>
        <w:t xml:space="preserve"> =118) and the students who were admitted and choose not to attend the College of Agricultur</w:t>
      </w:r>
      <w:r w:rsidR="004F0ABB" w:rsidRPr="00AE5305">
        <w:rPr>
          <w:rFonts w:ascii="Times New Roman" w:hAnsi="Times New Roman" w:cs="Times New Roman"/>
          <w:bCs/>
          <w:sz w:val="24"/>
          <w:szCs w:val="24"/>
        </w:rPr>
        <w:t>e</w:t>
      </w:r>
      <w:r w:rsidRPr="00AE5305">
        <w:rPr>
          <w:rFonts w:ascii="Times New Roman" w:hAnsi="Times New Roman" w:cs="Times New Roman"/>
          <w:bCs/>
          <w:sz w:val="24"/>
          <w:szCs w:val="24"/>
        </w:rPr>
        <w:t xml:space="preserve"> (</w:t>
      </w:r>
      <w:r w:rsidRPr="00AE5305">
        <w:rPr>
          <w:rFonts w:ascii="Times New Roman" w:hAnsi="Times New Roman" w:cs="Times New Roman"/>
          <w:bCs/>
          <w:i/>
          <w:sz w:val="24"/>
          <w:szCs w:val="24"/>
        </w:rPr>
        <w:t>n</w:t>
      </w:r>
      <w:r w:rsidRPr="00AE5305">
        <w:rPr>
          <w:rFonts w:ascii="Times New Roman" w:hAnsi="Times New Roman" w:cs="Times New Roman"/>
          <w:bCs/>
          <w:sz w:val="24"/>
          <w:szCs w:val="24"/>
        </w:rPr>
        <w:t xml:space="preserve"> = 53). Non-response error was controlled for by comparing early and late respondents on variables selected a priori (Miller &amp; Smith, 1983).  The comparison of variables reflected that early respondents were virtually identical to late </w:t>
      </w:r>
      <w:r w:rsidR="008D1DC4">
        <w:rPr>
          <w:rFonts w:ascii="Times New Roman" w:hAnsi="Times New Roman" w:cs="Times New Roman"/>
          <w:bCs/>
          <w:sz w:val="24"/>
          <w:szCs w:val="24"/>
        </w:rPr>
        <w:t>respondents, so it was concluded that these findings were representative of the entire population.</w:t>
      </w:r>
    </w:p>
    <w:p w:rsidR="004F0ABB" w:rsidRPr="00AE5305" w:rsidRDefault="004F0ABB" w:rsidP="00AE5305">
      <w:pPr>
        <w:jc w:val="center"/>
        <w:rPr>
          <w:rFonts w:ascii="Times New Roman" w:hAnsi="Times New Roman" w:cs="Times New Roman"/>
          <w:b/>
          <w:bCs/>
          <w:sz w:val="24"/>
          <w:szCs w:val="24"/>
        </w:rPr>
      </w:pPr>
      <w:r w:rsidRPr="00AE5305">
        <w:rPr>
          <w:rFonts w:ascii="Times New Roman" w:hAnsi="Times New Roman" w:cs="Times New Roman"/>
          <w:b/>
          <w:bCs/>
          <w:sz w:val="24"/>
          <w:szCs w:val="24"/>
        </w:rPr>
        <w:t>Results/Findings</w:t>
      </w:r>
    </w:p>
    <w:p w:rsidR="004F0ABB" w:rsidRPr="00AE5305" w:rsidRDefault="004F0ABB" w:rsidP="00AE5305">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When examining recruitment practices, both groups reported the most useful sources of information to be personal contact with faculty, visits to campus, website information</w:t>
      </w:r>
      <w:r w:rsidR="00D00BD2" w:rsidRPr="00AE5305">
        <w:rPr>
          <w:rFonts w:ascii="Times New Roman" w:hAnsi="Times New Roman" w:cs="Times New Roman"/>
          <w:bCs/>
          <w:sz w:val="24"/>
          <w:szCs w:val="24"/>
        </w:rPr>
        <w:t xml:space="preserve"> and participation in student events on campus</w:t>
      </w:r>
      <w:r w:rsidRPr="00AE5305">
        <w:rPr>
          <w:rFonts w:ascii="Times New Roman" w:eastAsia="Calibri" w:hAnsi="Times New Roman" w:cs="Times New Roman"/>
          <w:bCs/>
          <w:sz w:val="24"/>
          <w:szCs w:val="24"/>
        </w:rPr>
        <w:t xml:space="preserve">.  Notable differences were found between groups in the use of particular information sources. Personal conversations with faculty were used by 63% of students who chose to attend the university while only 23% of those who chose otherwise.  On campus student events, such as FFA and 4-H events were used by 53% of the </w:t>
      </w:r>
      <w:proofErr w:type="spellStart"/>
      <w:r w:rsidRPr="00AE5305">
        <w:rPr>
          <w:rFonts w:ascii="Times New Roman" w:eastAsia="Calibri" w:hAnsi="Times New Roman" w:cs="Times New Roman"/>
          <w:bCs/>
          <w:sz w:val="24"/>
          <w:szCs w:val="24"/>
        </w:rPr>
        <w:t>matriculant</w:t>
      </w:r>
      <w:proofErr w:type="spellEnd"/>
      <w:r w:rsidRPr="00AE5305">
        <w:rPr>
          <w:rFonts w:ascii="Times New Roman" w:eastAsia="Calibri" w:hAnsi="Times New Roman" w:cs="Times New Roman"/>
          <w:bCs/>
          <w:sz w:val="24"/>
          <w:szCs w:val="24"/>
        </w:rPr>
        <w:t xml:space="preserve"> group compared to 38% of non-</w:t>
      </w:r>
      <w:proofErr w:type="spellStart"/>
      <w:r w:rsidRPr="00AE5305">
        <w:rPr>
          <w:rFonts w:ascii="Times New Roman" w:eastAsia="Calibri" w:hAnsi="Times New Roman" w:cs="Times New Roman"/>
          <w:bCs/>
          <w:sz w:val="24"/>
          <w:szCs w:val="24"/>
        </w:rPr>
        <w:t>matriculants</w:t>
      </w:r>
      <w:proofErr w:type="spellEnd"/>
      <w:r w:rsidRPr="00AE5305">
        <w:rPr>
          <w:rFonts w:ascii="Times New Roman" w:eastAsia="Calibri" w:hAnsi="Times New Roman" w:cs="Times New Roman"/>
          <w:bCs/>
          <w:sz w:val="24"/>
          <w:szCs w:val="24"/>
        </w:rPr>
        <w:t>.  University and departmental websites were used by at least two thirds of students in each group and were reported to be some of the most useful sources of information.</w:t>
      </w:r>
      <w:r w:rsidR="00D00BD2" w:rsidRPr="00AE5305">
        <w:rPr>
          <w:rFonts w:ascii="Times New Roman" w:hAnsi="Times New Roman" w:cs="Times New Roman"/>
          <w:bCs/>
          <w:sz w:val="24"/>
          <w:szCs w:val="24"/>
        </w:rPr>
        <w:t xml:space="preserve"> The least useful sources of information were visits by university representatives to schools, letters</w:t>
      </w:r>
      <w:r w:rsidR="007E0787">
        <w:rPr>
          <w:rFonts w:ascii="Times New Roman" w:hAnsi="Times New Roman" w:cs="Times New Roman"/>
          <w:bCs/>
          <w:sz w:val="24"/>
          <w:szCs w:val="24"/>
        </w:rPr>
        <w:t xml:space="preserve"> </w:t>
      </w:r>
      <w:r w:rsidR="00D00BD2" w:rsidRPr="00AE5305">
        <w:rPr>
          <w:rFonts w:ascii="Times New Roman" w:hAnsi="Times New Roman" w:cs="Times New Roman"/>
          <w:bCs/>
          <w:sz w:val="24"/>
          <w:szCs w:val="24"/>
        </w:rPr>
        <w:t>or mailed information from the college, and advertisements on television, radio</w:t>
      </w:r>
      <w:r w:rsidR="0028007F">
        <w:rPr>
          <w:rFonts w:ascii="Times New Roman" w:hAnsi="Times New Roman" w:cs="Times New Roman"/>
          <w:bCs/>
          <w:sz w:val="24"/>
          <w:szCs w:val="24"/>
        </w:rPr>
        <w:t>,</w:t>
      </w:r>
      <w:r w:rsidR="00D00BD2" w:rsidRPr="00AE5305">
        <w:rPr>
          <w:rFonts w:ascii="Times New Roman" w:hAnsi="Times New Roman" w:cs="Times New Roman"/>
          <w:bCs/>
          <w:sz w:val="24"/>
          <w:szCs w:val="24"/>
        </w:rPr>
        <w:t xml:space="preserve"> or print media.</w:t>
      </w:r>
      <w:r w:rsidRPr="00AE5305">
        <w:rPr>
          <w:rFonts w:ascii="Times New Roman" w:eastAsia="Calibri" w:hAnsi="Times New Roman" w:cs="Times New Roman"/>
          <w:bCs/>
          <w:sz w:val="24"/>
          <w:szCs w:val="24"/>
        </w:rPr>
        <w:t xml:space="preserve">  </w:t>
      </w:r>
    </w:p>
    <w:p w:rsidR="00510717" w:rsidRPr="00AE5305" w:rsidRDefault="00510717" w:rsidP="00AE5305">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 xml:space="preserve">Institutional characteristics that were the most influential for </w:t>
      </w:r>
      <w:proofErr w:type="spellStart"/>
      <w:r w:rsidRPr="00AE5305">
        <w:rPr>
          <w:rFonts w:ascii="Times New Roman" w:eastAsia="Calibri" w:hAnsi="Times New Roman" w:cs="Times New Roman"/>
          <w:bCs/>
          <w:sz w:val="24"/>
          <w:szCs w:val="24"/>
        </w:rPr>
        <w:t>matriculants</w:t>
      </w:r>
      <w:proofErr w:type="spellEnd"/>
      <w:r w:rsidRPr="00AE5305">
        <w:rPr>
          <w:rFonts w:ascii="Times New Roman" w:eastAsia="Calibri" w:hAnsi="Times New Roman" w:cs="Times New Roman"/>
          <w:bCs/>
          <w:sz w:val="24"/>
          <w:szCs w:val="24"/>
        </w:rPr>
        <w:t xml:space="preserve"> included cost, distance from their home, preparation for employment, variety of majors offered</w:t>
      </w:r>
      <w:r w:rsidR="008D1DC4">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and opportunities after graduation.  Non-</w:t>
      </w:r>
      <w:proofErr w:type="spellStart"/>
      <w:r w:rsidRPr="00AE5305">
        <w:rPr>
          <w:rFonts w:ascii="Times New Roman" w:eastAsia="Calibri" w:hAnsi="Times New Roman" w:cs="Times New Roman"/>
          <w:bCs/>
          <w:sz w:val="24"/>
          <w:szCs w:val="24"/>
        </w:rPr>
        <w:t>matriculants</w:t>
      </w:r>
      <w:proofErr w:type="spellEnd"/>
      <w:r w:rsidRPr="00AE5305">
        <w:rPr>
          <w:rFonts w:ascii="Times New Roman" w:eastAsia="Calibri" w:hAnsi="Times New Roman" w:cs="Times New Roman"/>
          <w:bCs/>
          <w:sz w:val="24"/>
          <w:szCs w:val="24"/>
        </w:rPr>
        <w:t xml:space="preserve"> differed in their rankings as they reported their most influential characteristics were</w:t>
      </w:r>
      <w:r w:rsidR="008D1DC4">
        <w:rPr>
          <w:rFonts w:ascii="Times New Roman" w:eastAsia="Calibri" w:hAnsi="Times New Roman" w:cs="Times New Roman"/>
          <w:bCs/>
          <w:sz w:val="24"/>
          <w:szCs w:val="24"/>
        </w:rPr>
        <w:t xml:space="preserve"> the</w:t>
      </w:r>
      <w:r w:rsidRPr="00AE5305">
        <w:rPr>
          <w:rFonts w:ascii="Times New Roman" w:eastAsia="Calibri" w:hAnsi="Times New Roman" w:cs="Times New Roman"/>
          <w:bCs/>
          <w:sz w:val="24"/>
          <w:szCs w:val="24"/>
        </w:rPr>
        <w:t xml:space="preserve"> quality of facilities, variety of majors</w:t>
      </w:r>
      <w:r w:rsidR="008D1DC4">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and academic reputation of the institution</w:t>
      </w:r>
      <w:r w:rsidR="008D1DC4">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followed by cost, distance from home and preparation for employment. </w:t>
      </w:r>
    </w:p>
    <w:p w:rsidR="004F0ABB" w:rsidRPr="00AE5305" w:rsidRDefault="004F0ABB" w:rsidP="00AE5305">
      <w:pPr>
        <w:jc w:val="center"/>
        <w:rPr>
          <w:rFonts w:ascii="Times New Roman" w:hAnsi="Times New Roman" w:cs="Times New Roman"/>
          <w:b/>
          <w:bCs/>
          <w:sz w:val="24"/>
          <w:szCs w:val="24"/>
        </w:rPr>
      </w:pPr>
      <w:r w:rsidRPr="00AE5305">
        <w:rPr>
          <w:rFonts w:ascii="Times New Roman" w:hAnsi="Times New Roman" w:cs="Times New Roman"/>
          <w:b/>
          <w:bCs/>
          <w:sz w:val="24"/>
          <w:szCs w:val="24"/>
        </w:rPr>
        <w:t>Conclusions/Recommendations</w:t>
      </w:r>
    </w:p>
    <w:p w:rsidR="004F0ABB" w:rsidRPr="00AE5305" w:rsidRDefault="004F0ABB" w:rsidP="00AE5305">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 xml:space="preserve">Findings suggest that web-based information is critically important to prospective students.  </w:t>
      </w:r>
      <w:r w:rsidR="00484017" w:rsidRPr="00AE5305">
        <w:rPr>
          <w:rFonts w:ascii="Times New Roman" w:eastAsia="Calibri" w:hAnsi="Times New Roman" w:cs="Times New Roman"/>
          <w:bCs/>
          <w:sz w:val="24"/>
          <w:szCs w:val="24"/>
        </w:rPr>
        <w:t>R</w:t>
      </w:r>
      <w:r w:rsidRPr="00AE5305">
        <w:rPr>
          <w:rFonts w:ascii="Times New Roman" w:eastAsia="Calibri" w:hAnsi="Times New Roman" w:cs="Times New Roman"/>
          <w:bCs/>
          <w:sz w:val="24"/>
          <w:szCs w:val="24"/>
        </w:rPr>
        <w:t>esults</w:t>
      </w:r>
      <w:r w:rsidR="00484017" w:rsidRPr="00AE5305">
        <w:rPr>
          <w:rFonts w:ascii="Times New Roman" w:eastAsia="Calibri" w:hAnsi="Times New Roman" w:cs="Times New Roman"/>
          <w:bCs/>
          <w:sz w:val="24"/>
          <w:szCs w:val="24"/>
        </w:rPr>
        <w:t xml:space="preserve"> also</w:t>
      </w:r>
      <w:r w:rsidRPr="00AE5305">
        <w:rPr>
          <w:rFonts w:ascii="Times New Roman" w:eastAsia="Calibri" w:hAnsi="Times New Roman" w:cs="Times New Roman"/>
          <w:bCs/>
          <w:sz w:val="24"/>
          <w:szCs w:val="24"/>
        </w:rPr>
        <w:t xml:space="preserve"> show</w:t>
      </w:r>
      <w:r w:rsidR="008D1DC4">
        <w:rPr>
          <w:rFonts w:ascii="Times New Roman" w:eastAsia="Calibri" w:hAnsi="Times New Roman" w:cs="Times New Roman"/>
          <w:bCs/>
          <w:sz w:val="24"/>
          <w:szCs w:val="24"/>
        </w:rPr>
        <w:t xml:space="preserve">ed </w:t>
      </w:r>
      <w:r w:rsidRPr="00AE5305">
        <w:rPr>
          <w:rFonts w:ascii="Times New Roman" w:eastAsia="Calibri" w:hAnsi="Times New Roman" w:cs="Times New Roman"/>
          <w:bCs/>
          <w:sz w:val="24"/>
          <w:szCs w:val="24"/>
        </w:rPr>
        <w:t>the importance of the college’s support of on-campus outreach events as these activities showcase the college’s programs and facilities</w:t>
      </w:r>
      <w:r w:rsidR="0028007F">
        <w:rPr>
          <w:rFonts w:ascii="Times New Roman" w:eastAsia="Calibri" w:hAnsi="Times New Roman" w:cs="Times New Roman"/>
          <w:bCs/>
          <w:sz w:val="24"/>
          <w:szCs w:val="24"/>
        </w:rPr>
        <w:t>. Additionally these events</w:t>
      </w:r>
      <w:r w:rsidRPr="00AE5305">
        <w:rPr>
          <w:rFonts w:ascii="Times New Roman" w:eastAsia="Calibri" w:hAnsi="Times New Roman" w:cs="Times New Roman"/>
          <w:bCs/>
          <w:sz w:val="24"/>
          <w:szCs w:val="24"/>
        </w:rPr>
        <w:t xml:space="preserve"> allow faculty to interact with prospective students and their parents or guardians, which </w:t>
      </w:r>
      <w:r w:rsidR="00484017" w:rsidRPr="00AE5305">
        <w:rPr>
          <w:rFonts w:ascii="Times New Roman" w:eastAsia="Calibri" w:hAnsi="Times New Roman" w:cs="Times New Roman"/>
          <w:bCs/>
          <w:sz w:val="24"/>
          <w:szCs w:val="24"/>
        </w:rPr>
        <w:t xml:space="preserve">are </w:t>
      </w:r>
      <w:r w:rsidR="00150A63" w:rsidRPr="00AE5305">
        <w:rPr>
          <w:rFonts w:ascii="Times New Roman" w:eastAsia="Calibri" w:hAnsi="Times New Roman" w:cs="Times New Roman"/>
          <w:bCs/>
          <w:sz w:val="24"/>
          <w:szCs w:val="24"/>
        </w:rPr>
        <w:t>very</w:t>
      </w:r>
      <w:r w:rsidRPr="00AE5305">
        <w:rPr>
          <w:rFonts w:ascii="Times New Roman" w:eastAsia="Calibri" w:hAnsi="Times New Roman" w:cs="Times New Roman"/>
          <w:bCs/>
          <w:sz w:val="24"/>
          <w:szCs w:val="24"/>
        </w:rPr>
        <w:t xml:space="preserve"> influential in students’ </w:t>
      </w:r>
      <w:r w:rsidR="00150A63" w:rsidRPr="00AE5305">
        <w:rPr>
          <w:rFonts w:ascii="Times New Roman" w:eastAsia="Calibri" w:hAnsi="Times New Roman" w:cs="Times New Roman"/>
          <w:bCs/>
          <w:sz w:val="24"/>
          <w:szCs w:val="24"/>
        </w:rPr>
        <w:t xml:space="preserve">college decision making process (Cole &amp; Thompson, 1999). </w:t>
      </w:r>
      <w:r w:rsidR="00484017" w:rsidRPr="00AE5305">
        <w:rPr>
          <w:rFonts w:ascii="Times New Roman" w:eastAsia="Calibri" w:hAnsi="Times New Roman" w:cs="Times New Roman"/>
          <w:bCs/>
          <w:sz w:val="24"/>
          <w:szCs w:val="24"/>
        </w:rPr>
        <w:t>Future re</w:t>
      </w:r>
      <w:r w:rsidR="00DE6B6A" w:rsidRPr="00AE5305">
        <w:rPr>
          <w:rFonts w:ascii="Times New Roman" w:eastAsia="Calibri" w:hAnsi="Times New Roman" w:cs="Times New Roman"/>
          <w:bCs/>
          <w:sz w:val="24"/>
          <w:szCs w:val="24"/>
        </w:rPr>
        <w:t xml:space="preserve">cruitment </w:t>
      </w:r>
      <w:r w:rsidR="00484017" w:rsidRPr="00AE5305">
        <w:rPr>
          <w:rFonts w:ascii="Times New Roman" w:eastAsia="Calibri" w:hAnsi="Times New Roman" w:cs="Times New Roman"/>
          <w:bCs/>
          <w:sz w:val="24"/>
          <w:szCs w:val="24"/>
        </w:rPr>
        <w:t xml:space="preserve">efforts </w:t>
      </w:r>
      <w:r w:rsidR="00DE6B6A" w:rsidRPr="00AE5305">
        <w:rPr>
          <w:rFonts w:ascii="Times New Roman" w:eastAsia="Calibri" w:hAnsi="Times New Roman" w:cs="Times New Roman"/>
          <w:bCs/>
          <w:sz w:val="24"/>
          <w:szCs w:val="24"/>
        </w:rPr>
        <w:t xml:space="preserve">should focus </w:t>
      </w:r>
      <w:r w:rsidR="00484017" w:rsidRPr="00AE5305">
        <w:rPr>
          <w:rFonts w:ascii="Times New Roman" w:eastAsia="Calibri" w:hAnsi="Times New Roman" w:cs="Times New Roman"/>
          <w:bCs/>
          <w:sz w:val="24"/>
          <w:szCs w:val="24"/>
        </w:rPr>
        <w:t xml:space="preserve">on </w:t>
      </w:r>
      <w:r w:rsidR="00DE6B6A" w:rsidRPr="00AE5305">
        <w:rPr>
          <w:rFonts w:ascii="Times New Roman" w:eastAsia="Calibri" w:hAnsi="Times New Roman" w:cs="Times New Roman"/>
          <w:bCs/>
          <w:sz w:val="24"/>
          <w:szCs w:val="24"/>
        </w:rPr>
        <w:t>website</w:t>
      </w:r>
      <w:r w:rsidR="00484017" w:rsidRPr="00AE5305">
        <w:rPr>
          <w:rFonts w:ascii="Times New Roman" w:eastAsia="Calibri" w:hAnsi="Times New Roman" w:cs="Times New Roman"/>
          <w:bCs/>
          <w:sz w:val="24"/>
          <w:szCs w:val="24"/>
        </w:rPr>
        <w:t xml:space="preserve"> development</w:t>
      </w:r>
      <w:r w:rsidR="0028007F">
        <w:rPr>
          <w:rFonts w:ascii="Times New Roman" w:eastAsia="Calibri" w:hAnsi="Times New Roman" w:cs="Times New Roman"/>
          <w:bCs/>
          <w:sz w:val="24"/>
          <w:szCs w:val="24"/>
        </w:rPr>
        <w:t>,</w:t>
      </w:r>
      <w:r w:rsidR="00DE6B6A" w:rsidRPr="00AE5305">
        <w:rPr>
          <w:rFonts w:ascii="Times New Roman" w:eastAsia="Calibri" w:hAnsi="Times New Roman" w:cs="Times New Roman"/>
          <w:bCs/>
          <w:sz w:val="24"/>
          <w:szCs w:val="24"/>
        </w:rPr>
        <w:t xml:space="preserve"> support of student visits to campus</w:t>
      </w:r>
      <w:r w:rsidR="0028007F">
        <w:rPr>
          <w:rFonts w:ascii="Times New Roman" w:eastAsia="Calibri" w:hAnsi="Times New Roman" w:cs="Times New Roman"/>
          <w:bCs/>
          <w:sz w:val="24"/>
          <w:szCs w:val="24"/>
        </w:rPr>
        <w:t>,</w:t>
      </w:r>
      <w:r w:rsidR="00DE6B6A" w:rsidRPr="00AE5305">
        <w:rPr>
          <w:rFonts w:ascii="Times New Roman" w:eastAsia="Calibri" w:hAnsi="Times New Roman" w:cs="Times New Roman"/>
          <w:bCs/>
          <w:sz w:val="24"/>
          <w:szCs w:val="24"/>
        </w:rPr>
        <w:t xml:space="preserve"> and events held on campus that allow for faculty interaction with prospective students.  </w:t>
      </w:r>
    </w:p>
    <w:p w:rsidR="0028007F" w:rsidRDefault="00484017" w:rsidP="0028007F">
      <w:pPr>
        <w:rPr>
          <w:rFonts w:ascii="Times New Roman" w:eastAsia="Calibri" w:hAnsi="Times New Roman" w:cs="Times New Roman"/>
          <w:bCs/>
          <w:sz w:val="24"/>
          <w:szCs w:val="24"/>
        </w:rPr>
      </w:pPr>
      <w:r w:rsidRPr="00AE5305">
        <w:rPr>
          <w:rFonts w:ascii="Times New Roman" w:eastAsia="Calibri" w:hAnsi="Times New Roman" w:cs="Times New Roman"/>
          <w:bCs/>
          <w:sz w:val="24"/>
          <w:szCs w:val="24"/>
        </w:rPr>
        <w:t>Furthermore, r</w:t>
      </w:r>
      <w:r w:rsidR="00DE6B6A" w:rsidRPr="00AE5305">
        <w:rPr>
          <w:rFonts w:ascii="Times New Roman" w:eastAsia="Calibri" w:hAnsi="Times New Roman" w:cs="Times New Roman"/>
          <w:bCs/>
          <w:sz w:val="24"/>
          <w:szCs w:val="24"/>
        </w:rPr>
        <w:t xml:space="preserve">ecruitment messages should emphasize the </w:t>
      </w:r>
      <w:r w:rsidRPr="00AE5305">
        <w:rPr>
          <w:rFonts w:ascii="Times New Roman" w:eastAsia="Calibri" w:hAnsi="Times New Roman" w:cs="Times New Roman"/>
          <w:bCs/>
          <w:sz w:val="24"/>
          <w:szCs w:val="24"/>
        </w:rPr>
        <w:t>universi</w:t>
      </w:r>
      <w:r w:rsidR="0028007F">
        <w:rPr>
          <w:rFonts w:ascii="Times New Roman" w:eastAsia="Calibri" w:hAnsi="Times New Roman" w:cs="Times New Roman"/>
          <w:bCs/>
          <w:sz w:val="24"/>
          <w:szCs w:val="24"/>
        </w:rPr>
        <w:t>ty’s</w:t>
      </w:r>
      <w:r w:rsidRPr="00AE5305">
        <w:rPr>
          <w:rFonts w:ascii="Times New Roman" w:eastAsia="Calibri" w:hAnsi="Times New Roman" w:cs="Times New Roman"/>
          <w:bCs/>
          <w:sz w:val="24"/>
          <w:szCs w:val="24"/>
        </w:rPr>
        <w:t xml:space="preserve"> low cost, convenient location, variety of programs offered, </w:t>
      </w:r>
      <w:r w:rsidR="00DE6B6A" w:rsidRPr="00AE5305">
        <w:rPr>
          <w:rFonts w:ascii="Times New Roman" w:eastAsia="Calibri" w:hAnsi="Times New Roman" w:cs="Times New Roman"/>
          <w:bCs/>
          <w:sz w:val="24"/>
          <w:szCs w:val="24"/>
        </w:rPr>
        <w:t>academic and care</w:t>
      </w:r>
      <w:r w:rsidRPr="00AE5305">
        <w:rPr>
          <w:rFonts w:ascii="Times New Roman" w:eastAsia="Calibri" w:hAnsi="Times New Roman" w:cs="Times New Roman"/>
          <w:bCs/>
          <w:sz w:val="24"/>
          <w:szCs w:val="24"/>
        </w:rPr>
        <w:t>er success of graduates</w:t>
      </w:r>
      <w:r w:rsidR="007E0787">
        <w:rPr>
          <w:rFonts w:ascii="Times New Roman" w:eastAsia="Calibri" w:hAnsi="Times New Roman" w:cs="Times New Roman"/>
          <w:bCs/>
          <w:sz w:val="24"/>
          <w:szCs w:val="24"/>
        </w:rPr>
        <w:t>,</w:t>
      </w:r>
      <w:r w:rsidRPr="00AE5305">
        <w:rPr>
          <w:rFonts w:ascii="Times New Roman" w:eastAsia="Calibri" w:hAnsi="Times New Roman" w:cs="Times New Roman"/>
          <w:bCs/>
          <w:sz w:val="24"/>
          <w:szCs w:val="24"/>
        </w:rPr>
        <w:t xml:space="preserve"> and ongoing efforts to improve facilities. </w:t>
      </w:r>
    </w:p>
    <w:p w:rsidR="00DE6B6A" w:rsidRPr="00AE5305" w:rsidRDefault="00DE6B6A" w:rsidP="0028007F">
      <w:pPr>
        <w:jc w:val="center"/>
        <w:rPr>
          <w:rFonts w:ascii="Times New Roman" w:hAnsi="Times New Roman" w:cs="Times New Roman"/>
          <w:sz w:val="24"/>
          <w:szCs w:val="24"/>
        </w:rPr>
      </w:pPr>
      <w:r w:rsidRPr="00AE5305">
        <w:rPr>
          <w:rFonts w:ascii="Times New Roman" w:hAnsi="Times New Roman" w:cs="Times New Roman"/>
          <w:b/>
          <w:sz w:val="24"/>
          <w:szCs w:val="24"/>
        </w:rPr>
        <w:lastRenderedPageBreak/>
        <w:t>References</w:t>
      </w:r>
    </w:p>
    <w:p w:rsidR="00DE6B6A" w:rsidRPr="00AE5305" w:rsidRDefault="00DE6B6A"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gramStart"/>
      <w:r w:rsidRPr="00AE5305">
        <w:rPr>
          <w:b w:val="0"/>
          <w:bCs w:val="0"/>
        </w:rPr>
        <w:t>Cole, L., &amp; Thompson, G. W. (1999).</w:t>
      </w:r>
      <w:proofErr w:type="gramEnd"/>
      <w:r w:rsidRPr="00AE5305">
        <w:rPr>
          <w:b w:val="0"/>
          <w:bCs w:val="0"/>
        </w:rPr>
        <w:t xml:space="preserve"> Survey of current students: Implications for recruitment and retention. </w:t>
      </w:r>
      <w:r w:rsidRPr="00AE5305">
        <w:rPr>
          <w:b w:val="0"/>
          <w:bCs w:val="0"/>
          <w:i/>
        </w:rPr>
        <w:t>NACTA Journal</w:t>
      </w:r>
      <w:r w:rsidR="00DE6B6A" w:rsidRPr="00AE5305">
        <w:rPr>
          <w:b w:val="0"/>
          <w:bCs w:val="0"/>
          <w:i/>
        </w:rPr>
        <w:t>,</w:t>
      </w:r>
      <w:r w:rsidRPr="00AE5305">
        <w:rPr>
          <w:b w:val="0"/>
          <w:bCs w:val="0"/>
          <w:i/>
        </w:rPr>
        <w:t xml:space="preserve"> 43</w:t>
      </w:r>
      <w:r w:rsidRPr="00AE5305">
        <w:rPr>
          <w:b w:val="0"/>
          <w:bCs w:val="0"/>
        </w:rPr>
        <w:t>(3), 15-20.</w:t>
      </w:r>
    </w:p>
    <w:p w:rsidR="00150A63" w:rsidRPr="00AE5305" w:rsidRDefault="00150A63"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spellStart"/>
      <w:proofErr w:type="gramStart"/>
      <w:r w:rsidRPr="00AE5305">
        <w:rPr>
          <w:b w:val="0"/>
          <w:bCs w:val="0"/>
        </w:rPr>
        <w:t>DesJardins</w:t>
      </w:r>
      <w:proofErr w:type="spellEnd"/>
      <w:r w:rsidRPr="00AE5305">
        <w:rPr>
          <w:b w:val="0"/>
          <w:bCs w:val="0"/>
        </w:rPr>
        <w:t xml:space="preserve">, S. L., </w:t>
      </w:r>
      <w:proofErr w:type="spellStart"/>
      <w:r w:rsidRPr="00AE5305">
        <w:rPr>
          <w:b w:val="0"/>
          <w:bCs w:val="0"/>
        </w:rPr>
        <w:t>Dundar</w:t>
      </w:r>
      <w:proofErr w:type="spellEnd"/>
      <w:r w:rsidRPr="00AE5305">
        <w:rPr>
          <w:b w:val="0"/>
          <w:bCs w:val="0"/>
        </w:rPr>
        <w:t xml:space="preserve">, H., &amp; </w:t>
      </w:r>
      <w:proofErr w:type="spellStart"/>
      <w:r w:rsidRPr="00AE5305">
        <w:rPr>
          <w:b w:val="0"/>
          <w:bCs w:val="0"/>
        </w:rPr>
        <w:t>Hendel</w:t>
      </w:r>
      <w:proofErr w:type="spellEnd"/>
      <w:r w:rsidRPr="00AE5305">
        <w:rPr>
          <w:b w:val="0"/>
          <w:bCs w:val="0"/>
        </w:rPr>
        <w:t>, D. D. (1999).</w:t>
      </w:r>
      <w:proofErr w:type="gramEnd"/>
      <w:r w:rsidRPr="00AE5305">
        <w:rPr>
          <w:b w:val="0"/>
          <w:bCs w:val="0"/>
        </w:rPr>
        <w:t xml:space="preserve"> </w:t>
      </w:r>
      <w:proofErr w:type="gramStart"/>
      <w:r w:rsidRPr="00AE5305">
        <w:rPr>
          <w:b w:val="0"/>
          <w:bCs w:val="0"/>
        </w:rPr>
        <w:t>Modeling the college application decision process in a land-grant university.</w:t>
      </w:r>
      <w:proofErr w:type="gramEnd"/>
      <w:r w:rsidRPr="00AE5305">
        <w:rPr>
          <w:b w:val="0"/>
          <w:bCs w:val="0"/>
        </w:rPr>
        <w:t xml:space="preserve"> </w:t>
      </w:r>
      <w:r w:rsidRPr="00AE5305">
        <w:rPr>
          <w:b w:val="0"/>
          <w:bCs w:val="0"/>
          <w:i/>
        </w:rPr>
        <w:t>Economics of Education Review, 18,</w:t>
      </w:r>
      <w:r w:rsidRPr="00AE5305">
        <w:rPr>
          <w:b w:val="0"/>
          <w:bCs w:val="0"/>
        </w:rPr>
        <w:t xml:space="preserve"> 117-132.</w:t>
      </w:r>
    </w:p>
    <w:p w:rsidR="00150A63" w:rsidRPr="00AE5305" w:rsidRDefault="00150A63"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spellStart"/>
      <w:proofErr w:type="gramStart"/>
      <w:r w:rsidRPr="00AE5305">
        <w:rPr>
          <w:b w:val="0"/>
          <w:bCs w:val="0"/>
        </w:rPr>
        <w:t>Goeker</w:t>
      </w:r>
      <w:proofErr w:type="spellEnd"/>
      <w:r w:rsidRPr="00AE5305">
        <w:rPr>
          <w:b w:val="0"/>
          <w:bCs w:val="0"/>
        </w:rPr>
        <w:t>, A. D, Whatley, C. M., &amp; Gilmore, J. L. (1999).</w:t>
      </w:r>
      <w:proofErr w:type="gramEnd"/>
      <w:r w:rsidRPr="00AE5305">
        <w:rPr>
          <w:b w:val="0"/>
          <w:bCs w:val="0"/>
        </w:rPr>
        <w:t xml:space="preserve"> </w:t>
      </w:r>
      <w:r w:rsidRPr="00AE5305">
        <w:rPr>
          <w:b w:val="0"/>
          <w:bCs w:val="0"/>
          <w:i/>
        </w:rPr>
        <w:t>Employment opportunities for college graduates in the food &amp; agricultural sciences, United States, 2000-2005</w:t>
      </w:r>
      <w:r w:rsidRPr="00AE5305">
        <w:rPr>
          <w:b w:val="0"/>
          <w:bCs w:val="0"/>
        </w:rPr>
        <w:t xml:space="preserve">. </w:t>
      </w:r>
      <w:proofErr w:type="gramStart"/>
      <w:r w:rsidRPr="00AE5305">
        <w:rPr>
          <w:b w:val="0"/>
          <w:bCs w:val="0"/>
        </w:rPr>
        <w:t>United States Department of Agriculture and Purdue University.</w:t>
      </w:r>
      <w:proofErr w:type="gramEnd"/>
    </w:p>
    <w:p w:rsidR="00150A63" w:rsidRPr="00AE5305" w:rsidRDefault="00150A63" w:rsidP="00150A63">
      <w:pPr>
        <w:pStyle w:val="Title"/>
        <w:ind w:left="720" w:hanging="720"/>
        <w:jc w:val="left"/>
        <w:rPr>
          <w:b w:val="0"/>
          <w:bCs w:val="0"/>
        </w:rPr>
      </w:pPr>
    </w:p>
    <w:p w:rsidR="00150A63" w:rsidRPr="00AE5305" w:rsidRDefault="00150A63" w:rsidP="00150A63">
      <w:pPr>
        <w:pStyle w:val="Title"/>
        <w:ind w:left="720" w:hanging="720"/>
        <w:jc w:val="left"/>
        <w:rPr>
          <w:b w:val="0"/>
          <w:bCs w:val="0"/>
        </w:rPr>
      </w:pPr>
      <w:proofErr w:type="gramStart"/>
      <w:r w:rsidRPr="00AE5305">
        <w:rPr>
          <w:b w:val="0"/>
          <w:bCs w:val="0"/>
        </w:rPr>
        <w:t>Miller, L. E. &amp; Smith, K. L. (1983).</w:t>
      </w:r>
      <w:proofErr w:type="gramEnd"/>
      <w:r w:rsidRPr="00AE5305">
        <w:rPr>
          <w:b w:val="0"/>
          <w:bCs w:val="0"/>
        </w:rPr>
        <w:t xml:space="preserve">  </w:t>
      </w:r>
      <w:proofErr w:type="gramStart"/>
      <w:r w:rsidRPr="00AE5305">
        <w:rPr>
          <w:b w:val="0"/>
          <w:bCs w:val="0"/>
        </w:rPr>
        <w:t xml:space="preserve">Handling </w:t>
      </w:r>
      <w:proofErr w:type="spellStart"/>
      <w:r w:rsidRPr="00AE5305">
        <w:rPr>
          <w:b w:val="0"/>
          <w:bCs w:val="0"/>
        </w:rPr>
        <w:t>nonresponse</w:t>
      </w:r>
      <w:proofErr w:type="spellEnd"/>
      <w:r w:rsidRPr="00AE5305">
        <w:rPr>
          <w:b w:val="0"/>
          <w:bCs w:val="0"/>
        </w:rPr>
        <w:t xml:space="preserve"> issues.</w:t>
      </w:r>
      <w:proofErr w:type="gramEnd"/>
      <w:r w:rsidRPr="00AE5305">
        <w:rPr>
          <w:b w:val="0"/>
          <w:bCs w:val="0"/>
        </w:rPr>
        <w:t xml:space="preserve">  </w:t>
      </w:r>
      <w:r w:rsidRPr="00AE5305">
        <w:rPr>
          <w:b w:val="0"/>
          <w:bCs w:val="0"/>
          <w:i/>
        </w:rPr>
        <w:t>Journal of Extension</w:t>
      </w:r>
      <w:r w:rsidR="00DE6B6A" w:rsidRPr="00AE5305">
        <w:rPr>
          <w:b w:val="0"/>
          <w:bCs w:val="0"/>
          <w:i/>
        </w:rPr>
        <w:t>,</w:t>
      </w:r>
      <w:r w:rsidRPr="00AE5305">
        <w:rPr>
          <w:b w:val="0"/>
          <w:bCs w:val="0"/>
          <w:i/>
        </w:rPr>
        <w:t xml:space="preserve"> 21</w:t>
      </w:r>
      <w:r w:rsidRPr="00AE5305">
        <w:rPr>
          <w:b w:val="0"/>
          <w:bCs w:val="0"/>
        </w:rPr>
        <w:t>(5), 45-50.</w:t>
      </w:r>
    </w:p>
    <w:p w:rsidR="00150A63" w:rsidRPr="00AE5305" w:rsidRDefault="00150A63" w:rsidP="00150A63">
      <w:pPr>
        <w:pStyle w:val="Title"/>
        <w:ind w:left="720" w:hanging="720"/>
        <w:jc w:val="left"/>
        <w:rPr>
          <w:b w:val="0"/>
          <w:bCs w:val="0"/>
        </w:rPr>
      </w:pPr>
    </w:p>
    <w:p w:rsidR="00150A63" w:rsidRPr="00AE5305" w:rsidRDefault="00150A63" w:rsidP="00150A63">
      <w:pPr>
        <w:spacing w:line="240" w:lineRule="auto"/>
        <w:ind w:left="720" w:hanging="720"/>
        <w:rPr>
          <w:rFonts w:ascii="Times New Roman" w:eastAsia="Calibri" w:hAnsi="Times New Roman" w:cs="Times New Roman"/>
          <w:sz w:val="24"/>
          <w:szCs w:val="24"/>
        </w:rPr>
      </w:pPr>
      <w:proofErr w:type="gramStart"/>
      <w:r w:rsidRPr="00AE5305">
        <w:rPr>
          <w:rFonts w:ascii="Times New Roman" w:eastAsia="Calibri" w:hAnsi="Times New Roman" w:cs="Times New Roman"/>
          <w:sz w:val="24"/>
          <w:szCs w:val="24"/>
        </w:rPr>
        <w:t xml:space="preserve">Washburn, S. G., </w:t>
      </w:r>
      <w:proofErr w:type="spellStart"/>
      <w:r w:rsidRPr="00AE5305">
        <w:rPr>
          <w:rFonts w:ascii="Times New Roman" w:eastAsia="Calibri" w:hAnsi="Times New Roman" w:cs="Times New Roman"/>
          <w:sz w:val="24"/>
          <w:szCs w:val="24"/>
        </w:rPr>
        <w:t>Garton</w:t>
      </w:r>
      <w:proofErr w:type="spellEnd"/>
      <w:r w:rsidRPr="00AE5305">
        <w:rPr>
          <w:rFonts w:ascii="Times New Roman" w:eastAsia="Calibri" w:hAnsi="Times New Roman" w:cs="Times New Roman"/>
          <w:sz w:val="24"/>
          <w:szCs w:val="24"/>
        </w:rPr>
        <w:t>, B. L. &amp; Vaughn, P. R. (2002).</w:t>
      </w:r>
      <w:proofErr w:type="gramEnd"/>
      <w:r w:rsidRPr="00AE5305">
        <w:rPr>
          <w:rFonts w:ascii="Times New Roman" w:eastAsia="Calibri" w:hAnsi="Times New Roman" w:cs="Times New Roman"/>
          <w:b/>
          <w:bCs/>
          <w:sz w:val="24"/>
          <w:szCs w:val="24"/>
        </w:rPr>
        <w:t xml:space="preserve"> </w:t>
      </w:r>
      <w:proofErr w:type="gramStart"/>
      <w:r w:rsidRPr="00AE5305">
        <w:rPr>
          <w:rFonts w:ascii="Times New Roman" w:eastAsia="Calibri" w:hAnsi="Times New Roman" w:cs="Times New Roman"/>
          <w:sz w:val="24"/>
          <w:szCs w:val="24"/>
        </w:rPr>
        <w:t>Factors Influencing College-choice of Agriculture Students College-Wide Compared with Students Majoring in Agricultural Education.</w:t>
      </w:r>
      <w:proofErr w:type="gramEnd"/>
      <w:r w:rsidRPr="00AE5305">
        <w:rPr>
          <w:rFonts w:ascii="Times New Roman" w:eastAsia="Calibri" w:hAnsi="Times New Roman" w:cs="Times New Roman"/>
          <w:sz w:val="24"/>
          <w:szCs w:val="24"/>
        </w:rPr>
        <w:t xml:space="preserve"> </w:t>
      </w:r>
      <w:proofErr w:type="gramStart"/>
      <w:r w:rsidRPr="00AE5305">
        <w:rPr>
          <w:rFonts w:ascii="Times New Roman" w:eastAsia="Calibri" w:hAnsi="Times New Roman" w:cs="Times New Roman"/>
          <w:i/>
          <w:sz w:val="24"/>
          <w:szCs w:val="24"/>
        </w:rPr>
        <w:t>Proc. 29</w:t>
      </w:r>
      <w:r w:rsidRPr="00AE5305">
        <w:rPr>
          <w:rFonts w:ascii="Times New Roman" w:eastAsia="Calibri" w:hAnsi="Times New Roman" w:cs="Times New Roman"/>
          <w:i/>
          <w:sz w:val="24"/>
          <w:szCs w:val="24"/>
          <w:vertAlign w:val="superscript"/>
        </w:rPr>
        <w:t>th</w:t>
      </w:r>
      <w:r w:rsidRPr="00AE5305">
        <w:rPr>
          <w:rFonts w:ascii="Times New Roman" w:eastAsia="Calibri" w:hAnsi="Times New Roman" w:cs="Times New Roman"/>
          <w:i/>
          <w:sz w:val="24"/>
          <w:szCs w:val="24"/>
        </w:rPr>
        <w:t xml:space="preserve"> National Agricultural Education Research Conference, Las Vegas, Nevada, 12-14 Dec</w:t>
      </w:r>
      <w:r w:rsidRPr="00AE5305">
        <w:rPr>
          <w:rFonts w:ascii="Times New Roman" w:eastAsia="Calibri" w:hAnsi="Times New Roman" w:cs="Times New Roman"/>
          <w:sz w:val="24"/>
          <w:szCs w:val="24"/>
        </w:rPr>
        <w:t>.</w:t>
      </w:r>
      <w:proofErr w:type="gramEnd"/>
    </w:p>
    <w:p w:rsidR="00150A63" w:rsidRPr="00AE5305" w:rsidRDefault="00150A63" w:rsidP="004F0ABB">
      <w:pPr>
        <w:rPr>
          <w:rFonts w:ascii="Times New Roman" w:eastAsia="Calibri" w:hAnsi="Times New Roman" w:cs="Times New Roman"/>
          <w:bCs/>
          <w:sz w:val="24"/>
          <w:szCs w:val="24"/>
        </w:rPr>
      </w:pPr>
    </w:p>
    <w:p w:rsidR="00150A63" w:rsidRPr="00447842" w:rsidRDefault="00150A63" w:rsidP="004F0ABB">
      <w:pPr>
        <w:rPr>
          <w:rFonts w:ascii="Times New Roman" w:eastAsia="Calibri" w:hAnsi="Times New Roman" w:cs="Times New Roman"/>
          <w:bCs/>
          <w:sz w:val="24"/>
          <w:szCs w:val="24"/>
        </w:rPr>
      </w:pPr>
    </w:p>
    <w:p w:rsidR="00106C5F" w:rsidRDefault="00106C5F" w:rsidP="00106C5F">
      <w:pPr>
        <w:spacing w:line="240" w:lineRule="auto"/>
      </w:pPr>
    </w:p>
    <w:sectPr w:rsidR="00106C5F" w:rsidSect="00DF0B00">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6903ED"/>
    <w:multiLevelType w:val="hybridMultilevel"/>
    <w:tmpl w:val="6B786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1520FB"/>
    <w:multiLevelType w:val="hybridMultilevel"/>
    <w:tmpl w:val="29B0BAB0"/>
    <w:lvl w:ilvl="0" w:tplc="054452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20"/>
  <w:displayHorizontalDrawingGridEvery w:val="2"/>
  <w:displayVerticalDrawingGridEvery w:val="2"/>
  <w:characterSpacingControl w:val="doNotCompress"/>
  <w:compat/>
  <w:rsids>
    <w:rsidRoot w:val="00106C5F"/>
    <w:rsid w:val="000225F1"/>
    <w:rsid w:val="000C5FA4"/>
    <w:rsid w:val="000D2931"/>
    <w:rsid w:val="00106C5F"/>
    <w:rsid w:val="001318FE"/>
    <w:rsid w:val="00150A63"/>
    <w:rsid w:val="00153793"/>
    <w:rsid w:val="00194207"/>
    <w:rsid w:val="001A20B3"/>
    <w:rsid w:val="001A74F7"/>
    <w:rsid w:val="0028007F"/>
    <w:rsid w:val="003847ED"/>
    <w:rsid w:val="00393B4B"/>
    <w:rsid w:val="003B302F"/>
    <w:rsid w:val="003E52EC"/>
    <w:rsid w:val="00484017"/>
    <w:rsid w:val="004923B3"/>
    <w:rsid w:val="00494121"/>
    <w:rsid w:val="004A10CF"/>
    <w:rsid w:val="004F0ABB"/>
    <w:rsid w:val="00510717"/>
    <w:rsid w:val="00562E2E"/>
    <w:rsid w:val="005E1A61"/>
    <w:rsid w:val="007E0787"/>
    <w:rsid w:val="0085062E"/>
    <w:rsid w:val="008B0DE8"/>
    <w:rsid w:val="008C76A9"/>
    <w:rsid w:val="008D1DC4"/>
    <w:rsid w:val="00AE5305"/>
    <w:rsid w:val="00BC42AD"/>
    <w:rsid w:val="00BD5DF6"/>
    <w:rsid w:val="00BE0795"/>
    <w:rsid w:val="00BF2C50"/>
    <w:rsid w:val="00CE2BE6"/>
    <w:rsid w:val="00CF7C28"/>
    <w:rsid w:val="00D00BD2"/>
    <w:rsid w:val="00D56E6C"/>
    <w:rsid w:val="00D8414C"/>
    <w:rsid w:val="00DE6B6A"/>
    <w:rsid w:val="00DF0B00"/>
    <w:rsid w:val="00EE132C"/>
    <w:rsid w:val="00FF21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E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06C5F"/>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106C5F"/>
    <w:rPr>
      <w:rFonts w:ascii="Times New Roman" w:eastAsia="Times New Roman" w:hAnsi="Times New Roman" w:cs="Times New Roman"/>
      <w:b/>
      <w:bCs/>
      <w:sz w:val="24"/>
      <w:szCs w:val="24"/>
    </w:rPr>
  </w:style>
  <w:style w:type="paragraph" w:styleId="NormalWeb">
    <w:name w:val="Normal (Web)"/>
    <w:basedOn w:val="Normal"/>
    <w:rsid w:val="008B0DE8"/>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08BodyText">
    <w:name w:val="08 BodyText"/>
    <w:link w:val="08BodyTextChar1"/>
    <w:rsid w:val="00DE6B6A"/>
    <w:pPr>
      <w:spacing w:after="0" w:line="480" w:lineRule="auto"/>
      <w:ind w:firstLine="576"/>
    </w:pPr>
    <w:rPr>
      <w:rFonts w:ascii="Times New Roman" w:eastAsia="Times New Roman" w:hAnsi="Times New Roman" w:cs="Times New Roman"/>
      <w:sz w:val="24"/>
      <w:szCs w:val="20"/>
    </w:rPr>
  </w:style>
  <w:style w:type="character" w:customStyle="1" w:styleId="08BodyTextChar1">
    <w:name w:val="08 BodyText Char1"/>
    <w:basedOn w:val="DefaultParagraphFont"/>
    <w:link w:val="08BodyText"/>
    <w:rsid w:val="00DE6B6A"/>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E53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305"/>
    <w:rPr>
      <w:rFonts w:ascii="Tahoma" w:hAnsi="Tahoma" w:cs="Tahoma"/>
      <w:sz w:val="16"/>
      <w:szCs w:val="16"/>
    </w:rPr>
  </w:style>
  <w:style w:type="paragraph" w:styleId="ListParagraph">
    <w:name w:val="List Paragraph"/>
    <w:basedOn w:val="Normal"/>
    <w:uiPriority w:val="34"/>
    <w:qFormat/>
    <w:rsid w:val="00AE530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CSU, Fresno</Company>
  <LinksUpToDate>false</LinksUpToDate>
  <CharactersWithSpaces>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srocca</dc:creator>
  <cp:keywords/>
  <dc:description/>
  <cp:lastModifiedBy>srocca</cp:lastModifiedBy>
  <cp:revision>2</cp:revision>
  <cp:lastPrinted>2011-01-04T02:14:00Z</cp:lastPrinted>
  <dcterms:created xsi:type="dcterms:W3CDTF">2011-02-23T20:33:00Z</dcterms:created>
  <dcterms:modified xsi:type="dcterms:W3CDTF">2011-02-23T20:33:00Z</dcterms:modified>
</cp:coreProperties>
</file>